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28"/>
        </w:rPr>
        <w:t xml:space="preserve">La retórica como τέχνη y no ἐμπειρία: verificación aristotélica de los cuatro criterios socráticos del </w:t>
      </w:r>
      <w:r>
        <w:rPr>
          <w:b/>
          <w:i/>
          <w:sz w:val="28"/>
        </w:rPr>
        <w:t>Gorgias</w:t>
      </w:r>
      <w:r>
        <w:rPr>
          <w:b/>
          <w:sz w:val="28"/>
        </w:rPr>
        <w:t xml:space="preserve"> (462b–466a)</w:t>
      </w:r>
    </w:p>
    <w:p>
      <w:pPr>
        <w:spacing w:before="200"/>
      </w:pPr>
      <w:r>
        <w:rPr>
          <w:b/>
          <w:sz w:val="26"/>
        </w:rPr>
        <w:t>Introducción</w:t>
      </w:r>
    </w:p>
    <w:p>
      <w:r>
        <w:t xml:space="preserve">El </w:t>
      </w:r>
      <w:r>
        <w:rPr>
          <w:i/>
        </w:rPr>
        <w:t>Gorgias</w:t>
      </w:r>
      <w:r>
        <w:t xml:space="preserve"> contiene la confrontación más extensa de Platón con la retórica como práctica política y educativa. En la Atenas democrática del siglo V la palabra era casi la única vía de acción política —ῥήτωρ designa por igual al orador y al político—, de modo que atacar la retórica era atacar la política misma. Sobre ese trasfondo, Sócrates define la retórica como «adulación» (κολακεία) y «práctica empírica» (ἐμπειρία), nunca como arte (τέχνη) (462b–466a). La distinción es estrictamente epistemológica: una τέχνη tiene (1) un objeto propio, (2) procede con razón y da cuenta de sus principios (λόγον ἔχει), (3) conoce sus causas (αἰτίαι) y (4) orienta su acción al bien (ἀγαθόν) de su objeto; una ἐμπειρία repite lo que produce placer sin tener «ningún fundamento por el que ofrecer las cosas que ella ofrece» (465a), esto es, sin poder decir la causa.</w:t>
      </w:r>
    </w:p>
    <w:p>
      <w:r>
        <w:t xml:space="preserve">Defiendo una hipótesis que no abandona ese marco, sino que lo toma en serio: </w:t>
      </w:r>
      <w:r>
        <w:rPr>
          <w:b/>
        </w:rPr>
        <w:t>acepto la jerarquía socrática —las τέχναι son superiores a las ἐμπειρίαι—, pero disputo que la retórica pertenezca a las segundas</w:t>
      </w:r>
      <w:r>
        <w:t xml:space="preserve">. Por </w:t>
      </w:r>
      <w:r>
        <w:rPr>
          <w:i/>
        </w:rPr>
        <w:t>defensa analítica</w:t>
      </w:r>
      <w:r>
        <w:t xml:space="preserve"> entiendo verificar la retórica frente a los cuatro criterios que el propio Sócrates fija, sin introducir ontología nueva ni categorías ajenas a Platón. El eje es la </w:t>
      </w:r>
      <w:r>
        <w:rPr>
          <w:i/>
        </w:rPr>
        <w:t>Retórica</w:t>
      </w:r>
      <w:r>
        <w:t xml:space="preserve"> de Aristóteles, que da de la disciplina la teoría sistemática que Sócrates presupone inexistente; la refuerzo con dos anacronismos </w:t>
      </w:r>
      <w:r>
        <w:rPr>
          <w:i/>
        </w:rPr>
        <w:t>declarados y acotados</w:t>
      </w:r>
      <w:r>
        <w:t xml:space="preserve">: la teoría de la argumentación, </w:t>
      </w:r>
      <w:r>
        <w:rPr>
          <w:b/>
        </w:rPr>
        <w:t>solo</w:t>
      </w:r>
      <w:r>
        <w:t xml:space="preserve"> para los principios racionales, y Cialdini, </w:t>
      </w:r>
      <w:r>
        <w:rPr>
          <w:b/>
        </w:rPr>
        <w:t>solo</w:t>
      </w:r>
      <w:r>
        <w:t xml:space="preserve"> para el conocimiento de causas. Ninguno toca la orientación al bien, cuestión normativa que ninguna ciencia descriptiva puede zanjar.</w:t>
      </w:r>
    </w:p>
    <w:p>
      <w:r>
        <w:rPr>
          <w:b/>
        </w:rPr>
        <w:t>Pregunta central:</w:t>
      </w:r>
      <w:r>
        <w:t xml:space="preserve"> ¿puede mostrarse, dentro del marco epistemológico del propio Sócrates, que la retórica es τέχνη y no ἐμπειρία, en virtud de su objeto propio, sus principios racionales, su conocimiento de causas y su orientación al bien? Procedo en tres movimientos: reconstruyo el problema en los tres interlocutores, muestro que la clasificación de 462b–466a es arbitraria y verifico los cuatro requisitos, deteniéndome en el último, donde la objeción socrática es más fuerte.</w:t>
      </w:r>
    </w:p>
    <w:p>
      <w:pPr>
        <w:spacing w:before="200"/>
      </w:pPr>
      <w:r>
        <w:rPr>
          <w:b/>
          <w:sz w:val="26"/>
        </w:rPr>
        <w:t>§1. El problema: retórica, poder y alma en los tres interlocutores</w:t>
      </w:r>
    </w:p>
    <w:p>
      <w:r>
        <w:rPr>
          <w:b/>
        </w:rPr>
        <w:t>Gorgias</w:t>
      </w:r>
      <w:r>
        <w:t xml:space="preserve"> (447a–461b) define la retórica como arte de la persuasión y la proclama «el mayor bien», pues da poder sin ser experto en cada materia (452d–456a). Sócrates le arranca que produce «creencia sin el saber», no «ciencia» (454e); y cuando Gorgias añade que enseña a usarla con justicia, lo atrapa: quien aprende lo justo es justo, luego el discípulo no podría obrar mal (460a–c). La refutación es elegante, pero —lo veremos— descansa sobre una premisa de contrabando: que la retórica </w:t>
      </w:r>
      <w:r>
        <w:rPr>
          <w:i/>
        </w:rPr>
        <w:t>versa sobre la justicia</w:t>
      </w:r>
      <w:r>
        <w:t>.</w:t>
      </w:r>
    </w:p>
    <w:p>
      <w:r>
        <w:rPr>
          <w:b/>
        </w:rPr>
        <w:t>Polo</w:t>
      </w:r>
      <w:r>
        <w:t xml:space="preserve"> (461b–481b) abandona el arte y se queda con el poder desnudo: el retórico y el tirano hacen «lo que les parece» (δοκεῖ) y son los más felices. Sócrates replica que no hacen lo que </w:t>
      </w:r>
      <w:r>
        <w:rPr>
          <w:i/>
        </w:rPr>
        <w:t>quieren</w:t>
      </w:r>
      <w:r>
        <w:t xml:space="preserve"> (βούλεται), y que cometer injusticia es peor que padecerla. </w:t>
      </w:r>
      <w:r>
        <w:rPr>
          <w:b/>
        </w:rPr>
        <w:t>Calicles</w:t>
      </w:r>
      <w:r>
        <w:t xml:space="preserve"> (481b–527e) radicaliza: opone φύσις a νόμος y cifra la vida buena en el placer sin freno; en su boca la retórica es el instrumento con que el fuerte somete la asamblea a su apetito: el riesgo democrático en estado puro. Frente a él, Sócrates establece —y no solo afirma— que el bien del alma es su orden (κόσμος): como todo artesano impone a su materia un orden y una proporción, «una casa con orden [...] es buena, pero sin orden es mala» (504a); del orden del alma resultan «la justicia y la moderación» (σωφροσύνη, 504d), de suerte que «un alma moderada es buena» (506e–507a) y el placer sin freno de Calicles es, literalmente, lo </w:t>
      </w:r>
      <w:r>
        <w:rPr>
          <w:i/>
        </w:rPr>
        <w:t>des</w:t>
      </w:r>
      <w:r>
        <w:t>-ordenado (508a). La conclusión no se presupone: se sigue de la equiparación de la virtud con el orden que él mismo concedió. Retendré ese riesgo —no la tesis de Calicles— para el §3.4: la retórica-τέχνη puede, en el agente injusto, ser el peligro que él celebra.</w:t>
      </w:r>
    </w:p>
    <w:p>
      <w:r>
        <w:t>Acepto, con Sócrates, que el cinismo de Polo y el desenfreno de Calicles son indefendibles; pero ninguna de esas tesis normativas es la retórica: son usos de la palabra, no su esencia. Mi defensa no rescata al hombre, sino el arte que tergiversa.</w:t>
      </w:r>
    </w:p>
    <w:p>
      <w:pPr>
        <w:spacing w:before="200"/>
      </w:pPr>
      <w:r>
        <w:rPr>
          <w:b/>
          <w:sz w:val="26"/>
        </w:rPr>
        <w:t>§2. La clasificación de 462b–466a es arbitraria</w:t>
      </w:r>
    </w:p>
    <w:p>
      <w:r>
        <w:t>Sócrates clasifica la retórica como ἐμπειρία equiparándola a la cocina: como la culinaria simula a la medicina dando placer sin salud, la retórica simula a la justicia dando placer al pueblo sin hacerlo mejor; es «un simulacro de una parte de la política» (463d) que «no se ocupa del bien» (464d). Impecable, pero descansa sobre dos movimientos no probados que el resto del ensayo desmonta.</w:t>
      </w:r>
    </w:p>
    <w:p>
      <w:r>
        <w:rPr>
          <w:b/>
        </w:rPr>
        <w:t>Primero, reduce el objeto de la retórica a «lo justo y lo injusto».</w:t>
      </w:r>
      <w:r>
        <w:t xml:space="preserve"> Al forzar a Gorgias a precisar sobre qué persuade, fija el campo en «lo justo y lo injusto en los tribunales y las asambleas» (454b–455a), equiparando la retórica entera con un solo género, el judicial. El propio texto lo desmiente: el Gorgias que cita a Temístocles y a Pericles aconsejando sobre murallas, puertos y arsenales (455d–e) describe un discurso </w:t>
      </w:r>
      <w:r>
        <w:rPr>
          <w:i/>
        </w:rPr>
        <w:t>deliberativo</w:t>
      </w:r>
      <w:r>
        <w:t xml:space="preserve"> sobre el bien de la ciudad, no un alegato sobre la justicia. La reducción sostiene la analogía con «la justicia, medicina del alma»; el §3.1 mostrará por qué es arbitraria.</w:t>
      </w:r>
    </w:p>
    <w:p>
      <w:r>
        <w:rPr>
          <w:b/>
        </w:rPr>
        <w:t>Segundo, niega a la retórica principios racionales sin probarlo.</w:t>
      </w:r>
      <w:r>
        <w:t xml:space="preserve"> La tesis de que es «irracional» (ἄλογον) y no puede «decir la causa» (465a) se apoya </w:t>
      </w:r>
      <w:r>
        <w:rPr>
          <w:i/>
        </w:rPr>
        <w:t>únicamente</w:t>
      </w:r>
      <w:r>
        <w:t xml:space="preserve"> en que el orador persuade sin conocer la materia (459a–c). Pero eso describe un </w:t>
      </w:r>
      <w:r>
        <w:rPr>
          <w:i/>
        </w:rPr>
        <w:t>uso posible</w:t>
      </w:r>
      <w:r>
        <w:t xml:space="preserve">, no la naturaleza de la retórica: que algunos oradores persuadan sin saber no implica que la retórica </w:t>
      </w:r>
      <w:r>
        <w:rPr>
          <w:i/>
        </w:rPr>
        <w:t>como tal</w:t>
      </w:r>
      <w:r>
        <w:t xml:space="preserve"> carezca de principios; es una falacia de composición. Y, retirada la reducción del objeto, se disuelve también la refutación de Gorgias: el orador cae en contradicción no por ser retórico, sino por la pretensión —suya, no de la retórica— de enseñar </w:t>
      </w:r>
      <w:r>
        <w:rPr>
          <w:i/>
        </w:rPr>
        <w:t>justicia</w:t>
      </w:r>
      <w:r>
        <w:t>.</w:t>
      </w:r>
    </w:p>
    <w:p>
      <w:pPr>
        <w:spacing w:before="200"/>
      </w:pPr>
      <w:r>
        <w:rPr>
          <w:b/>
          <w:sz w:val="26"/>
        </w:rPr>
        <w:t>§3. Verificación de los cuatro requisitos de τέχνη</w:t>
      </w:r>
    </w:p>
    <w:p>
      <w:pPr>
        <w:spacing w:before="160"/>
      </w:pPr>
      <w:r>
        <w:rPr>
          <w:b/>
          <w:sz w:val="24"/>
        </w:rPr>
        <w:t>3.1 Objeto propio: los tres géneros del discurso</w:t>
      </w:r>
    </w:p>
    <w:p>
      <w:r>
        <w:t>Una τέχνη exige, ante todo, un objeto propio que la distinga de las demás. Sócrates niega a la retórica un objeto distinto del de la justicia, pero por reducción (§2), no por examen del campo. Aristóteles, en cambio, lo fija con precisión clasificatoria: la retórica se divide en tres géneros, y la división no es estipulativa, sino que se deduce de los tres tipos de oyente —el que decide sobre el futuro, el que juzga sobre el pasado y el mero espectador— (</w:t>
      </w:r>
      <w:r>
        <w:rPr>
          <w:i/>
        </w:rPr>
        <w:t>Retórica</w:t>
      </w:r>
      <w:r>
        <w:t xml:space="preserve"> I, 1358a–b). El deliberativo (συμβουλευτικόν) versa sobre lo conveniente y mira al futuro de la ciudad; el judicial (δικανικόν), sobre lo justo y lo injusto en un hecho pasado; el epidíctico (ἐπιδεικτικόν), sobre lo bello y lo feo, mediante elogio y censura (</w:t>
      </w:r>
      <w:r>
        <w:rPr>
          <w:i/>
        </w:rPr>
        <w:t>Retórica</w:t>
      </w:r>
      <w:r>
        <w:t xml:space="preserve"> I, 1358b).</w:t>
      </w:r>
    </w:p>
    <w:p>
      <w:r>
        <w:t xml:space="preserve">Esta tripartición revela </w:t>
      </w:r>
      <w:r>
        <w:rPr>
          <w:i/>
        </w:rPr>
        <w:t>por qué</w:t>
      </w:r>
      <w:r>
        <w:t xml:space="preserve"> la clasificación socrática es arbitraria. Sócrates toma uno solo de los géneros —el judicial (454b–455a)— y lo hace pasar por el todo: la falacia de tomar la parte por el conjunto, como quien definiera la medicina por la sola cirugía. La división aristotélica, en cambio, descansa en un principio no arbitrario —la posición del oyente ante el tiempo— y exhibe los dos géneros omitidos, y con ellos un objeto que excede al de la justicia: lo conveniente y lo bello no son especies de lo justo. La retórica no es ni el saber universal que Gorgias presumía (459c) ni la sola justicia, sino el arte que «considera en cada caso lo que es apto para persuadir» (</w:t>
      </w:r>
      <w:r>
        <w:rPr>
          <w:i/>
        </w:rPr>
        <w:t>Retórica</w:t>
      </w:r>
      <w:r>
        <w:t xml:space="preserve"> I, 1355b). Primer criterio satisfecho.</w:t>
      </w:r>
    </w:p>
    <w:p>
      <w:pPr>
        <w:spacing w:before="160"/>
      </w:pPr>
      <w:r>
        <w:rPr>
          <w:b/>
          <w:sz w:val="24"/>
        </w:rPr>
        <w:t>3.2 Principios racionales: ἦθος, πάθος, λόγος y τόποι</w:t>
      </w:r>
    </w:p>
    <w:p>
      <w:r>
        <w:t xml:space="preserve">El segundo criterio exige proceder con razón y dar cuenta de lo que se hace (λόγον διδόναι); la </w:t>
      </w:r>
      <w:r>
        <w:rPr>
          <w:i/>
        </w:rPr>
        <w:t>Retórica</w:t>
      </w:r>
      <w:r>
        <w:t xml:space="preserve"> es exactamente eso. Aristóteles distingue tres pruebas técnicas (</w:t>
      </w:r>
      <w:r>
        <w:rPr>
          <w:i/>
        </w:rPr>
        <w:t>Retórica</w:t>
      </w:r>
      <w:r>
        <w:t xml:space="preserve"> I, 1356a): el ἦθος, que persuade por el carácter creíble del orador; el πάθος, que dispone emocionalmente al auditorio; y el λόγος, que persuade mediante el argumento. Suma los τόποι, esquemas aplicables a cualquier materia, y el entimema —silogismo retórico de premisas probables—, que llama «cuerpo de la prueba» (σῶμα τῆς πίστεως, </w:t>
      </w:r>
      <w:r>
        <w:rPr>
          <w:i/>
        </w:rPr>
        <w:t>Retórica</w:t>
      </w:r>
      <w:r>
        <w:t xml:space="preserve"> I, 1354a). Un arte que clasifica sus medios y enseña a construir argumentos no persuade por azar.</w:t>
      </w:r>
    </w:p>
    <w:p>
      <w:r>
        <w:t xml:space="preserve">Aquí —y </w:t>
      </w:r>
      <w:r>
        <w:rPr>
          <w:i/>
        </w:rPr>
        <w:t>solo</w:t>
      </w:r>
      <w:r>
        <w:t xml:space="preserve"> aquí— introduzco el primer anacronismo. Perelman y Olbrechts-Tyteca, en </w:t>
      </w:r>
      <w:r>
        <w:rPr>
          <w:i/>
        </w:rPr>
        <w:t>La nueva retórica</w:t>
      </w:r>
      <w:r>
        <w:t xml:space="preserve"> (1958), muestran que la argumentación posee una racionalidad propia, irreductible a la lógica formal y no por ello arbitraria. Su </w:t>
      </w:r>
      <w:r>
        <w:rPr>
          <w:b/>
        </w:rPr>
        <w:t>auditorio universal</w:t>
      </w:r>
      <w:r>
        <w:t xml:space="preserve"> ofrece un criterio: un argumento es racional en la medida en que podría aceptarlo todo ser razonable, no solo el público al que se halaga. No es un público empírico, sino un </w:t>
      </w:r>
      <w:r>
        <w:rPr>
          <w:b/>
        </w:rPr>
        <w:t>ideal regulativo</w:t>
      </w:r>
      <w:r>
        <w:t xml:space="preserve"> que distingue la razón compartida de la complacencia: un patrón de validez que no depende del aplauso.</w:t>
      </w:r>
    </w:p>
    <w:p>
      <w:r>
        <w:t>Conviene, para no apoyar el criterio en una sola voz, contrastar a Perelman con otra de la teoría de la argumentación. Si Perelman aporta un patrón de validez, Toulmin (</w:t>
      </w:r>
      <w:r>
        <w:rPr>
          <w:i/>
        </w:rPr>
        <w:t>Los usos del argumento</w:t>
      </w:r>
      <w:r>
        <w:t xml:space="preserve">, 1958) aporta una </w:t>
      </w:r>
      <w:r>
        <w:rPr>
          <w:i/>
        </w:rPr>
        <w:t>anatomía</w:t>
      </w:r>
      <w:r>
        <w:t>: el argumento práctico tiene estructura analizable —dato, garantía (</w:t>
      </w:r>
      <w:r>
        <w:rPr>
          <w:i/>
        </w:rPr>
        <w:t>warrant</w:t>
      </w:r>
      <w:r>
        <w:t>) y respaldo (</w:t>
      </w:r>
      <w:r>
        <w:rPr>
          <w:i/>
        </w:rPr>
        <w:t>backing</w:t>
      </w:r>
      <w:r>
        <w:t xml:space="preserve">)—, donde el </w:t>
      </w:r>
      <w:r>
        <w:rPr>
          <w:i/>
        </w:rPr>
        <w:t>backing</w:t>
      </w:r>
      <w:r>
        <w:t xml:space="preserve"> es la respuesta articulada a «¿por qué de ahí se sigue esto?»: la prueba misma de que la retórica puede dar cuenta de su proceder (λόγον διδόναι). Que el dato sea contingente y la garantía revisable no la vuelve irracional —blanco común de ambos contra el ἄλογον socrático—: esa garantía no es sino la premisa callada del entimema aristotélico. Segundo criterio satisfecho.</w:t>
      </w:r>
    </w:p>
    <w:p>
      <w:pPr>
        <w:spacing w:before="160"/>
      </w:pPr>
      <w:r>
        <w:rPr>
          <w:b/>
          <w:sz w:val="24"/>
        </w:rPr>
        <w:t>3.3 Conocimiento de causas: las αἰτίαι de la persuasión</w:t>
      </w:r>
    </w:p>
    <w:p>
      <w:r>
        <w:t xml:space="preserve">El tercer criterio —el que Sócrates niega con más énfasis al decir que la retórica no puede «decir la causa» (465a)— exige conocer las αἰτίαι de lo que se produce. El libro II de la </w:t>
      </w:r>
      <w:r>
        <w:rPr>
          <w:i/>
        </w:rPr>
        <w:t>Retórica</w:t>
      </w:r>
      <w:r>
        <w:t xml:space="preserve"> es un tratado causal de las pasiones: cada πάθος se define por la disposición del sujeto, su objeto y sus circunstancias. La ira, por caso, es «un deseo de venganza acompañado de dolor, por un desprecio manifiesto e injustificado» (</w:t>
      </w:r>
      <w:r>
        <w:rPr>
          <w:i/>
        </w:rPr>
        <w:t>Retórica</w:t>
      </w:r>
      <w:r>
        <w:t xml:space="preserve"> II, 1378a); quien tiene esa definición sabe </w:t>
      </w:r>
      <w:r>
        <w:rPr>
          <w:i/>
        </w:rPr>
        <w:t>por qué</w:t>
      </w:r>
      <w:r>
        <w:t xml:space="preserve"> surge y </w:t>
      </w:r>
      <w:r>
        <w:rPr>
          <w:i/>
        </w:rPr>
        <w:t>cómo</w:t>
      </w:r>
      <w:r>
        <w:t xml:space="preserve"> suscitarla o calmarla. Lo mismo vale para el argumento, cuyo mecanismo —entimema y ejemplo, probabilidad (εἰκός) y signo (σημεῖον)— Aristóteles explica, no solo constata.</w:t>
      </w:r>
    </w:p>
    <w:p>
      <w:r>
        <w:t xml:space="preserve">Refuerzo este punto —y </w:t>
      </w:r>
      <w:r>
        <w:rPr>
          <w:i/>
        </w:rPr>
        <w:t>solo</w:t>
      </w:r>
      <w:r>
        <w:t xml:space="preserve"> este— con Cialdini, que da contenido empírico a esas αἰτίαι. En </w:t>
      </w:r>
      <w:r>
        <w:rPr>
          <w:i/>
        </w:rPr>
        <w:t>Influence</w:t>
      </w:r>
      <w:r>
        <w:t xml:space="preserve"> (1984) sistematiza seis principios de persuasión (reciprocidad, coherencia, prueba social, autoridad, simpatía y escasez) e identifica el </w:t>
      </w:r>
      <w:r>
        <w:rPr>
          <w:i/>
        </w:rPr>
        <w:t>mecanismo</w:t>
      </w:r>
      <w:r>
        <w:t xml:space="preserve"> causal de cada uno: opera como un atajo cognitivo —el sujeto responde a un disparador fijo que suele correlacionar con una buena decisión— y esa regularidad se mide en experimentos controlados que predicen la tasa de asentimiento. La αἰτία deja así de ser conjetura: es una causa que se manipula, se mide y se replica —exactamente lo que el «no puede decir la causa» de 465a le niega—. El anacronismo queda acotado por el propio Aristóteles, cuyo libro II ya tematiza causalmente algunos de esos resortes —la autoridad en el ἦθος, el favor (χάρις) como reciprocidad—: Cialdini no los crea, sino que cuantifica lo que Aristóteles describía. Y lo confino al conocimiento de causas: saber </w:t>
      </w:r>
      <w:r>
        <w:rPr>
          <w:i/>
        </w:rPr>
        <w:t>por qué</w:t>
      </w:r>
      <w:r>
        <w:t xml:space="preserve"> alguien se deja persuadir nada dice sobre si </w:t>
      </w:r>
      <w:r>
        <w:rPr>
          <w:i/>
        </w:rPr>
        <w:t>debe</w:t>
      </w:r>
      <w:r>
        <w:t xml:space="preserve"> persuadírselo. Tercer criterio satisfecho.</w:t>
      </w:r>
    </w:p>
    <w:p>
      <w:pPr>
        <w:spacing w:before="160"/>
      </w:pPr>
      <w:r>
        <w:rPr>
          <w:b/>
          <w:sz w:val="24"/>
        </w:rPr>
        <w:t>3.4 Orientación al bien: el criterio decisivo</w:t>
      </w:r>
    </w:p>
    <w:p>
      <w:r>
        <w:t>Es el criterio más exigente y el núcleo del ensayo. Sócrates sostiene que la retórica «pone su punto de mira en el placer sin el bien» (464d–465a). Lo enfrento en su forma fuerte, como una cadena de tres preguntas.</w:t>
      </w:r>
    </w:p>
    <w:p>
      <w:r>
        <w:rPr>
          <w:b/>
        </w:rPr>
        <w:t>(a) ¿Cómo puede la retórica orientarse al bien si no lo conoce?</w:t>
      </w:r>
      <w:r>
        <w:t xml:space="preserve"> La pregunta supone que «orientarse al bien» es </w:t>
      </w:r>
      <w:r>
        <w:rPr>
          <w:i/>
        </w:rPr>
        <w:t>poseer la ciencia normativa que determina qué es lo justo</w:t>
      </w:r>
      <w:r>
        <w:t>; pero el criterio no exige tanto, y ninguna τέχνη lo cumpliría así. Aristóteles distingue la τέχνη —ordenada a producir algo distinto de sí— de la φρόνησις, sabiduría práctica del bien en la acción (</w:t>
      </w:r>
      <w:r>
        <w:rPr>
          <w:i/>
        </w:rPr>
        <w:t>Ética a Nicómaco</w:t>
      </w:r>
      <w:r>
        <w:t xml:space="preserve"> VI, 1140a–b); y porque la técnica no es la φρόνησις, puede emplearse mal: el dominio del arte no incluye la rectitud del fin. Cada arte se ordena a un </w:t>
      </w:r>
      <w:r>
        <w:rPr>
          <w:b/>
        </w:rPr>
        <w:t>fin propio</w:t>
      </w:r>
      <w:r>
        <w:t xml:space="preserve"> del que sí da cuenta —la medicina, de la salud—. La retórica no establece qué es lo conveniente o lo justo —eso toca a la política y la ética, de las que toma sus premisas (</w:t>
      </w:r>
      <w:r>
        <w:rPr>
          <w:i/>
        </w:rPr>
        <w:t>Retórica</w:t>
      </w:r>
      <w:r>
        <w:t xml:space="preserve"> I, 1356a)—; dado un fin, inscrito en sus tres géneros (deliberar, juzgar, educar el carácter, </w:t>
      </w:r>
      <w:r>
        <w:rPr>
          <w:i/>
        </w:rPr>
        <w:t>Retórica</w:t>
      </w:r>
      <w:r>
        <w:t xml:space="preserve"> I, 1366a), </w:t>
      </w:r>
      <w:r>
        <w:rPr>
          <w:b/>
        </w:rPr>
        <w:t>conoce los medios para persuadir respecto de él</w:t>
      </w:r>
      <w:r>
        <w:t xml:space="preserve">. No el bien mismo, pues, sino </w:t>
      </w:r>
      <w:r>
        <w:rPr>
          <w:b/>
        </w:rPr>
        <w:t>su fin propio y los medios que a él conducen</w:t>
      </w:r>
      <w:r>
        <w:t>.</w:t>
      </w:r>
    </w:p>
    <w:p>
      <w:r>
        <w:rPr>
          <w:b/>
        </w:rPr>
        <w:t>(b) Si conoce el fin, ¿en qué se diferencia de la justicia?</w:t>
      </w:r>
      <w:r>
        <w:t xml:space="preserve"> La diferencia es de </w:t>
      </w:r>
      <w:r>
        <w:rPr>
          <w:i/>
        </w:rPr>
        <w:t>objeto formal</w:t>
      </w:r>
      <w:r>
        <w:t xml:space="preserve">: la justicia —en el esquema del diálogo (464b–c)— produce el orden del alma y hace </w:t>
      </w:r>
      <w:r>
        <w:rPr>
          <w:i/>
        </w:rPr>
        <w:t>justo</w:t>
      </w:r>
      <w:r>
        <w:t xml:space="preserve"> al sujeto; la retórica no produce almas justas, sino </w:t>
      </w:r>
      <w:r>
        <w:rPr>
          <w:b/>
        </w:rPr>
        <w:t>discursos persuasivos sobre lo conveniente, lo justo y lo bello</w:t>
      </w:r>
      <w:r>
        <w:t xml:space="preserve">: conoce los medios para persuadir respecto del fin, pero no </w:t>
      </w:r>
      <w:r>
        <w:rPr>
          <w:i/>
        </w:rPr>
        <w:t>es</w:t>
      </w:r>
      <w:r>
        <w:t xml:space="preserve"> la virtud que lo realiza. Converge con la justicia en su materia —lo justo, en lo judicial— sin coincidir en su naturaleza. Al contragolpe más duro —que esa persuasión sería </w:t>
      </w:r>
      <w:r>
        <w:rPr>
          <w:i/>
        </w:rPr>
        <w:t>apariencia sin saber</w:t>
      </w:r>
      <w:r>
        <w:t xml:space="preserve"> (454e–455a), πίστις y no ἐπιστήμη— ya respondieron los criterios segundo y tercero: lo que la separa de la cocina-ἐμπειρία es que procede por principios racionales (λόγον ἔχει) y conoce las αἰτίαι del asentimiento. No es simulacro ciego.</w:t>
      </w:r>
    </w:p>
    <w:p>
      <w:r>
        <w:rPr>
          <w:b/>
        </w:rPr>
        <w:t>(c) ¿Entonces el retórico nunca podría actuar injustamente? Y si nunca, ¿no deja de ser la retórica un riesgo para la democracia?</w:t>
      </w:r>
      <w:r>
        <w:t xml:space="preserve"> Es una </w:t>
      </w:r>
      <w:r>
        <w:rPr>
          <w:i/>
        </w:rPr>
        <w:t>trampa simétrica</w:t>
      </w:r>
      <w:r>
        <w:t xml:space="preserve">: afirmar que su orientación al bien la vuelve incapaz de daño la volvería inocua, contra la premisa del comienzo. No caigo en ella. La pregunta descansa en el </w:t>
      </w:r>
      <w:r>
        <w:rPr>
          <w:b/>
        </w:rPr>
        <w:t>intelectualismo socrático</w:t>
      </w:r>
      <w:r>
        <w:t xml:space="preserve"> (460a–c): quien conoce lo justo nunca obrará mal. No necesito negar esa doctrina, pues ni se aplica al caso: la inferencia solo vale si lo que el retórico conoce </w:t>
      </w:r>
      <w:r>
        <w:rPr>
          <w:i/>
        </w:rPr>
        <w:t>es</w:t>
      </w:r>
      <w:r>
        <w:t xml:space="preserve"> la virtud que realiza el bien, pero (a) y (b) mostraron que conoce los </w:t>
      </w:r>
      <w:r>
        <w:rPr>
          <w:b/>
        </w:rPr>
        <w:t>medios</w:t>
      </w:r>
      <w:r>
        <w:t xml:space="preserve"> para persuadir respecto de un fin, no la φρόνησις ni la justicia. Falta su antecedente. Conocer los medios </w:t>
      </w:r>
      <w:r>
        <w:rPr>
          <w:b/>
        </w:rPr>
        <w:t>no garantiza el buen uso del arte</w:t>
      </w:r>
      <w:r>
        <w:t>, porque ninguna τέχνη lo garantiza: el médico que conoce la salud conoce con ello el veneno, y los medios sirven a fines opuestos según la voluntad del agente —su carácter (ἦθος)—, no según su técnica.</w:t>
      </w:r>
    </w:p>
    <w:p>
      <w:r>
        <w:t xml:space="preserve">De aquí la salida, que disuelve la disyuntiva sin negar ninguno de sus cuernos: la retórica </w:t>
      </w:r>
      <w:r>
        <w:rPr>
          <w:b/>
        </w:rPr>
        <w:t>se orienta a su fin</w:t>
      </w:r>
      <w:r>
        <w:t xml:space="preserve"> y, </w:t>
      </w:r>
      <w:r>
        <w:rPr>
          <w:b/>
        </w:rPr>
        <w:t>a la vez, puede usarse injustamente</w:t>
      </w:r>
      <w:r>
        <w:t xml:space="preserve">, porque la orientación es del </w:t>
      </w:r>
      <w:r>
        <w:rPr>
          <w:i/>
        </w:rPr>
        <w:t>arte</w:t>
      </w:r>
      <w:r>
        <w:t xml:space="preserve"> (su τέλος) y el uso, del </w:t>
      </w:r>
      <w:r>
        <w:rPr>
          <w:i/>
        </w:rPr>
        <w:t>agente</w:t>
      </w:r>
      <w:r>
        <w:t xml:space="preserve"> (su elección). Que el retórico pueda manipular al pueblo no prueba que la retórica no sea arte, sino lo contrario: solo un arte que conoce de veras las causas del asentimiento puede ser peligroso, pues la mera ἐμπειρία, ciega a ellas, no podría manipular con método. El peligro de la retórica es, paradójicamente, consecuencia de que es τέχνη. La objeción del cuarto criterio descansaba en dos presuposiciones —exigir que la sola posesión asegure el buen uso e identificar su objeto con el de la justicia—; retiradas ambas, queda satisfecho.</w:t>
      </w:r>
    </w:p>
    <w:p>
      <w:pPr>
        <w:spacing w:before="200"/>
      </w:pPr>
      <w:r>
        <w:rPr>
          <w:b/>
          <w:sz w:val="26"/>
        </w:rPr>
        <w:t>Conclusión</w:t>
      </w:r>
    </w:p>
    <w:p>
      <w:r>
        <w:t xml:space="preserve">La clasificación de la retórica como ἐμπειρία reduce su objeto a lo justo, ignora los géneros deliberativo y epidíctico y le niega principios racionales sin demostración. Verificada frente a los cuatro criterios que el propio Sócrates establece, los satisface: tiene </w:t>
      </w:r>
      <w:r>
        <w:rPr>
          <w:b/>
        </w:rPr>
        <w:t>objeto propio</w:t>
      </w:r>
      <w:r>
        <w:t xml:space="preserve"> (los tres géneros del discurso); </w:t>
      </w:r>
      <w:r>
        <w:rPr>
          <w:b/>
        </w:rPr>
        <w:t>principios racionales</w:t>
      </w:r>
      <w:r>
        <w:t xml:space="preserve"> —ἦθος, πάθος, λόγος y τόποι—, cuya racionalidad confirman el auditorio universal de Perelman y el </w:t>
      </w:r>
      <w:r>
        <w:rPr>
          <w:i/>
        </w:rPr>
        <w:t>layout</w:t>
      </w:r>
      <w:r>
        <w:t xml:space="preserve"> de Toulmin; conoce sus </w:t>
      </w:r>
      <w:r>
        <w:rPr>
          <w:b/>
        </w:rPr>
        <w:t>causas</w:t>
      </w:r>
      <w:r>
        <w:t xml:space="preserve">, las αἰτίαι de las pasiones y los argumentos, corroboradas por Cialdini; y se </w:t>
      </w:r>
      <w:r>
        <w:rPr>
          <w:b/>
        </w:rPr>
        <w:t>orienta a su fin propio</w:t>
      </w:r>
      <w:r>
        <w:t xml:space="preserve"> —deliberar, juzgar y educar bien— sin confundirse con la justicia. Ese cuarto criterio es el aporte distintivo: la retórica se ordena a su fin bueno y, a la vez, no asegura su buen uso, de modo que conserva la posibilidad del mal uso que la mantiene como poder real —y como riesgo— en la ciudad. La retórica es, pues, τέχνη y no ἐμπειρία. No abandono el marco de Sócrates: lo aplico con el rigor que él reclama, examinando la cosa y no la caricatura que de ella trazan sus adversarios.</w:t>
      </w:r>
    </w:p>
    <w:p>
      <w:pPr>
        <w:spacing w:before="200"/>
      </w:pPr>
      <w:r>
        <w:rPr>
          <w:b/>
          <w:sz w:val="26"/>
        </w:rPr>
        <w:t>Bibliografía</w:t>
      </w:r>
    </w:p>
    <w:p>
      <w:r>
        <w:rPr>
          <w:b/>
        </w:rPr>
        <w:t>Fuentes primarias</w:t>
      </w:r>
    </w:p>
    <w:p>
      <w:pPr>
        <w:spacing w:after="80"/>
        <w:ind w:left="567" w:hanging="567"/>
      </w:pPr>
      <w:r>
        <w:t xml:space="preserve">Aristóteles. (1985). </w:t>
      </w:r>
      <w:r>
        <w:rPr>
          <w:i/>
        </w:rPr>
        <w:t>Ética a Nicómaco</w:t>
      </w:r>
      <w:r>
        <w:t xml:space="preserve"> (J. Pallí Bonet, Trad.). Madrid: Gredos.</w:t>
      </w:r>
    </w:p>
    <w:p>
      <w:pPr>
        <w:spacing w:after="80"/>
        <w:ind w:left="567" w:hanging="567"/>
      </w:pPr>
      <w:r>
        <w:t xml:space="preserve">Aristóteles. (1990). </w:t>
      </w:r>
      <w:r>
        <w:rPr>
          <w:i/>
        </w:rPr>
        <w:t>Retórica</w:t>
      </w:r>
      <w:r>
        <w:t xml:space="preserve"> (Q. Racionero, Trad.). Madrid: Gredos.</w:t>
      </w:r>
    </w:p>
    <w:p>
      <w:pPr>
        <w:spacing w:after="80"/>
        <w:ind w:left="567" w:hanging="567"/>
      </w:pPr>
      <w:r>
        <w:t xml:space="preserve">Platón. (1983). </w:t>
      </w:r>
      <w:r>
        <w:rPr>
          <w:i/>
        </w:rPr>
        <w:t>Gorgias</w:t>
      </w:r>
      <w:r>
        <w:t xml:space="preserve"> (J. Calonge, Trad.). Madrid: Gredos.</w:t>
      </w:r>
    </w:p>
    <w:p>
      <w:r>
        <w:rPr>
          <w:b/>
        </w:rPr>
        <w:t>Fuentes secundarias</w:t>
      </w:r>
    </w:p>
    <w:p>
      <w:pPr>
        <w:spacing w:after="80"/>
        <w:ind w:left="567" w:hanging="567"/>
      </w:pPr>
      <w:r>
        <w:t xml:space="preserve">Cialdini, R. B. (1984). </w:t>
      </w:r>
      <w:r>
        <w:rPr>
          <w:i/>
        </w:rPr>
        <w:t>Influence: The Psychology of Persuasion</w:t>
      </w:r>
      <w:r>
        <w:t>. Nueva York: William Morrow.</w:t>
      </w:r>
    </w:p>
    <w:p>
      <w:pPr>
        <w:spacing w:after="80"/>
        <w:ind w:left="567" w:hanging="567"/>
      </w:pPr>
      <w:r>
        <w:t xml:space="preserve">Perelman, Ch. &amp; Olbrechts-Tyteca, L. (1958). </w:t>
      </w:r>
      <w:r>
        <w:rPr>
          <w:i/>
        </w:rPr>
        <w:t>Traité de l'argumentation: La nouvelle rhétorique</w:t>
      </w:r>
      <w:r>
        <w:t xml:space="preserve">. París: PUF. [Trad. esp.: </w:t>
      </w:r>
      <w:r>
        <w:rPr>
          <w:i/>
        </w:rPr>
        <w:t>Tratado de la argumentación. La nueva retórica</w:t>
      </w:r>
      <w:r>
        <w:t>. Madrid: Gredos, 1989.]</w:t>
      </w:r>
    </w:p>
    <w:p>
      <w:pPr>
        <w:spacing w:after="80"/>
        <w:ind w:left="567" w:hanging="567"/>
      </w:pPr>
      <w:r>
        <w:t xml:space="preserve">Toulmin, S. E. (1958). </w:t>
      </w:r>
      <w:r>
        <w:rPr>
          <w:i/>
        </w:rPr>
        <w:t>The Uses of Argument</w:t>
      </w:r>
      <w:r>
        <w:t xml:space="preserve">. Cambridge: Cambridge University Press. [Trad. esp.: </w:t>
      </w:r>
      <w:r>
        <w:rPr>
          <w:i/>
        </w:rPr>
        <w:t>Los usos de la argumentación</w:t>
      </w:r>
      <w:r>
        <w:t>. Barcelona: Península, 2007.]</w:t>
      </w:r>
    </w:p>
    <w:p>
      <w:r>
        <w:rPr>
          <w:i/>
        </w:rPr>
        <w:t>Ensayo final para el curso de Platón. Fecha de entrega: 17 de julio de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