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For the section on event evaluation, works like EPS and SIENA are related but they have not addressed the issues facing WSN. GEM is more related because it provides a more generic rule-based framework. It inspired the design of the event detection framework for PSWare.</w:t>
      </w:r>
    </w:p>
    <w:p w:rsidR="007541E7" w:rsidRDefault="007541E7" w:rsidP="00BA102C">
      <w:pPr>
        <w:ind w:left="360"/>
      </w:pPr>
      <w:r>
        <w:t xml:space="preserve">For the section on event operators, </w:t>
      </w:r>
      <w:r w:rsidR="00193CFC">
        <w:t>I’ve added a short discussion in the beginning of the section. The purpose for this part is to summarize the existing event operators / functions so that we can have an idea on what types of operators / functions PSWare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08067B" w:rsidRDefault="00CD202C" w:rsidP="0008067B">
      <w:pPr>
        <w:ind w:left="360"/>
      </w:pPr>
      <w:r>
        <w:t>The chapter has been updated to include more description for the derived formulae. In particular, the most critical formula is in the chapter is the one for calculating the average distance between a fusion point and any sensor nodes randomly distributed in a particular area. This is actually a calculus problem for computing the mean distance from vertex to interior of plane figures and the solution to this problem involves some non-trivial calculus techniques. Instead of replicating the very detailed steps for calculation, a reference has been added so that the reader can know a bit more about the problem’s background.</w:t>
      </w:r>
      <w:bookmarkStart w:id="0" w:name="_GoBack"/>
      <w:bookmarkEnd w:id="0"/>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7E0799" w:rsidRDefault="007E0799" w:rsidP="007E0799">
      <w:pPr>
        <w:ind w:left="360"/>
      </w:pPr>
      <w:r>
        <w:t xml:space="preserve">Another </w:t>
      </w:r>
      <w:r w:rsidR="00EB7DD8">
        <w:t>identifier, K, has replaced D in Section 7.1.2 to represent the average distance between event</w:t>
      </w:r>
      <w:r w:rsidR="00AE5337">
        <w:t>s</w:t>
      </w:r>
      <w:r w:rsidR="00EB7DD8">
        <w:t xml:space="preserve"> </w:t>
      </w:r>
      <w:r w:rsidR="00AE5337">
        <w:t>and</w:t>
      </w:r>
      <w:r w:rsidR="00EB7DD8">
        <w:t xml:space="preserve"> sink.</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 xml:space="preserve">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w:t>
      </w:r>
      <w:r w:rsidR="00D222FC">
        <w:lastRenderedPageBreak/>
        <w:t>definition in both section, for clarity, and I would prefer the second option (i.e., message cost).</w:t>
      </w:r>
    </w:p>
    <w:p w:rsidR="0044310E" w:rsidRDefault="0044310E" w:rsidP="0044310E">
      <w:pPr>
        <w:ind w:left="360"/>
      </w:pPr>
      <w:r>
        <w:t>Energy cost is a broader term than message cost and in Section 7.1, it is more accurate to use message cost. This is also the case in the problem formulation. Therefore, Section 7.1 has been modified to use message cost consistently.</w:t>
      </w:r>
    </w:p>
    <w:p w:rsidR="00D222FC" w:rsidRDefault="00941700" w:rsidP="00AB762F">
      <w:pPr>
        <w:pStyle w:val="ListParagraph"/>
        <w:numPr>
          <w:ilvl w:val="0"/>
          <w:numId w:val="1"/>
        </w:numPr>
      </w:pPr>
      <w:r>
        <w:t>Figure 7.2-7.4 are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are originally intended to show the influence of the event size.</w:t>
      </w:r>
    </w:p>
    <w:p w:rsidR="00941700" w:rsidRDefault="00941700" w:rsidP="00AB762F">
      <w:pPr>
        <w:pStyle w:val="ListParagraph"/>
        <w:numPr>
          <w:ilvl w:val="0"/>
          <w:numId w:val="1"/>
        </w:numPr>
      </w:pPr>
      <w:r>
        <w:t>Similar remarks apply to Figure 7.5-7.7. They do not allow to appreciate the impact of event size on message cost. As above, they should be re-organized by showing the event size on the X-axis.</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19187F" w:rsidRDefault="00AA3B84" w:rsidP="00AB762F">
      <w:pPr>
        <w:pStyle w:val="ListParagraph"/>
        <w:numPr>
          <w:ilvl w:val="0"/>
          <w:numId w:val="1"/>
        </w:numPr>
      </w:pPr>
      <w:r>
        <w:t>In Section 7.2 many important simulation details are omitted. What about the accuracy of the presented results (e.g., confidence intervals or std deviation)? How many simulation runs for each experiment? How long is each run?</w:t>
      </w:r>
    </w:p>
    <w:p w:rsidR="00B100CB" w:rsidRDefault="00B73278" w:rsidP="00B100CB">
      <w:pPr>
        <w:ind w:left="360"/>
      </w:pPr>
      <w:r>
        <w:t>The details have been added, for each simulation, we run 10,000 times and for each set of the data we obtain, the st</w:t>
      </w:r>
      <w:r w:rsidR="0059110E">
        <w:t>andard deviation less than 0.5.</w:t>
      </w:r>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D97E9F" w:rsidRDefault="00D97E9F" w:rsidP="00D97E9F">
      <w:pPr>
        <w:ind w:left="360"/>
      </w:pPr>
      <w:r>
        <w:t xml:space="preserve">Section 7.1 has been modified to also use message cost so that the metric is consistent in the whole thesis. The “message cost” in Section 7.3 refers to the same cost metric. </w:t>
      </w:r>
    </w:p>
    <w:p w:rsidR="00AA3B84" w:rsidRPr="00AB762F"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w:t>
      </w:r>
      <w:r w:rsidR="00FD12FB">
        <w:t xml:space="preserve">part </w:t>
      </w:r>
      <w:r w:rsidR="00561100">
        <w:t>of the thesis and, hence, it would deserve more discussion.</w:t>
      </w:r>
    </w:p>
    <w:sectPr w:rsidR="00AA3B84"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8067B"/>
    <w:rsid w:val="000D4071"/>
    <w:rsid w:val="0013736A"/>
    <w:rsid w:val="001724D0"/>
    <w:rsid w:val="0019187F"/>
    <w:rsid w:val="00193CFC"/>
    <w:rsid w:val="001F7B88"/>
    <w:rsid w:val="00296094"/>
    <w:rsid w:val="002F217B"/>
    <w:rsid w:val="003D6E22"/>
    <w:rsid w:val="00434EE8"/>
    <w:rsid w:val="0044310E"/>
    <w:rsid w:val="0047177D"/>
    <w:rsid w:val="00533D5C"/>
    <w:rsid w:val="00561100"/>
    <w:rsid w:val="0059110E"/>
    <w:rsid w:val="005A0515"/>
    <w:rsid w:val="006D579F"/>
    <w:rsid w:val="007541E7"/>
    <w:rsid w:val="007E0799"/>
    <w:rsid w:val="00835DD7"/>
    <w:rsid w:val="008B3178"/>
    <w:rsid w:val="00907D45"/>
    <w:rsid w:val="00941700"/>
    <w:rsid w:val="00973553"/>
    <w:rsid w:val="009E634C"/>
    <w:rsid w:val="00A0177A"/>
    <w:rsid w:val="00A8596E"/>
    <w:rsid w:val="00AA3B84"/>
    <w:rsid w:val="00AB762F"/>
    <w:rsid w:val="00AE5337"/>
    <w:rsid w:val="00B100CB"/>
    <w:rsid w:val="00B724EA"/>
    <w:rsid w:val="00B73278"/>
    <w:rsid w:val="00B801E1"/>
    <w:rsid w:val="00BA102C"/>
    <w:rsid w:val="00C11D9E"/>
    <w:rsid w:val="00CD202C"/>
    <w:rsid w:val="00D222FC"/>
    <w:rsid w:val="00D341F1"/>
    <w:rsid w:val="00D97E9F"/>
    <w:rsid w:val="00DA3280"/>
    <w:rsid w:val="00EB7DD8"/>
    <w:rsid w:val="00F71676"/>
    <w:rsid w:val="00FD12FB"/>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EBDD7-E63D-46A5-B300-D2EAD289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16</cp:revision>
  <dcterms:created xsi:type="dcterms:W3CDTF">2013-06-01T13:12:00Z</dcterms:created>
  <dcterms:modified xsi:type="dcterms:W3CDTF">2013-07-08T13:28:00Z</dcterms:modified>
</cp:coreProperties>
</file>