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Political Economy of "Beneficial" Unemployment: Why Labor Market Slack Can Serve Capital Interests</w:t>
      </w:r>
    </w:p>
    <w:p>
      <w:pPr/>
      <w:r>
        <w:rPr>
          <w:i/>
        </w:rPr>
        <w:t xml:space="preserve">A short analytical paper</w:t>
      </w:r>
    </w:p>
    <w:p>
      <w:pPr>
        <w:pStyle w:val="Heading2"/>
      </w:pPr>
      <w:r>
        <w:t xml:space="preserve">1. Introduction</w:t>
      </w:r>
    </w:p>
    <w:p>
      <w:pPr/>
      <w:r>
        <w:t xml:space="preserve">It is a common assumption that unemployment is an unambiguous economic failure — a problem every rational economy should want solved. Yet this assumption treats "the economy" as a single actor with a single interest. In reality, an economy is a contest of interests: workers want scarce, well-paid jobs; firms want abundant, cheap, compliant labor. These interests do not automatically align. A labor market with persistent slack — where qualified and even overqualified applicants compete for too few positions — can be read not as a malfunction but as a </w:t>
      </w:r>
      <w:r>
        <w:rPr>
          <w:i/>
        </w:rPr>
        <w:t xml:space="preserve">distributional outcome</w:t>
      </w:r>
      <w:r>
        <w:t xml:space="preserve"> that favors one side of the employment relationship over the other. This paper lays out the economic logic behind that claim, the costs it imposes on workers and society, the reasons markets do not self-correct this imbalance, and the policy levers available to counteract it. It closes by presenting the main objections to this framing, since the claim is genuinely contested among economists.</w:t>
      </w:r>
    </w:p>
    <w:p>
      <w:pPr>
        <w:pStyle w:val="Heading2"/>
      </w:pPr>
      <w:r>
        <w:t xml:space="preserve">2. The Firm's-Eye View: Why Slack Favors Capital</w:t>
      </w:r>
    </w:p>
    <w:p>
      <w:pPr>
        <w:pStyle w:val="Heading3"/>
      </w:pPr>
      <w:r>
        <w:t xml:space="preserve">2.1 The reserve army of labor</w:t>
      </w:r>
    </w:p>
    <w:p>
      <w:pPr/>
      <w:r>
        <w:t xml:space="preserve">Karl Marx described unemployment as a structural feature of capitalism rather than a bug: a standing pool of available workers (the "reserve army of labor") disciplines the wage demands of those already employed. When job seekers outnumber openings, workers compete </w:t>
      </w:r>
      <w:r>
        <w:rPr>
          <w:i/>
        </w:rPr>
        <w:t xml:space="preserve">down</w:t>
      </w:r>
      <w:r>
        <w:t xml:space="preserve"> on wages and conditions rather than employers competing </w:t>
      </w:r>
      <w:r>
        <w:rPr>
          <w:i/>
        </w:rPr>
        <w:t xml:space="preserve">up</w:t>
      </w:r>
      <w:r>
        <w:t xml:space="preserve"> for scarce talent. The existence of the reserve army does not require any conspiracy — it only requires that unemployment persist long enough to shift bargaining leverage toward employers.</w:t>
      </w:r>
    </w:p>
    <w:p>
      <w:pPr>
        <w:pStyle w:val="Heading3"/>
      </w:pPr>
      <w:r>
        <w:t xml:space="preserve">2.2 Monopsony power in modern labor markets</w:t>
      </w:r>
    </w:p>
    <w:p>
      <w:pPr/>
      <w:r>
        <w:t xml:space="preserve">Contemporary labor economics has revived this insight under the heading of monopsony power. Research by economists such as Alan Manning and, more recently, empirical work from the Washington Center for Equitable Growth and the Federal Reserve, shows that many local labor markets are concentrated enough that individual firms, or small groups of firms, can suppress wages below the competitive level without losing their entire workforce. High unemployment, or even just a large pool of underemployed and overqualified applicants, reinforces this power: a firm facing hundreds of applicants for one role has little incentive to raise pay, improve conditions, or compete on anything other than minimal compliance.</w:t>
      </w:r>
    </w:p>
    <w:p>
      <w:pPr>
        <w:pStyle w:val="Heading3"/>
      </w:pPr>
      <w:r>
        <w:t xml:space="preserve">2.3 Overqualification as a hidden subsidy to firms</w:t>
      </w:r>
    </w:p>
    <w:p>
      <w:pPr/>
      <w:r>
        <w:t xml:space="preserve">Your observation about overqualified applicants is central here. When a labor market is slack, firms do not merely get </w:t>
      </w:r>
      <w:r>
        <w:rPr>
          <w:i/>
        </w:rPr>
        <w:t xml:space="preserve">more</w:t>
      </w:r>
      <w:r>
        <w:t xml:space="preserve"> applicants — they get </w:t>
      </w:r>
      <w:r>
        <w:rPr>
          <w:i/>
        </w:rPr>
        <w:t xml:space="preserve">better</w:t>
      </w:r>
      <w:r>
        <w:t xml:space="preserve"> applicants willing to accept </w:t>
      </w:r>
      <w:r>
        <w:rPr>
          <w:i/>
        </w:rPr>
        <w:t xml:space="preserve">worse</w:t>
      </w:r>
      <w:r>
        <w:t xml:space="preserve"> terms. A candidate with a master's degree applying for an entry-level role, or an experienced professional accepting a junior salary, effectively transfers surplus value to the firm: the firm receives skill and productivity it did not have to pay a premium for, and did not have to invest in training to produce. This is sometimes called "brain waste" in the labor literature, and from the firm's narrow accounting perspective, it is close to free.</w:t>
      </w:r>
    </w:p>
    <w:p>
      <w:pPr>
        <w:pStyle w:val="Heading3"/>
      </w:pPr>
      <w:r>
        <w:t xml:space="preserve">2.4 Reduced turnover and disciplinary effects</w:t>
      </w:r>
    </w:p>
    <w:p>
      <w:pPr/>
      <w:r>
        <w:t xml:space="preserve">High unemployment also lowers the cost of employee turnover for firms and raises the cost of job loss for workers. Workers tolerate longer hours, more demanding workloads, and weaker enforcement of labor protections when the credible alternative — quitting or being fired — is unemployment in a market with few openings. Economists have referred to this as the "discipline effect" of unemployment on effort and wage demands, a concept formalized in efficiency-wage theory (Shapiro and Stiglitz, 1984), which shows that firms can rationally prefer a non-zero unemployment rate because it makes the threat of job loss credible and therefore keeps effort high without needing to raise pay.</w:t>
      </w:r>
    </w:p>
    <w:p>
      <w:pPr>
        <w:pStyle w:val="Heading2"/>
      </w:pPr>
      <w:r>
        <w:t xml:space="preserve">3. A Fallacy-of-Composition Problem, Not a Conspiracy</w:t>
      </w:r>
    </w:p>
    <w:p>
      <w:pPr/>
      <w:r>
        <w:t xml:space="preserve">It is important to be precise about the claim. No single firm is "rooting for" high unemployment in a coordinated sense, and no regulator is secretly engineering it for capital's benefit. The claim is structural: what is individually rational for each firm (hire from the largest, most desperate applicant pool at the lowest cost) produces, in aggregate, a labor market condition that is good for firms collectively and bad for workers collectively. This is a classic fallacy-of-composition dynamic, similar to the paradox of thrift in macroeconomics: individually rational behavior aggregates into a collectively costly outcome, but because no single actor bears the cost of fixing it, nobody has an individual incentive to correct it.</w:t>
      </w:r>
    </w:p>
    <w:p>
      <w:pPr>
        <w:pStyle w:val="Heading2"/>
      </w:pPr>
      <w:r>
        <w:t xml:space="preserve">4. The Costs to Individuals and Society</w:t>
      </w:r>
    </w:p>
    <w:p>
      <w:pPr/>
      <w:r>
        <w:t xml:space="preserve">The costs of this dynamic are well documented and asymmetric — they fall on workers and the broader economy, not on firms:</w:t>
      </w:r>
    </w:p>
    <w:p>
      <w:pPr>
        <w:pStyle w:val="ListParagraph"/>
        <w:numPr>
          <w:ilvl w:val="0"/>
          <w:numId w:val="2"/>
        </w:numPr>
      </w:pPr>
      <w:r>
        <w:rPr>
          <w:b/>
        </w:rPr>
        <w:t xml:space="preserve">Wage suppression and inequality.</w:t>
      </w:r>
      <w:r>
        <w:t xml:space="preserve"> Real wage growth stagnates relative to productivity growth, widening the gap between corporate profit share and labor's share of national income.</w:t>
      </w:r>
    </w:p>
    <w:p>
      <w:pPr>
        <w:pStyle w:val="ListParagraph"/>
        <w:numPr>
          <w:ilvl w:val="0"/>
          <w:numId w:val="2"/>
        </w:numPr>
      </w:pPr>
      <w:r>
        <w:rPr>
          <w:b/>
        </w:rPr>
        <w:t xml:space="preserve">Skill atrophy and underemployment.</w:t>
      </w:r>
      <w:r>
        <w:t xml:space="preserve"> Overqualified workers in underqualified roles lose relevant skills over time, and the economy loses the productive value those skills could have generated elsewhere.</w:t>
      </w:r>
    </w:p>
    <w:p>
      <w:pPr>
        <w:pStyle w:val="ListParagraph"/>
        <w:numPr>
          <w:ilvl w:val="0"/>
          <w:numId w:val="2"/>
        </w:numPr>
      </w:pPr>
      <w:r>
        <w:rPr>
          <w:b/>
        </w:rPr>
        <w:t xml:space="preserve">Mental health and social costs.</w:t>
      </w:r>
      <w:r>
        <w:t xml:space="preserve"> Sustained un- and underemployment correlate with elevated stress, family strain, and reduced civic participation.</w:t>
      </w:r>
    </w:p>
    <w:p>
      <w:pPr>
        <w:pStyle w:val="ListParagraph"/>
        <w:numPr>
          <w:ilvl w:val="0"/>
          <w:numId w:val="2"/>
        </w:numPr>
      </w:pPr>
      <w:r>
        <w:rPr>
          <w:b/>
        </w:rPr>
        <w:t xml:space="preserve">Weakened aggregate demand.</w:t>
      </w:r>
      <w:r>
        <w:t xml:space="preserve"> Because workers, not firms, do most of the economy's consumption spending, suppressed wages can eventually constrain the very consumer demand firms depend on — a contradiction sometimes called the "realization problem" in heterodox economics.</w:t>
      </w:r>
    </w:p>
    <w:p>
      <w:pPr>
        <w:pStyle w:val="ListParagraph"/>
        <w:numPr>
          <w:ilvl w:val="0"/>
          <w:numId w:val="2"/>
        </w:numPr>
      </w:pPr>
      <w:r>
        <w:rPr>
          <w:b/>
        </w:rPr>
        <w:t xml:space="preserve">Erosion of bargaining institutions.</w:t>
      </w:r>
      <w:r>
        <w:t xml:space="preserve"> As individual workers lose leverage, collective bargaining institutions (unions) weaken further, reinforcing the cycle.</w:t>
      </w:r>
    </w:p>
    <w:p>
      <w:pPr>
        <w:pStyle w:val="Heading2"/>
      </w:pPr>
      <w:r>
        <w:t xml:space="preserve">5. Why the Market Doesn't Self-Correct</w:t>
      </w:r>
    </w:p>
    <w:p>
      <w:pPr/>
      <w:r>
        <w:t xml:space="preserve">Standard neoclassical theory predicts that slack labor markets should self-correct: falling wages should clear the market by making labor cheap enough that firms hire more of it. In practice, several frictions prevent this:</w:t>
      </w:r>
    </w:p>
    <w:p>
      <w:pPr>
        <w:pStyle w:val="ListParagraph"/>
        <w:numPr>
          <w:ilvl w:val="0"/>
          <w:numId w:val="3"/>
        </w:numPr>
      </w:pPr>
      <w:r>
        <w:rPr>
          <w:b/>
        </w:rPr>
        <w:t xml:space="preserve">Coordination and collective-action problems.</w:t>
      </w:r>
      <w:r>
        <w:t xml:space="preserve"> No individual worker or firm can unilaterally restore full employment; it requires macro-level coordination (fiscal/monetary policy) that individual actors cannot supply.</w:t>
      </w:r>
    </w:p>
    <w:p>
      <w:pPr>
        <w:pStyle w:val="ListParagraph"/>
        <w:numPr>
          <w:ilvl w:val="0"/>
          <w:numId w:val="3"/>
        </w:numPr>
      </w:pPr>
      <w:r>
        <w:rPr>
          <w:b/>
        </w:rPr>
        <w:t xml:space="preserve">Hysteresis.</w:t>
      </w:r>
      <w:r>
        <w:t xml:space="preserve"> Long unemployment spells degrade skills and signal lower "quality" to future employers, making the unemployed harder to re-hire even once demand recovers.</w:t>
      </w:r>
    </w:p>
    <w:p>
      <w:pPr>
        <w:pStyle w:val="ListParagraph"/>
        <w:numPr>
          <w:ilvl w:val="0"/>
          <w:numId w:val="3"/>
        </w:numPr>
      </w:pPr>
      <w:r>
        <w:rPr>
          <w:b/>
        </w:rPr>
        <w:t xml:space="preserve">Political economy of wage-setting.</w:t>
      </w:r>
      <w:r>
        <w:t xml:space="preserve"> Because slack labor markets benefit the politically influential capital-owning class, there is often insufficient political pressure for the demand-side interventions (fiscal stimulus, public employment, stronger labor law) that would tighten the market.</w:t>
      </w:r>
    </w:p>
    <w:p>
      <w:pPr>
        <w:pStyle w:val="ListParagraph"/>
        <w:numPr>
          <w:ilvl w:val="0"/>
          <w:numId w:val="3"/>
        </w:numPr>
      </w:pPr>
      <w:r>
        <w:rPr>
          <w:b/>
        </w:rPr>
        <w:t xml:space="preserve">Automation and globalization.</w:t>
      </w:r>
      <w:r>
        <w:t xml:space="preserve"> Both expand the effective pool of substitutable labor, keeping bargaining power with capital even during periods of headline economic growth.</w:t>
      </w:r>
    </w:p>
    <w:p>
      <w:pPr>
        <w:pStyle w:val="Heading2"/>
      </w:pPr>
      <w:r>
        <w:t xml:space="preserve">6. Interventions Worth Considering</w:t>
      </w:r>
    </w:p>
    <w:p>
      <w:pPr/>
      <w:r>
        <w:t xml:space="preserve">If the slack-labor-market equilibrium is privately rational for firms but costly for society, correcting it requires deliberate intervention rather than waiting for market self-correction. Commonly proposed levers include:</w:t>
      </w:r>
    </w:p>
    <w:p>
      <w:pPr>
        <w:pStyle w:val="ListParagraph"/>
        <w:numPr>
          <w:ilvl w:val="0"/>
          <w:numId w:val="4"/>
        </w:numPr>
      </w:pPr>
      <w:r>
        <w:rPr>
          <w:b/>
        </w:rPr>
        <w:t xml:space="preserve">Demand-side macro policy</w:t>
      </w:r>
      <w:r>
        <w:t xml:space="preserve"> — sustained fiscal and monetary support for full employment (the Federal Reserve's dual mandate is one institutional attempt at this).</w:t>
      </w:r>
    </w:p>
    <w:p>
      <w:pPr>
        <w:pStyle w:val="ListParagraph"/>
        <w:numPr>
          <w:ilvl w:val="0"/>
          <w:numId w:val="4"/>
        </w:numPr>
      </w:pPr>
      <w:r>
        <w:rPr>
          <w:b/>
        </w:rPr>
        <w:t xml:space="preserve">Job guarantee or public employment programs</w:t>
      </w:r>
      <w:r>
        <w:t xml:space="preserve"> — a public-sector employer of last resort sets a wage and conditions floor that private employers must match to attract workers.</w:t>
      </w:r>
    </w:p>
    <w:p>
      <w:pPr>
        <w:pStyle w:val="ListParagraph"/>
        <w:numPr>
          <w:ilvl w:val="0"/>
          <w:numId w:val="4"/>
        </w:numPr>
      </w:pPr>
      <w:r>
        <w:rPr>
          <w:b/>
        </w:rPr>
        <w:t xml:space="preserve">Monopsony and antitrust enforcement</w:t>
      </w:r>
      <w:r>
        <w:t xml:space="preserve"> — regulators scrutinizing labor-market concentration and anti-poaching/non-compete practices the way they scrutinize product-market monopolies.</w:t>
      </w:r>
    </w:p>
    <w:p>
      <w:pPr>
        <w:pStyle w:val="ListParagraph"/>
        <w:numPr>
          <w:ilvl w:val="0"/>
          <w:numId w:val="4"/>
        </w:numPr>
      </w:pPr>
      <w:r>
        <w:rPr>
          <w:b/>
        </w:rPr>
        <w:t xml:space="preserve">Stronger collective bargaining rights</w:t>
      </w:r>
      <w:r>
        <w:t xml:space="preserve"> — restoring union density and sectoral bargaining to rebalance negotiating power without requiring every worker to individually hold scarce leverage.</w:t>
      </w:r>
    </w:p>
    <w:p>
      <w:pPr>
        <w:pStyle w:val="ListParagraph"/>
        <w:numPr>
          <w:ilvl w:val="0"/>
          <w:numId w:val="4"/>
        </w:numPr>
      </w:pPr>
      <w:r>
        <w:rPr>
          <w:b/>
        </w:rPr>
        <w:t xml:space="preserve">Portable benefits and reduced job-lock</w:t>
      </w:r>
      <w:r>
        <w:t xml:space="preserve"> — lowering the personal cost of changing or losing a job reduces the disciplinary power of unemployment.</w:t>
      </w:r>
    </w:p>
    <w:p>
      <w:pPr>
        <w:pStyle w:val="ListParagraph"/>
        <w:numPr>
          <w:ilvl w:val="0"/>
          <w:numId w:val="4"/>
        </w:numPr>
      </w:pPr>
      <w:r>
        <w:rPr>
          <w:b/>
        </w:rPr>
        <w:t xml:space="preserve">Active labor market policy</w:t>
      </w:r>
      <w:r>
        <w:t xml:space="preserve"> — retraining, relocation support, and matching services that shrink the pool of involuntarily underemployed overqualified workers.</w:t>
      </w:r>
    </w:p>
    <w:p>
      <w:pPr>
        <w:pStyle w:val="Heading2"/>
      </w:pPr>
      <w:r>
        <w:t xml:space="preserve">7. Opposing Perspectives</w:t>
      </w:r>
    </w:p>
    <w:p>
      <w:pPr/>
      <w:r>
        <w:t xml:space="preserve">This framing is contested, and a fair account should include the strongest objections:</w:t>
      </w:r>
    </w:p>
    <w:p>
      <w:pPr>
        <w:pStyle w:val="ListParagraph"/>
        <w:numPr>
          <w:ilvl w:val="0"/>
          <w:numId w:val="5"/>
        </w:numPr>
      </w:pPr>
      <w:r>
        <w:rPr>
          <w:b/>
        </w:rPr>
        <w:t xml:space="preserve">Mainstream equilibrium economists</w:t>
      </w:r>
      <w:r>
        <w:t xml:space="preserve"> argue that some unemployment is frictional or structural rather than engineered — workers between jobs, skills mismatches, and geographic immobility explain much of observed unemployment without requiring any claim that firms benefit from it as a class.</w:t>
      </w:r>
    </w:p>
    <w:p>
      <w:pPr>
        <w:pStyle w:val="ListParagraph"/>
        <w:numPr>
          <w:ilvl w:val="0"/>
          <w:numId w:val="5"/>
        </w:numPr>
      </w:pPr>
      <w:r>
        <w:rPr>
          <w:b/>
        </w:rPr>
        <w:t xml:space="preserve">NAIRU theory</w:t>
      </w:r>
      <w:r>
        <w:t xml:space="preserve"> holds that unemployment below a certain threshold triggers accelerating inflation, implying that some unemployment is a macroeconomic necessity for price stability rather than a deliberate transfer to capital.</w:t>
      </w:r>
    </w:p>
    <w:p>
      <w:pPr>
        <w:pStyle w:val="ListParagraph"/>
        <w:numPr>
          <w:ilvl w:val="0"/>
          <w:numId w:val="5"/>
        </w:numPr>
      </w:pPr>
      <w:r>
        <w:rPr>
          <w:b/>
        </w:rPr>
        <w:t xml:space="preserve">Human-capital economists</w:t>
      </w:r>
      <w:r>
        <w:t xml:space="preserve"> attribute overqualification primarily to credential inflation and mismatched expectations, not firm strategy — more people hold advanced degrees than there are jobs requiring them, independent of firms' preferences.</w:t>
      </w:r>
    </w:p>
    <w:p>
      <w:pPr>
        <w:pStyle w:val="ListParagraph"/>
        <w:numPr>
          <w:ilvl w:val="0"/>
          <w:numId w:val="5"/>
        </w:numPr>
      </w:pPr>
      <w:r>
        <w:rPr>
          <w:b/>
        </w:rPr>
        <w:t xml:space="preserve">Critics of the "reserve army" framing</w:t>
      </w:r>
      <w:r>
        <w:t xml:space="preserve"> note that tight labor markets have historically coexisted with strong corporate profits (e.g., the late-1990s U.S. labor market), suggesting firms are not straightforwardly harmed by full employment and may even benefit from the stronger consumer demand it generates.</w:t>
      </w:r>
    </w:p>
    <w:p>
      <w:pPr>
        <w:pStyle w:val="ListParagraph"/>
        <w:numPr>
          <w:ilvl w:val="0"/>
          <w:numId w:val="5"/>
        </w:numPr>
      </w:pPr>
      <w:r>
        <w:rPr>
          <w:b/>
        </w:rPr>
        <w:t xml:space="preserve">Public-choice and competitive-markets advocates</w:t>
      </w:r>
      <w:r>
        <w:t xml:space="preserve"> contend that in genuinely competitive labor markets, any firm suppressing wages below the market-clearing level would lose workers to competitors, so persistent wage suppression is better explained by market concentration failures than by unemployment serving capital's "interests" as a whole.</w:t>
      </w:r>
    </w:p>
    <w:p>
      <w:pPr>
        <w:pStyle w:val="Heading2"/>
      </w:pPr>
      <w:r>
        <w:t xml:space="preserve">8. Conclusion</w:t>
      </w:r>
    </w:p>
    <w:p>
      <w:pPr/>
      <w:r>
        <w:t xml:space="preserve">The claim that high unemployment is "good capitalism" is best understood not as evidence of intentional design, but as a description of asymmetric incentives: slack labor markets lower costs and raise discipline for firms, even as they impose real costs on workers and, eventually, on aggregate demand. Because no individual firm bears the cost of correcting this imbalance, correction requires collective and institutional intervention — monetary and fiscal policy, labor-market regulation, and bargaining-power restoration — rather than reliance on market self-correction. Whether one accepts this framing fully or prefers the equilibrium account favored by mainstream macroeconomics, the underlying empirical questions (wage-productivity divergence, labor-market concentration, credential inflation) are measurable and worth examining on their own terms.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Political Economy of Beneficial Unemployment Why Labor Market Slack Can Serv</dc:title>
  <dc:description>Claude Docs node/a10e23bf-edd9@1 docx-w7</dc:description>
  <cp:revision>1</cp:revision>
</cp:coreProperties>
</file>