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8E" w:rsidRPr="00D4708E" w:rsidRDefault="00D4708E" w:rsidP="00D4708E">
      <w:pPr>
        <w:spacing w:before="100" w:beforeAutospacing="1" w:after="100" w:afterAutospacing="1" w:line="240" w:lineRule="auto"/>
        <w:outlineLvl w:val="2"/>
        <w:rPr>
          <w:rFonts w:ascii="Arial" w:eastAsia="Times New Roman" w:hAnsi="Arial" w:cs="Arial"/>
          <w:b/>
          <w:bCs/>
          <w:color w:val="000000"/>
          <w:sz w:val="18"/>
          <w:szCs w:val="18"/>
          <w:lang w:eastAsia="fr-CA"/>
        </w:rPr>
      </w:pPr>
      <w:r w:rsidRPr="00D4708E">
        <w:rPr>
          <w:rFonts w:ascii="Arial" w:eastAsia="Times New Roman" w:hAnsi="Arial" w:cs="Arial"/>
          <w:b/>
          <w:bCs/>
          <w:color w:val="000000"/>
          <w:lang w:eastAsia="fr-CA"/>
        </w:rPr>
        <w:t>Présentation</w:t>
      </w:r>
      <w:bookmarkStart w:id="0" w:name="_GoBack"/>
      <w:bookmarkEnd w:id="0"/>
      <w:r w:rsidRPr="00D4708E">
        <w:rPr>
          <w:rFonts w:ascii="Arial" w:eastAsia="Times New Roman" w:hAnsi="Arial" w:cs="Arial"/>
          <w:b/>
          <w:bCs/>
          <w:color w:val="000000"/>
          <w:lang w:eastAsia="fr-CA"/>
        </w:rPr>
        <w:t xml:space="preserve"> dans le plan de cours 1. Blogue de type journal de bord réflexif (25%) : Cours 2 à 13 </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lang w:val="fr-FR" w:eastAsia="fr-CA"/>
        </w:rPr>
        <w:t xml:space="preserve">Ce travail consiste à créer et à alimenter régulièrement un journal de bord réflexif en ligne en utilisant la plateforme « </w:t>
      </w:r>
      <w:proofErr w:type="spellStart"/>
      <w:r w:rsidRPr="00D4708E">
        <w:rPr>
          <w:rFonts w:ascii="Arial" w:eastAsia="Times New Roman" w:hAnsi="Arial" w:cs="Arial"/>
          <w:color w:val="000000"/>
          <w:lang w:val="fr-FR" w:eastAsia="fr-CA"/>
        </w:rPr>
        <w:t>Blogger</w:t>
      </w:r>
      <w:proofErr w:type="spellEnd"/>
      <w:r w:rsidRPr="00D4708E">
        <w:rPr>
          <w:rFonts w:ascii="Arial" w:eastAsia="Times New Roman" w:hAnsi="Arial" w:cs="Arial"/>
          <w:color w:val="000000"/>
          <w:lang w:val="fr-FR" w:eastAsia="fr-CA"/>
        </w:rPr>
        <w:t xml:space="preserve"> ». Ce </w:t>
      </w:r>
      <w:proofErr w:type="spellStart"/>
      <w:r w:rsidRPr="00D4708E">
        <w:rPr>
          <w:rFonts w:ascii="Arial" w:eastAsia="Times New Roman" w:hAnsi="Arial" w:cs="Arial"/>
          <w:color w:val="000000"/>
          <w:lang w:val="fr-FR" w:eastAsia="fr-CA"/>
        </w:rPr>
        <w:t>cybercarnet</w:t>
      </w:r>
      <w:proofErr w:type="spellEnd"/>
      <w:r w:rsidRPr="00D4708E">
        <w:rPr>
          <w:rFonts w:ascii="Arial" w:eastAsia="Times New Roman" w:hAnsi="Arial" w:cs="Arial"/>
          <w:color w:val="000000"/>
          <w:lang w:val="fr-FR" w:eastAsia="fr-CA"/>
        </w:rPr>
        <w:t xml:space="preserve"> (d’au moins 5 billets) permet d’actualiser un apport essentiel des TIC, tant pour les élèves que pour l’enseignant. La verbalisation des idées sous forme de textes, de capsules audio et vidéo, leur explication et la constitution de traces favorisant un retour réflexif sur les apprentissages constituent une valeur ajoutée importante de l’utilisation des TIC en éducation. Il permet aussi l’interaction entre les apprenants (5 commentaires argumentés et appuyés), donc une construction collective de ses connaissances. </w:t>
      </w:r>
      <w:r w:rsidRPr="00D4708E">
        <w:rPr>
          <w:rFonts w:ascii="Arial" w:eastAsia="Times New Roman" w:hAnsi="Arial" w:cs="Arial"/>
          <w:b/>
          <w:bCs/>
          <w:color w:val="000000"/>
          <w:lang w:val="fr-FR" w:eastAsia="fr-CA"/>
        </w:rPr>
        <w:t xml:space="preserve">Il </w:t>
      </w:r>
      <w:r w:rsidRPr="00D4708E">
        <w:rPr>
          <w:rFonts w:ascii="Arial" w:eastAsia="Times New Roman" w:hAnsi="Arial" w:cs="Arial"/>
          <w:b/>
          <w:bCs/>
          <w:color w:val="000000"/>
          <w:lang w:eastAsia="fr-CA"/>
        </w:rPr>
        <w:t>s’agit d’un travail individuel réalisé en contexte collectif.</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b/>
          <w:bCs/>
          <w:color w:val="000000"/>
          <w:lang w:eastAsia="fr-CA"/>
        </w:rPr>
        <w:t>Tâche devoir</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Ce travail consiste à créer et à alimenter régulièrement un journal de bord réflexif en ligne en utilisant le site « </w:t>
      </w:r>
      <w:proofErr w:type="spellStart"/>
      <w:r w:rsidRPr="00D4708E">
        <w:rPr>
          <w:rFonts w:ascii="Arial" w:eastAsia="Times New Roman" w:hAnsi="Arial" w:cs="Arial"/>
          <w:color w:val="000000"/>
          <w:sz w:val="18"/>
          <w:szCs w:val="18"/>
          <w:lang w:eastAsia="fr-CA"/>
        </w:rPr>
        <w:t>Blogger</w:t>
      </w:r>
      <w:proofErr w:type="spellEnd"/>
      <w:r w:rsidRPr="00D4708E">
        <w:rPr>
          <w:rFonts w:ascii="Arial" w:eastAsia="Times New Roman" w:hAnsi="Arial" w:cs="Arial"/>
          <w:color w:val="000000"/>
          <w:sz w:val="18"/>
          <w:szCs w:val="18"/>
          <w:lang w:eastAsia="fr-CA"/>
        </w:rPr>
        <w:t xml:space="preserve"> ». Le </w:t>
      </w:r>
      <w:proofErr w:type="spellStart"/>
      <w:r w:rsidRPr="00D4708E">
        <w:rPr>
          <w:rFonts w:ascii="Arial" w:eastAsia="Times New Roman" w:hAnsi="Arial" w:cs="Arial"/>
          <w:color w:val="000000"/>
          <w:sz w:val="18"/>
          <w:szCs w:val="18"/>
          <w:lang w:eastAsia="fr-CA"/>
        </w:rPr>
        <w:t>cybercarnet</w:t>
      </w:r>
      <w:proofErr w:type="spellEnd"/>
      <w:r w:rsidRPr="00D4708E">
        <w:rPr>
          <w:rFonts w:ascii="Arial" w:eastAsia="Times New Roman" w:hAnsi="Arial" w:cs="Arial"/>
          <w:color w:val="000000"/>
          <w:sz w:val="18"/>
          <w:szCs w:val="18"/>
          <w:lang w:eastAsia="fr-CA"/>
        </w:rPr>
        <w:t xml:space="preserve"> permet d’actualiser plusieurs apports essentiels des TIC, tant pour les élèves que pour l’enseignant. La verbalisation des idées, leur explicitation, leur articulation, leur confrontation aux regards des autres et la constitution de traces constituent autant de valeurs ajoutées potentielles pour l’utilisation des TIC en éducation. Un </w:t>
      </w:r>
      <w:proofErr w:type="spellStart"/>
      <w:r w:rsidRPr="00D4708E">
        <w:rPr>
          <w:rFonts w:ascii="Arial" w:eastAsia="Times New Roman" w:hAnsi="Arial" w:cs="Arial"/>
          <w:color w:val="000000"/>
          <w:sz w:val="18"/>
          <w:szCs w:val="18"/>
          <w:lang w:eastAsia="fr-CA"/>
        </w:rPr>
        <w:t>cybercarnet</w:t>
      </w:r>
      <w:proofErr w:type="spellEnd"/>
      <w:r w:rsidRPr="00D4708E">
        <w:rPr>
          <w:rFonts w:ascii="Arial" w:eastAsia="Times New Roman" w:hAnsi="Arial" w:cs="Arial"/>
          <w:color w:val="000000"/>
          <w:sz w:val="18"/>
          <w:szCs w:val="18"/>
          <w:lang w:eastAsia="fr-CA"/>
        </w:rPr>
        <w:t xml:space="preserve"> de type journal de bord réflexif devient alors un outil riche pour construire ses connaissances et réfléchir sur soi, sur ce qu’on pense, sur ce qu’on sait, sur ce qu’on veut faire et pourquoi. On peut aussi en faire un outil collectif riche pour stimuler et soutenir les interactions entre les apprenants dans une perspective de construction collective des connaissances. </w:t>
      </w: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 </w:t>
      </w: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 xml:space="preserve">Ainsi, chaque semaine des questions seront proposées par le professeur afin d’alimenter cette </w:t>
      </w:r>
      <w:proofErr w:type="spellStart"/>
      <w:r w:rsidRPr="00D4708E">
        <w:rPr>
          <w:rFonts w:ascii="Arial" w:eastAsia="Times New Roman" w:hAnsi="Arial" w:cs="Arial"/>
          <w:color w:val="000000"/>
          <w:sz w:val="18"/>
          <w:szCs w:val="18"/>
          <w:lang w:eastAsia="fr-CA"/>
        </w:rPr>
        <w:t>co</w:t>
      </w:r>
      <w:proofErr w:type="spellEnd"/>
      <w:r w:rsidRPr="00D4708E">
        <w:rPr>
          <w:rFonts w:ascii="Arial" w:eastAsia="Times New Roman" w:hAnsi="Arial" w:cs="Arial"/>
          <w:color w:val="000000"/>
          <w:sz w:val="18"/>
          <w:szCs w:val="18"/>
          <w:lang w:eastAsia="fr-CA"/>
        </w:rPr>
        <w:t xml:space="preserve">-élaboration collective des potentialités, limites,  conditions d’efficacité du recours aux TIC en orthopédagogie. Vous n’avez cependant pas à attendre les questions ou à vous y limiter. </w:t>
      </w: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 </w:t>
      </w:r>
    </w:p>
    <w:p w:rsidR="00D4708E" w:rsidRPr="00D4708E" w:rsidRDefault="00D4708E" w:rsidP="00D4708E">
      <w:pPr>
        <w:spacing w:before="100" w:beforeAutospacing="1" w:after="100" w:afterAutospacing="1" w:line="240" w:lineRule="auto"/>
        <w:ind w:left="131"/>
        <w:rPr>
          <w:rFonts w:ascii="Times New Roman" w:eastAsia="Times New Roman" w:hAnsi="Times New Roman" w:cs="Times New Roman"/>
          <w:sz w:val="24"/>
          <w:szCs w:val="24"/>
          <w:lang w:eastAsia="fr-CA"/>
        </w:rPr>
      </w:pPr>
      <w:r w:rsidRPr="00D4708E">
        <w:rPr>
          <w:rFonts w:ascii="Arial" w:eastAsia="Times New Roman" w:hAnsi="Arial" w:cs="Arial"/>
          <w:sz w:val="24"/>
          <w:szCs w:val="24"/>
          <w:lang w:eastAsia="fr-CA"/>
        </w:rPr>
        <w:t>Entrée hebdomadaire minimale d’un billet et d’un commentaire dans le blog</w:t>
      </w:r>
      <w:r w:rsidRPr="00D4708E">
        <w:rPr>
          <w:rFonts w:ascii="Times New Roman" w:eastAsia="Times New Roman" w:hAnsi="Times New Roman" w:cs="Times New Roman"/>
          <w:sz w:val="24"/>
          <w:szCs w:val="24"/>
          <w:lang w:eastAsia="fr-CA"/>
        </w:rPr>
        <w:t>ue </w:t>
      </w:r>
      <w:r w:rsidRPr="00D4708E">
        <w:rPr>
          <w:rFonts w:ascii="Arial" w:eastAsia="Times New Roman" w:hAnsi="Arial" w:cs="Arial"/>
          <w:sz w:val="24"/>
          <w:szCs w:val="24"/>
          <w:lang w:eastAsia="fr-CA"/>
        </w:rPr>
        <w:t xml:space="preserve">d’un pair entre le 19 janvier et le 23 mars 2012. Prévoir environ 30 minutes par semaine. </w:t>
      </w:r>
      <w:r w:rsidRPr="00D4708E">
        <w:rPr>
          <w:rFonts w:ascii="Arial" w:eastAsia="Times New Roman" w:hAnsi="Arial" w:cs="Arial"/>
          <w:b/>
          <w:bCs/>
          <w:color w:val="000000"/>
          <w:sz w:val="18"/>
          <w:szCs w:val="18"/>
          <w:lang w:eastAsia="fr-CA"/>
        </w:rPr>
        <w:t>Il s’agit d’un travail individuel réalisé en contexte collectif.</w:t>
      </w: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 </w:t>
      </w:r>
    </w:p>
    <w:p w:rsidR="00D4708E" w:rsidRPr="00D4708E" w:rsidRDefault="00D4708E" w:rsidP="00D4708E">
      <w:pPr>
        <w:spacing w:before="100" w:beforeAutospacing="1" w:after="100" w:afterAutospacing="1" w:line="240" w:lineRule="auto"/>
        <w:ind w:left="131"/>
        <w:rPr>
          <w:rFonts w:ascii="Arial" w:eastAsia="Times New Roman" w:hAnsi="Arial" w:cs="Arial"/>
          <w:color w:val="000000"/>
          <w:sz w:val="18"/>
          <w:szCs w:val="18"/>
          <w:lang w:eastAsia="fr-CA"/>
        </w:rPr>
      </w:pPr>
      <w:r w:rsidRPr="00D4708E">
        <w:rPr>
          <w:rFonts w:ascii="Arial" w:eastAsia="Times New Roman" w:hAnsi="Arial" w:cs="Arial"/>
          <w:b/>
          <w:bCs/>
          <w:color w:val="000000"/>
          <w:sz w:val="18"/>
          <w:szCs w:val="18"/>
          <w:lang w:eastAsia="fr-CA"/>
        </w:rPr>
        <w:t>Critères d’évaluation</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 xml:space="preserve">Régularité : du 19 janvier au 23 mars : </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 xml:space="preserve">       </w:t>
      </w:r>
      <w:proofErr w:type="gramStart"/>
      <w:r w:rsidRPr="00D4708E">
        <w:rPr>
          <w:rFonts w:ascii="Arial" w:eastAsia="Times New Roman" w:hAnsi="Arial" w:cs="Arial"/>
          <w:color w:val="000000"/>
          <w:sz w:val="18"/>
          <w:szCs w:val="18"/>
          <w:lang w:val="fr-FR" w:eastAsia="fr-CA"/>
        </w:rPr>
        <w:t>deux</w:t>
      </w:r>
      <w:proofErr w:type="gramEnd"/>
      <w:r w:rsidRPr="00D4708E">
        <w:rPr>
          <w:rFonts w:ascii="Arial" w:eastAsia="Times New Roman" w:hAnsi="Arial" w:cs="Arial"/>
          <w:color w:val="000000"/>
          <w:sz w:val="18"/>
          <w:szCs w:val="18"/>
          <w:lang w:val="fr-FR" w:eastAsia="fr-CA"/>
        </w:rPr>
        <w:t xml:space="preserve"> entrées </w:t>
      </w:r>
      <w:r w:rsidRPr="00D4708E">
        <w:rPr>
          <w:rFonts w:ascii="Arial" w:eastAsia="Times New Roman" w:hAnsi="Arial" w:cs="Arial"/>
          <w:b/>
          <w:bCs/>
          <w:color w:val="000000"/>
          <w:sz w:val="36"/>
          <w:szCs w:val="36"/>
          <w:lang w:val="fr-FR" w:eastAsia="fr-CA"/>
        </w:rPr>
        <w:t>minimum</w:t>
      </w:r>
      <w:r w:rsidRPr="00D4708E">
        <w:rPr>
          <w:rFonts w:ascii="Arial" w:eastAsia="Times New Roman" w:hAnsi="Arial" w:cs="Arial"/>
          <w:color w:val="000000"/>
          <w:sz w:val="18"/>
          <w:szCs w:val="18"/>
          <w:lang w:val="fr-FR" w:eastAsia="fr-CA"/>
        </w:rPr>
        <w:t xml:space="preserve"> par semaine, viser un peu plus pour un A.</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1 billet personnel sur votre blogue.</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1 commentaire sur un billet dans le blogue d’un autre étudiant.</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lastRenderedPageBreak/>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Pertinence et profondeur des billets et commentaires.</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Contenu portant sur des aspects reliés au cours et aux questions posées</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 xml:space="preserve">Démonstration d’une pratique réflexive, d’une pensée critique articulée et nuancée </w:t>
      </w:r>
      <w:r w:rsidRPr="00D4708E">
        <w:rPr>
          <w:rFonts w:ascii="Arial" w:eastAsia="Times New Roman" w:hAnsi="Arial" w:cs="Arial"/>
          <w:b/>
          <w:bCs/>
          <w:color w:val="000000"/>
          <w:sz w:val="18"/>
          <w:szCs w:val="18"/>
          <w:lang w:val="fr-FR" w:eastAsia="fr-CA"/>
        </w:rPr>
        <w:t>sur votre vision de l’intégration des TIC en orthopédagogie, des conditions et contraintes d’efficacité, et sur les différents aspects relatifs à la combinaison des compétences 7 et 8 du MELS.</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eastAsia="fr-CA"/>
        </w:rPr>
        <w:t xml:space="preserve">Présence de références et de liens pour appuyer les idées </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w:t>
      </w:r>
      <w:r w:rsidRPr="00D4708E">
        <w:rPr>
          <w:rFonts w:ascii="Times New Roman" w:eastAsia="Times New Roman" w:hAnsi="Times New Roman" w:cs="Times New Roman"/>
          <w:color w:val="000000"/>
          <w:sz w:val="14"/>
          <w:szCs w:val="14"/>
          <w:lang w:val="fr-FR" w:eastAsia="fr-CA"/>
        </w:rPr>
        <w:t xml:space="preserve">      </w:t>
      </w:r>
      <w:r w:rsidRPr="00D4708E">
        <w:rPr>
          <w:rFonts w:ascii="Arial" w:eastAsia="Times New Roman" w:hAnsi="Arial" w:cs="Arial"/>
          <w:color w:val="000000"/>
          <w:sz w:val="18"/>
          <w:szCs w:val="18"/>
          <w:lang w:val="fr-FR" w:eastAsia="fr-CA"/>
        </w:rPr>
        <w:t>Respect des droits d’auteur.</w:t>
      </w:r>
    </w:p>
    <w:p w:rsidR="00D4708E" w:rsidRPr="00D4708E" w:rsidRDefault="00D4708E" w:rsidP="00D4708E">
      <w:pPr>
        <w:spacing w:before="120" w:after="0" w:line="240" w:lineRule="auto"/>
        <w:ind w:left="112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 xml:space="preserve">Mise en page efficace et adaptée au format WEB </w:t>
      </w:r>
    </w:p>
    <w:p w:rsidR="00D4708E" w:rsidRPr="00D4708E" w:rsidRDefault="00D4708E" w:rsidP="00D4708E">
      <w:pPr>
        <w:spacing w:before="100" w:beforeAutospacing="1" w:after="100" w:afterAutospacing="1" w:line="240" w:lineRule="auto"/>
        <w:ind w:left="148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 xml:space="preserve">Lisibilité </w:t>
      </w:r>
    </w:p>
    <w:p w:rsidR="00D4708E" w:rsidRPr="00D4708E" w:rsidRDefault="00D4708E" w:rsidP="00D4708E">
      <w:pPr>
        <w:spacing w:before="100" w:beforeAutospacing="1" w:after="100" w:afterAutospacing="1" w:line="240" w:lineRule="auto"/>
        <w:ind w:left="148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Un thème = un billet</w:t>
      </w:r>
    </w:p>
    <w:p w:rsidR="00D4708E" w:rsidRPr="00D4708E" w:rsidRDefault="00D4708E" w:rsidP="00D4708E">
      <w:pPr>
        <w:spacing w:before="100" w:beforeAutospacing="1" w:after="100" w:afterAutospacing="1" w:line="240" w:lineRule="auto"/>
        <w:ind w:left="148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Longueur raisonnable</w:t>
      </w:r>
    </w:p>
    <w:p w:rsidR="00D4708E" w:rsidRPr="00D4708E" w:rsidRDefault="00D4708E" w:rsidP="00D4708E">
      <w:pPr>
        <w:spacing w:before="100" w:beforeAutospacing="1" w:after="100" w:afterAutospacing="1" w:line="240" w:lineRule="auto"/>
        <w:ind w:left="148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Navigation facile</w:t>
      </w:r>
    </w:p>
    <w:p w:rsidR="00D4708E" w:rsidRPr="00D4708E" w:rsidRDefault="00D4708E" w:rsidP="00D4708E">
      <w:pPr>
        <w:spacing w:before="100" w:beforeAutospacing="1" w:after="100" w:afterAutospacing="1" w:line="240" w:lineRule="auto"/>
        <w:ind w:left="1482"/>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eastAsia="fr-CA"/>
        </w:rPr>
        <w:t>·</w:t>
      </w:r>
      <w:r w:rsidRPr="00D4708E">
        <w:rPr>
          <w:rFonts w:ascii="Times New Roman" w:eastAsia="Times New Roman" w:hAnsi="Times New Roman" w:cs="Times New Roman"/>
          <w:color w:val="000000"/>
          <w:sz w:val="14"/>
          <w:szCs w:val="14"/>
          <w:lang w:eastAsia="fr-CA"/>
        </w:rPr>
        <w:t xml:space="preserve">      </w:t>
      </w:r>
      <w:r w:rsidRPr="00D4708E">
        <w:rPr>
          <w:rFonts w:ascii="Arial" w:eastAsia="Times New Roman" w:hAnsi="Arial" w:cs="Arial"/>
          <w:color w:val="000000"/>
          <w:sz w:val="18"/>
          <w:szCs w:val="18"/>
          <w:lang w:eastAsia="fr-CA"/>
        </w:rPr>
        <w:t>Originalité, présence d’images, vidéos, liens pertinents</w:t>
      </w:r>
    </w:p>
    <w:p w:rsidR="00D4708E" w:rsidRPr="00D4708E" w:rsidRDefault="00D4708E" w:rsidP="00D4708E">
      <w:pPr>
        <w:spacing w:before="100" w:beforeAutospacing="1" w:after="100" w:afterAutospacing="1" w:line="240" w:lineRule="auto"/>
        <w:rPr>
          <w:rFonts w:ascii="Arial" w:eastAsia="Times New Roman" w:hAnsi="Arial" w:cs="Arial"/>
          <w:color w:val="000000"/>
          <w:sz w:val="18"/>
          <w:szCs w:val="18"/>
          <w:lang w:eastAsia="fr-CA"/>
        </w:rPr>
      </w:pPr>
      <w:r w:rsidRPr="00D4708E">
        <w:rPr>
          <w:rFonts w:ascii="Arial" w:eastAsia="Times New Roman" w:hAnsi="Arial" w:cs="Arial"/>
          <w:color w:val="000000"/>
          <w:sz w:val="18"/>
          <w:szCs w:val="18"/>
          <w:lang w:val="fr-FR" w:eastAsia="fr-CA"/>
        </w:rPr>
        <w:t> </w:t>
      </w:r>
    </w:p>
    <w:p w:rsidR="009A665F" w:rsidRDefault="009A665F"/>
    <w:sectPr w:rsidR="009A66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8E"/>
    <w:rsid w:val="009A665F"/>
    <w:rsid w:val="00D470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B6639-BFB0-404B-BC2A-B2974B17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4708E"/>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4708E"/>
    <w:rPr>
      <w:rFonts w:ascii="Times New Roman" w:eastAsia="Times New Roman" w:hAnsi="Times New Roman" w:cs="Times New Roman"/>
      <w:b/>
      <w:bCs/>
      <w:sz w:val="27"/>
      <w:szCs w:val="27"/>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6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Prud'Homme</dc:creator>
  <cp:keywords/>
  <dc:description/>
  <cp:lastModifiedBy>Steve Prud'Homme</cp:lastModifiedBy>
  <cp:revision>1</cp:revision>
  <dcterms:created xsi:type="dcterms:W3CDTF">2016-07-31T15:16:00Z</dcterms:created>
  <dcterms:modified xsi:type="dcterms:W3CDTF">2016-07-31T15:20:00Z</dcterms:modified>
</cp:coreProperties>
</file>