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10AE" w14:textId="77777777" w:rsidR="00CA257C" w:rsidRPr="003824C0" w:rsidRDefault="00CA257C" w:rsidP="005D7EFA">
      <w:pPr>
        <w:pStyle w:val="ListParagraph"/>
        <w:numPr>
          <w:ilvl w:val="0"/>
          <w:numId w:val="1"/>
        </w:numPr>
        <w:ind w:left="426"/>
        <w:jc w:val="both"/>
        <w:rPr>
          <w:color w:val="1F4E79" w:themeColor="accent1" w:themeShade="80"/>
        </w:rPr>
      </w:pPr>
      <w:r w:rsidRPr="003824C0">
        <w:rPr>
          <w:color w:val="1F4E79" w:themeColor="accent1" w:themeShade="80"/>
        </w:rPr>
        <w:t>Title</w:t>
      </w:r>
    </w:p>
    <w:p w14:paraId="5DAB6C7B" w14:textId="6DDA12A9" w:rsidR="00CA257C" w:rsidRDefault="000A2E8F" w:rsidP="005D7EFA">
      <w:pPr>
        <w:pStyle w:val="ListParagraph"/>
        <w:ind w:left="426"/>
        <w:jc w:val="both"/>
        <w:rPr>
          <w:i/>
          <w:iCs/>
        </w:rPr>
      </w:pPr>
      <w:r w:rsidRPr="000A2E8F">
        <w:rPr>
          <w:i/>
          <w:iCs/>
        </w:rPr>
        <w:t>XRF-CS</w:t>
      </w:r>
      <w:r w:rsidR="00C340C4">
        <w:rPr>
          <w:i/>
          <w:iCs/>
        </w:rPr>
        <w:t xml:space="preserve">, </w:t>
      </w:r>
      <w:r w:rsidRPr="000A2E8F">
        <w:rPr>
          <w:i/>
          <w:iCs/>
        </w:rPr>
        <w:t>ICP-MS</w:t>
      </w:r>
      <w:r w:rsidR="00C340C4">
        <w:rPr>
          <w:i/>
          <w:iCs/>
        </w:rPr>
        <w:t>, GEOTEK MSCL and Subsample</w:t>
      </w:r>
      <w:r w:rsidRPr="000A2E8F">
        <w:rPr>
          <w:i/>
          <w:iCs/>
        </w:rPr>
        <w:t xml:space="preserve"> data associated with peat records collected from sub-Antarctic island</w:t>
      </w:r>
      <w:r w:rsidR="00C340C4">
        <w:rPr>
          <w:i/>
          <w:iCs/>
        </w:rPr>
        <w:t xml:space="preserve">s: </w:t>
      </w:r>
      <w:r w:rsidR="00D32BDA">
        <w:rPr>
          <w:i/>
          <w:iCs/>
        </w:rPr>
        <w:t>Marion Island</w:t>
      </w:r>
      <w:r w:rsidR="00C340C4">
        <w:rPr>
          <w:i/>
          <w:iCs/>
        </w:rPr>
        <w:t xml:space="preserve"> Site</w:t>
      </w:r>
      <w:r w:rsidR="00D32BDA">
        <w:rPr>
          <w:i/>
          <w:iCs/>
        </w:rPr>
        <w:t xml:space="preserve"> PB1 (</w:t>
      </w:r>
      <w:proofErr w:type="spellStart"/>
      <w:r w:rsidR="00D32BDA">
        <w:rPr>
          <w:i/>
          <w:iCs/>
        </w:rPr>
        <w:t>Puise</w:t>
      </w:r>
      <w:proofErr w:type="spellEnd"/>
      <w:r w:rsidR="00D32BDA">
        <w:rPr>
          <w:i/>
          <w:iCs/>
        </w:rPr>
        <w:t xml:space="preserve"> Bog Site 1)</w:t>
      </w:r>
    </w:p>
    <w:p w14:paraId="42BC6550" w14:textId="77777777" w:rsidR="000A2E8F" w:rsidRPr="003824C0" w:rsidRDefault="000A2E8F" w:rsidP="005D7EFA">
      <w:pPr>
        <w:pStyle w:val="ListParagraph"/>
        <w:ind w:left="426"/>
        <w:jc w:val="both"/>
      </w:pPr>
    </w:p>
    <w:p w14:paraId="7CBFD60A" w14:textId="77777777" w:rsidR="00CA257C" w:rsidRPr="003824C0" w:rsidRDefault="00CA257C" w:rsidP="005D7EFA">
      <w:pPr>
        <w:pStyle w:val="ListParagraph"/>
        <w:numPr>
          <w:ilvl w:val="0"/>
          <w:numId w:val="1"/>
        </w:numPr>
        <w:ind w:left="426"/>
        <w:jc w:val="both"/>
        <w:rPr>
          <w:color w:val="1F4E79" w:themeColor="accent1" w:themeShade="80"/>
        </w:rPr>
      </w:pPr>
      <w:r w:rsidRPr="003824C0">
        <w:rPr>
          <w:color w:val="1F4E79" w:themeColor="accent1" w:themeShade="80"/>
        </w:rPr>
        <w:t>Abstract</w:t>
      </w:r>
    </w:p>
    <w:p w14:paraId="0ABC544E" w14:textId="76FD26D6" w:rsidR="008F4FB3" w:rsidRDefault="00F1618A" w:rsidP="005D7EFA">
      <w:pPr>
        <w:pStyle w:val="ListParagraph"/>
        <w:ind w:left="426"/>
        <w:jc w:val="both"/>
        <w:rPr>
          <w:i/>
        </w:rPr>
      </w:pPr>
      <w:r>
        <w:rPr>
          <w:i/>
        </w:rPr>
        <w:t>This</w:t>
      </w:r>
      <w:r w:rsidR="00834446" w:rsidRPr="00834446">
        <w:rPr>
          <w:i/>
        </w:rPr>
        <w:t xml:space="preserve"> dataset of comprises of 1 mm-scale (contiguous) spectra count per second (cps) chemical element data from composite downcore X-ray Fluorescence Core Scan (XRF-CS) geochemical data, ~1 cm-scale (interval) Inductively Coupled Mass Spectrometry geochemical </w:t>
      </w:r>
      <w:r w:rsidR="002F6D6E">
        <w:rPr>
          <w:i/>
        </w:rPr>
        <w:t xml:space="preserve">and subsample </w:t>
      </w:r>
      <w:r w:rsidR="00834446" w:rsidRPr="00834446">
        <w:rPr>
          <w:i/>
        </w:rPr>
        <w:t>data, 5 mm-scale (interval) Multi Sensor core Logger (MSCL) data, depth matched XRF-CS and ICP-MS geochemical data used for calibration from peat core records from five sites on four sub-Antarctic Islands ACE (Antarctic Circumpolar Expedition) and SHW (Southern Hemisphere Westerlies) projects. The sites and records included all have well established composite profiles and age models are as follows: BI10 on Bird Island</w:t>
      </w:r>
    </w:p>
    <w:p w14:paraId="562408D4" w14:textId="77777777" w:rsidR="00834446" w:rsidRPr="003824C0" w:rsidRDefault="00834446" w:rsidP="005D7EFA">
      <w:pPr>
        <w:pStyle w:val="ListParagraph"/>
        <w:ind w:left="426"/>
        <w:jc w:val="both"/>
        <w:rPr>
          <w:i/>
          <w:iCs/>
        </w:rPr>
      </w:pPr>
    </w:p>
    <w:p w14:paraId="1A41BCAA" w14:textId="77777777" w:rsidR="705850E3"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Funding source</w:t>
      </w:r>
    </w:p>
    <w:p w14:paraId="5831646A" w14:textId="04BA2B25" w:rsidR="005E2F05" w:rsidRDefault="00D81BFE" w:rsidP="005D7EFA">
      <w:pPr>
        <w:pStyle w:val="ListParagraph"/>
        <w:ind w:left="426"/>
        <w:jc w:val="both"/>
        <w:rPr>
          <w:i/>
          <w:iCs/>
          <w:lang w:val="en-US"/>
        </w:rPr>
      </w:pPr>
      <w:r w:rsidRPr="00D81BFE">
        <w:rPr>
          <w:i/>
          <w:iCs/>
          <w:lang w:val="en-US"/>
        </w:rPr>
        <w:t xml:space="preserve">This research was funded by NERC Standard Grant NE/K004514/1 (DAH, SJR). Field </w:t>
      </w:r>
      <w:proofErr w:type="spellStart"/>
      <w:r w:rsidRPr="00D81BFE">
        <w:rPr>
          <w:i/>
          <w:iCs/>
          <w:lang w:val="en-US"/>
        </w:rPr>
        <w:t>programmes</w:t>
      </w:r>
      <w:proofErr w:type="spellEnd"/>
      <w:r w:rsidRPr="00D81BFE">
        <w:rPr>
          <w:i/>
          <w:iCs/>
          <w:lang w:val="en-US"/>
        </w:rPr>
        <w:t xml:space="preserve"> were supported by the British Antarctic Survey (CASS126, Bird Island) NERC (Late Quaternary changes in the Westerly Winds over the Southern Ocean NERC PhD 1772184), Instituto Antártico Chileno (Isla Hermite), South African National Antarctic Program (Marion Island), and the Swiss Polar Institute, Antarctic Circumpolar Expedition (ACE09, Marion Island, Îles Kerguelen). The NERC/SUERC AMS Radiocarbon Facility and the LMC-14 staff (Laboratoire de Mesure du Carbone 14, Paris Saclay), ARTEMIS national facility (LSCE, CNRS-CEA-UVSQ-IRD-IRSN-MC) provided some of the radiocarbon dates.</w:t>
      </w:r>
    </w:p>
    <w:p w14:paraId="6342AE4A" w14:textId="77777777" w:rsidR="00D81BFE" w:rsidRPr="003824C0" w:rsidRDefault="00D81BFE" w:rsidP="005D7EFA">
      <w:pPr>
        <w:pStyle w:val="ListParagraph"/>
        <w:ind w:left="426"/>
        <w:jc w:val="both"/>
        <w:rPr>
          <w:i/>
          <w:iCs/>
        </w:rPr>
      </w:pPr>
    </w:p>
    <w:p w14:paraId="15D59032" w14:textId="77777777" w:rsidR="00364171"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Keywords</w:t>
      </w:r>
    </w:p>
    <w:p w14:paraId="5580AD96" w14:textId="427A8BD1" w:rsidR="003E7A0D" w:rsidRDefault="005E2F05" w:rsidP="005D7EFA">
      <w:pPr>
        <w:pStyle w:val="ListParagraph"/>
        <w:ind w:left="426"/>
        <w:jc w:val="both"/>
        <w:rPr>
          <w:i/>
          <w:iCs/>
        </w:rPr>
      </w:pPr>
      <w:r>
        <w:rPr>
          <w:i/>
          <w:iCs/>
        </w:rPr>
        <w:t xml:space="preserve">Geochemistry, </w:t>
      </w:r>
      <w:r w:rsidR="00D81BFE">
        <w:rPr>
          <w:i/>
          <w:iCs/>
        </w:rPr>
        <w:t xml:space="preserve">geophysical analysis, </w:t>
      </w:r>
      <w:r>
        <w:rPr>
          <w:i/>
          <w:iCs/>
        </w:rPr>
        <w:t>peat, sub-Antarctic Islands, X-ray Fluorescence</w:t>
      </w:r>
      <w:r w:rsidR="00D81BFE">
        <w:rPr>
          <w:i/>
          <w:iCs/>
        </w:rPr>
        <w:t>, Inductively Coupled Mass Spectrometry, Multi-Sensor core logging</w:t>
      </w:r>
    </w:p>
    <w:p w14:paraId="25F69BA2" w14:textId="77777777" w:rsidR="0051760A" w:rsidRPr="003824C0" w:rsidRDefault="0051760A" w:rsidP="005D7EFA">
      <w:pPr>
        <w:pStyle w:val="ListParagraph"/>
        <w:ind w:left="426"/>
        <w:jc w:val="both"/>
      </w:pPr>
    </w:p>
    <w:p w14:paraId="115DE68B" w14:textId="77777777" w:rsidR="151E33FA"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Personnel</w:t>
      </w:r>
    </w:p>
    <w:p w14:paraId="6C56C382" w14:textId="4F907888" w:rsidR="008A379A" w:rsidRPr="00673ECB" w:rsidRDefault="008A379A" w:rsidP="005D7EFA">
      <w:pPr>
        <w:spacing w:after="0" w:line="240" w:lineRule="auto"/>
        <w:ind w:left="426"/>
        <w:jc w:val="both"/>
        <w:rPr>
          <w:rFonts w:ascii="Calibri" w:hAnsi="Calibri" w:cs="Calibri"/>
          <w:b/>
          <w:i/>
          <w:iCs/>
        </w:rPr>
      </w:pPr>
      <w:r w:rsidRPr="00673ECB">
        <w:rPr>
          <w:rFonts w:ascii="Calibri" w:hAnsi="Calibri" w:cs="Calibri"/>
          <w:b/>
          <w:i/>
          <w:iCs/>
        </w:rPr>
        <w:t>Data collectors</w:t>
      </w:r>
      <w:r w:rsidR="001A7F0D" w:rsidRPr="00673ECB">
        <w:rPr>
          <w:rFonts w:ascii="Calibri" w:hAnsi="Calibri" w:cs="Calibri"/>
          <w:b/>
          <w:i/>
          <w:iCs/>
        </w:rPr>
        <w:t xml:space="preserve"> </w:t>
      </w:r>
      <w:r w:rsidR="006D14AA">
        <w:rPr>
          <w:rFonts w:ascii="Calibri" w:hAnsi="Calibri" w:cs="Calibri"/>
          <w:b/>
          <w:i/>
          <w:iCs/>
        </w:rPr>
        <w:t xml:space="preserve">&amp; analysts </w:t>
      </w:r>
      <w:r w:rsidR="001A7F0D" w:rsidRPr="00673ECB">
        <w:rPr>
          <w:rFonts w:ascii="Calibri" w:hAnsi="Calibri" w:cs="Calibri"/>
          <w:b/>
          <w:i/>
          <w:iCs/>
        </w:rPr>
        <w:t>(ORCID code)</w:t>
      </w:r>
    </w:p>
    <w:p w14:paraId="6FE859C6" w14:textId="2AB53FA7" w:rsidR="00B137E5" w:rsidRDefault="008318C3" w:rsidP="005D7EFA">
      <w:pPr>
        <w:spacing w:after="0" w:line="240" w:lineRule="auto"/>
        <w:ind w:left="426"/>
        <w:rPr>
          <w:rFonts w:ascii="Calibri" w:hAnsi="Calibri" w:cs="Calibri"/>
          <w:bCs/>
          <w:i/>
          <w:iCs/>
        </w:rPr>
      </w:pPr>
      <w:r w:rsidRPr="003824C0">
        <w:rPr>
          <w:rFonts w:ascii="Calibri" w:hAnsi="Calibri" w:cs="Calibri"/>
          <w:bCs/>
          <w:i/>
          <w:iCs/>
        </w:rPr>
        <w:t>Stephen J. Robert</w:t>
      </w:r>
      <w:r>
        <w:rPr>
          <w:rFonts w:ascii="Calibri" w:hAnsi="Calibri" w:cs="Calibri"/>
          <w:bCs/>
          <w:i/>
          <w:iCs/>
        </w:rPr>
        <w:t>s</w:t>
      </w:r>
      <w:r>
        <w:rPr>
          <w:rFonts w:ascii="Calibri" w:hAnsi="Calibri" w:cs="Calibri"/>
          <w:bCs/>
          <w:i/>
          <w:iCs/>
          <w:vertAlign w:val="superscript"/>
        </w:rPr>
        <w:t>1</w:t>
      </w:r>
      <w:r>
        <w:rPr>
          <w:rFonts w:ascii="Calibri" w:hAnsi="Calibri" w:cs="Calibri"/>
          <w:bCs/>
          <w:i/>
          <w:iCs/>
        </w:rPr>
        <w:t xml:space="preserve"> </w:t>
      </w:r>
      <w:r w:rsidR="00197F23">
        <w:rPr>
          <w:rFonts w:ascii="Calibri" w:hAnsi="Calibri" w:cs="Calibri"/>
          <w:bCs/>
          <w:i/>
          <w:iCs/>
        </w:rPr>
        <w:t xml:space="preserve">– </w:t>
      </w:r>
      <w:hyperlink r:id="rId11" w:history="1">
        <w:r w:rsidR="00BA4E2F" w:rsidRPr="00D30100">
          <w:rPr>
            <w:rStyle w:val="Hyperlink"/>
            <w:rFonts w:ascii="Calibri" w:hAnsi="Calibri" w:cs="Calibri"/>
            <w:bCs/>
            <w:i/>
            <w:iCs/>
          </w:rPr>
          <w:t>https://orcid.org/</w:t>
        </w:r>
        <w:r w:rsidR="00BA4E2F" w:rsidRPr="00D30100">
          <w:rPr>
            <w:rStyle w:val="Hyperlink"/>
          </w:rPr>
          <w:t>0000-0003-3407-9127</w:t>
        </w:r>
      </w:hyperlink>
      <w:r w:rsidR="00BA4E2F">
        <w:t xml:space="preserve"> </w:t>
      </w:r>
      <w:r w:rsidR="00B137E5">
        <w:rPr>
          <w:rFonts w:ascii="Calibri" w:hAnsi="Calibri" w:cs="Calibri"/>
          <w:bCs/>
          <w:i/>
          <w:iCs/>
        </w:rPr>
        <w:t xml:space="preserve"> </w:t>
      </w:r>
      <w:r>
        <w:rPr>
          <w:rFonts w:ascii="Calibri" w:hAnsi="Calibri" w:cs="Calibri"/>
          <w:bCs/>
          <w:i/>
          <w:iCs/>
        </w:rPr>
        <w:t xml:space="preserve">– </w:t>
      </w:r>
      <w:r w:rsidR="00B137E5">
        <w:rPr>
          <w:rFonts w:ascii="Calibri" w:hAnsi="Calibri" w:cs="Calibri"/>
          <w:bCs/>
          <w:i/>
          <w:iCs/>
        </w:rPr>
        <w:t>sample, data collection and analysis</w:t>
      </w:r>
    </w:p>
    <w:p w14:paraId="4599BD40" w14:textId="4568C9F2" w:rsidR="00B137E5" w:rsidRDefault="00217025" w:rsidP="005D7EFA">
      <w:pPr>
        <w:spacing w:after="0" w:line="240" w:lineRule="auto"/>
        <w:ind w:left="426"/>
        <w:rPr>
          <w:rFonts w:ascii="Calibri" w:hAnsi="Calibri" w:cs="Calibri"/>
          <w:bCs/>
          <w:i/>
          <w:iCs/>
        </w:rPr>
      </w:pPr>
      <w:r w:rsidRPr="00217025">
        <w:rPr>
          <w:rFonts w:ascii="Calibri" w:hAnsi="Calibri" w:cs="Calibri"/>
          <w:bCs/>
          <w:i/>
          <w:iCs/>
        </w:rPr>
        <w:t>François De Vleeschouwer</w:t>
      </w:r>
      <w:r w:rsidRPr="00217025">
        <w:rPr>
          <w:rFonts w:ascii="Calibri" w:hAnsi="Calibri" w:cs="Calibri"/>
          <w:bCs/>
          <w:i/>
          <w:iCs/>
          <w:vertAlign w:val="superscript"/>
        </w:rPr>
        <w:t>2</w:t>
      </w:r>
      <w:r w:rsidR="00B137E5">
        <w:rPr>
          <w:rFonts w:ascii="Calibri" w:hAnsi="Calibri" w:cs="Calibri"/>
          <w:bCs/>
          <w:i/>
          <w:iCs/>
          <w:vertAlign w:val="superscript"/>
        </w:rPr>
        <w:t xml:space="preserve"> </w:t>
      </w:r>
      <w:r w:rsidR="00197F23">
        <w:rPr>
          <w:rFonts w:ascii="Calibri" w:hAnsi="Calibri" w:cs="Calibri"/>
          <w:bCs/>
          <w:i/>
          <w:iCs/>
        </w:rPr>
        <w:t>–</w:t>
      </w:r>
      <w:r w:rsidR="00B137E5">
        <w:rPr>
          <w:rFonts w:ascii="Calibri" w:hAnsi="Calibri" w:cs="Calibri"/>
          <w:bCs/>
          <w:i/>
          <w:iCs/>
        </w:rPr>
        <w:t xml:space="preserve"> </w:t>
      </w:r>
      <w:hyperlink r:id="rId12" w:history="1">
        <w:r w:rsidR="00B137E5" w:rsidRPr="00A57ADF">
          <w:rPr>
            <w:rStyle w:val="Hyperlink"/>
            <w:rFonts w:ascii="Calibri" w:hAnsi="Calibri" w:cs="Calibri"/>
            <w:bCs/>
            <w:i/>
            <w:iCs/>
          </w:rPr>
          <w:t>https://orcid.org/0000-0002-0979-6397</w:t>
        </w:r>
      </w:hyperlink>
      <w:r w:rsidR="00B137E5">
        <w:rPr>
          <w:rFonts w:ascii="Calibri" w:hAnsi="Calibri" w:cs="Calibri"/>
          <w:bCs/>
          <w:i/>
          <w:iCs/>
        </w:rPr>
        <w:t xml:space="preserve"> </w:t>
      </w:r>
      <w:r w:rsidR="00197F23">
        <w:rPr>
          <w:rFonts w:ascii="Calibri" w:hAnsi="Calibri" w:cs="Calibri"/>
          <w:bCs/>
          <w:i/>
          <w:iCs/>
        </w:rPr>
        <w:t xml:space="preserve">– </w:t>
      </w:r>
      <w:r w:rsidR="00B137E5">
        <w:rPr>
          <w:rFonts w:ascii="Calibri" w:hAnsi="Calibri" w:cs="Calibri"/>
          <w:bCs/>
          <w:i/>
          <w:iCs/>
        </w:rPr>
        <w:t>sample, data collection and analysis</w:t>
      </w:r>
    </w:p>
    <w:p w14:paraId="62591951" w14:textId="35FE17EB" w:rsidR="00217025" w:rsidRDefault="00217025" w:rsidP="005D7EFA">
      <w:pPr>
        <w:spacing w:after="0" w:line="240" w:lineRule="auto"/>
        <w:ind w:left="426"/>
        <w:rPr>
          <w:rFonts w:ascii="Calibri" w:hAnsi="Calibri" w:cs="Calibri"/>
          <w:bCs/>
          <w:i/>
          <w:iCs/>
        </w:rPr>
      </w:pPr>
      <w:r w:rsidRPr="00217025">
        <w:rPr>
          <w:rFonts w:ascii="Calibri" w:hAnsi="Calibri" w:cs="Calibri"/>
          <w:bCs/>
          <w:i/>
          <w:iCs/>
        </w:rPr>
        <w:t>Gaël Le Roux</w:t>
      </w:r>
      <w:r w:rsidRPr="00217025">
        <w:rPr>
          <w:rFonts w:ascii="Calibri" w:hAnsi="Calibri" w:cs="Calibri"/>
          <w:bCs/>
          <w:i/>
          <w:iCs/>
          <w:vertAlign w:val="superscript"/>
        </w:rPr>
        <w:t>3</w:t>
      </w:r>
      <w:r w:rsidR="00A628EE">
        <w:rPr>
          <w:rFonts w:ascii="Calibri" w:hAnsi="Calibri" w:cs="Calibri"/>
          <w:bCs/>
          <w:i/>
          <w:iCs/>
          <w:vertAlign w:val="superscript"/>
        </w:rPr>
        <w:t xml:space="preserve"> </w:t>
      </w:r>
      <w:r w:rsidR="00A628EE">
        <w:rPr>
          <w:rFonts w:ascii="Calibri" w:hAnsi="Calibri" w:cs="Calibri"/>
          <w:bCs/>
          <w:i/>
          <w:iCs/>
        </w:rPr>
        <w:t>– data collection and analysis</w:t>
      </w:r>
    </w:p>
    <w:p w14:paraId="0BED319C" w14:textId="72A7F09D" w:rsidR="00217025" w:rsidRDefault="00217025" w:rsidP="005D7EFA">
      <w:pPr>
        <w:spacing w:after="0" w:line="240" w:lineRule="auto"/>
        <w:ind w:left="426"/>
        <w:rPr>
          <w:rFonts w:ascii="Calibri" w:hAnsi="Calibri" w:cs="Calibri"/>
          <w:bCs/>
          <w:i/>
          <w:iCs/>
          <w:vertAlign w:val="superscript"/>
        </w:rPr>
      </w:pPr>
      <w:r w:rsidRPr="00217025">
        <w:rPr>
          <w:rFonts w:ascii="Calibri" w:hAnsi="Calibri" w:cs="Calibri"/>
          <w:bCs/>
          <w:i/>
          <w:iCs/>
        </w:rPr>
        <w:t>Thomas Bishop</w:t>
      </w:r>
      <w:r w:rsidRPr="00217025">
        <w:rPr>
          <w:rFonts w:ascii="Calibri" w:hAnsi="Calibri" w:cs="Calibri"/>
          <w:bCs/>
          <w:i/>
          <w:iCs/>
          <w:vertAlign w:val="superscript"/>
        </w:rPr>
        <w:t>4</w:t>
      </w:r>
      <w:r w:rsidR="00197F23">
        <w:rPr>
          <w:rFonts w:ascii="Calibri" w:hAnsi="Calibri" w:cs="Calibri"/>
          <w:bCs/>
          <w:i/>
          <w:iCs/>
          <w:vertAlign w:val="superscript"/>
        </w:rPr>
        <w:t xml:space="preserve"> </w:t>
      </w:r>
      <w:r w:rsidR="00A628EE">
        <w:rPr>
          <w:rFonts w:ascii="Calibri" w:hAnsi="Calibri" w:cs="Calibri"/>
          <w:bCs/>
          <w:i/>
          <w:iCs/>
        </w:rPr>
        <w:t>–</w:t>
      </w:r>
      <w:r w:rsidR="00197F23">
        <w:rPr>
          <w:rFonts w:ascii="Calibri" w:hAnsi="Calibri" w:cs="Calibri"/>
          <w:bCs/>
          <w:i/>
          <w:iCs/>
        </w:rPr>
        <w:t xml:space="preserve"> </w:t>
      </w:r>
      <w:hyperlink r:id="rId13" w:history="1">
        <w:r w:rsidR="00197F23" w:rsidRPr="00391ED8">
          <w:rPr>
            <w:rStyle w:val="Hyperlink"/>
            <w:rFonts w:ascii="Calibri" w:hAnsi="Calibri" w:cs="Calibri"/>
            <w:bCs/>
            <w:i/>
            <w:iCs/>
          </w:rPr>
          <w:t>https://orcid.org/0000-0001-8253-9293</w:t>
        </w:r>
      </w:hyperlink>
      <w:r w:rsidR="00197F23">
        <w:rPr>
          <w:rFonts w:ascii="Calibri" w:hAnsi="Calibri" w:cs="Calibri"/>
          <w:bCs/>
          <w:i/>
          <w:iCs/>
        </w:rPr>
        <w:t xml:space="preserve"> –  </w:t>
      </w:r>
      <w:r w:rsidR="00A628EE">
        <w:rPr>
          <w:rFonts w:ascii="Calibri" w:hAnsi="Calibri" w:cs="Calibri"/>
          <w:bCs/>
          <w:i/>
          <w:iCs/>
        </w:rPr>
        <w:t xml:space="preserve"> data collection and analysis</w:t>
      </w:r>
    </w:p>
    <w:p w14:paraId="22160863" w14:textId="7B789ACE" w:rsidR="00217025" w:rsidRDefault="00217025" w:rsidP="005D7EFA">
      <w:pPr>
        <w:spacing w:after="0" w:line="240" w:lineRule="auto"/>
        <w:ind w:left="426"/>
        <w:rPr>
          <w:rFonts w:ascii="Calibri" w:hAnsi="Calibri" w:cs="Calibri"/>
          <w:bCs/>
          <w:i/>
          <w:iCs/>
        </w:rPr>
      </w:pPr>
      <w:r w:rsidRPr="00217025">
        <w:rPr>
          <w:rFonts w:ascii="Calibri" w:hAnsi="Calibri" w:cs="Calibri"/>
          <w:bCs/>
          <w:i/>
          <w:iCs/>
        </w:rPr>
        <w:t>Sarah J. Davies</w:t>
      </w:r>
      <w:r w:rsidRPr="00217025">
        <w:rPr>
          <w:rFonts w:ascii="Calibri" w:hAnsi="Calibri" w:cs="Calibri"/>
          <w:bCs/>
          <w:i/>
          <w:iCs/>
          <w:vertAlign w:val="superscript"/>
        </w:rPr>
        <w:t>5</w:t>
      </w:r>
      <w:r w:rsidR="00A628EE">
        <w:rPr>
          <w:rFonts w:ascii="Calibri" w:hAnsi="Calibri" w:cs="Calibri"/>
          <w:bCs/>
          <w:i/>
          <w:iCs/>
          <w:vertAlign w:val="superscript"/>
        </w:rPr>
        <w:t xml:space="preserve"> </w:t>
      </w:r>
      <w:r w:rsidR="00A628EE">
        <w:rPr>
          <w:rFonts w:ascii="Calibri" w:hAnsi="Calibri" w:cs="Calibri"/>
          <w:bCs/>
          <w:i/>
          <w:iCs/>
        </w:rPr>
        <w:t xml:space="preserve">– </w:t>
      </w:r>
      <w:hyperlink r:id="rId14" w:history="1">
        <w:r w:rsidR="00B137E5" w:rsidRPr="00A57ADF">
          <w:rPr>
            <w:rStyle w:val="Hyperlink"/>
            <w:rFonts w:ascii="Calibri" w:hAnsi="Calibri" w:cs="Calibri"/>
            <w:bCs/>
            <w:i/>
            <w:iCs/>
          </w:rPr>
          <w:t>https://orcid.org/0000-0002-0994-0440</w:t>
        </w:r>
      </w:hyperlink>
      <w:r w:rsidR="00B137E5">
        <w:rPr>
          <w:rFonts w:ascii="Calibri" w:hAnsi="Calibri" w:cs="Calibri"/>
          <w:bCs/>
          <w:i/>
          <w:iCs/>
        </w:rPr>
        <w:t xml:space="preserve"> </w:t>
      </w:r>
      <w:r w:rsidR="00B137E5" w:rsidRPr="00B137E5">
        <w:rPr>
          <w:rFonts w:ascii="Calibri" w:hAnsi="Calibri" w:cs="Calibri"/>
          <w:bCs/>
          <w:i/>
          <w:iCs/>
        </w:rPr>
        <w:t xml:space="preserve"> </w:t>
      </w:r>
      <w:r w:rsidR="00A628EE">
        <w:rPr>
          <w:rFonts w:ascii="Calibri" w:hAnsi="Calibri" w:cs="Calibri"/>
          <w:bCs/>
          <w:i/>
          <w:iCs/>
        </w:rPr>
        <w:t>data collection and analysis</w:t>
      </w:r>
    </w:p>
    <w:p w14:paraId="4F42ED0E" w14:textId="2FC6BC7C" w:rsidR="00217025" w:rsidRDefault="00217025" w:rsidP="005D7EFA">
      <w:pPr>
        <w:spacing w:after="0" w:line="240" w:lineRule="auto"/>
        <w:ind w:left="426"/>
        <w:rPr>
          <w:rFonts w:ascii="Calibri" w:hAnsi="Calibri" w:cs="Calibri"/>
          <w:bCs/>
          <w:i/>
          <w:iCs/>
        </w:rPr>
      </w:pPr>
      <w:r w:rsidRPr="00217025">
        <w:rPr>
          <w:rFonts w:ascii="Calibri" w:hAnsi="Calibri" w:cs="Calibri"/>
          <w:bCs/>
          <w:i/>
          <w:iCs/>
        </w:rPr>
        <w:t>Angela Gallego-Sala</w:t>
      </w:r>
      <w:r w:rsidRPr="00217025">
        <w:rPr>
          <w:rFonts w:ascii="Calibri" w:hAnsi="Calibri" w:cs="Calibri"/>
          <w:bCs/>
          <w:i/>
          <w:iCs/>
          <w:vertAlign w:val="superscript"/>
        </w:rPr>
        <w:t>6</w:t>
      </w:r>
      <w:r w:rsidR="00A628EE">
        <w:rPr>
          <w:rFonts w:ascii="Calibri" w:hAnsi="Calibri" w:cs="Calibri"/>
          <w:bCs/>
          <w:i/>
          <w:iCs/>
          <w:vertAlign w:val="superscript"/>
        </w:rPr>
        <w:t xml:space="preserve"> </w:t>
      </w:r>
      <w:r w:rsidR="00A628EE">
        <w:rPr>
          <w:rFonts w:ascii="Calibri" w:hAnsi="Calibri" w:cs="Calibri"/>
          <w:bCs/>
          <w:i/>
          <w:iCs/>
        </w:rPr>
        <w:t xml:space="preserve">– </w:t>
      </w:r>
      <w:hyperlink r:id="rId15" w:history="1">
        <w:r w:rsidR="00197F23" w:rsidRPr="00391ED8">
          <w:rPr>
            <w:rStyle w:val="Hyperlink"/>
            <w:rFonts w:ascii="Calibri" w:hAnsi="Calibri" w:cs="Calibri"/>
            <w:bCs/>
            <w:i/>
            <w:iCs/>
          </w:rPr>
          <w:t>https://orcid.org/0000-0002-7483-7773</w:t>
        </w:r>
      </w:hyperlink>
      <w:r w:rsidR="00197F23">
        <w:rPr>
          <w:rFonts w:ascii="Calibri" w:hAnsi="Calibri" w:cs="Calibri"/>
          <w:bCs/>
          <w:i/>
          <w:iCs/>
        </w:rPr>
        <w:t xml:space="preserve"> –  </w:t>
      </w:r>
      <w:r w:rsidR="00A628EE">
        <w:rPr>
          <w:rFonts w:ascii="Calibri" w:hAnsi="Calibri" w:cs="Calibri"/>
          <w:bCs/>
          <w:i/>
          <w:iCs/>
        </w:rPr>
        <w:t>sample collection</w:t>
      </w:r>
    </w:p>
    <w:p w14:paraId="163A25C2" w14:textId="642A83E2" w:rsidR="00217025" w:rsidRDefault="00217025" w:rsidP="005D7EFA">
      <w:pPr>
        <w:spacing w:after="0" w:line="240" w:lineRule="auto"/>
        <w:ind w:left="426"/>
        <w:rPr>
          <w:rFonts w:ascii="Calibri" w:hAnsi="Calibri" w:cs="Calibri"/>
          <w:bCs/>
          <w:i/>
          <w:iCs/>
        </w:rPr>
      </w:pPr>
      <w:r w:rsidRPr="00217025">
        <w:rPr>
          <w:rFonts w:ascii="Calibri" w:hAnsi="Calibri" w:cs="Calibri"/>
          <w:bCs/>
          <w:i/>
          <w:iCs/>
        </w:rPr>
        <w:t>Charlotte Green</w:t>
      </w:r>
      <w:r w:rsidRPr="00217025">
        <w:rPr>
          <w:rFonts w:ascii="Calibri" w:hAnsi="Calibri" w:cs="Calibri"/>
          <w:bCs/>
          <w:i/>
          <w:iCs/>
          <w:vertAlign w:val="superscript"/>
        </w:rPr>
        <w:t>1</w:t>
      </w:r>
      <w:r w:rsidR="00A628EE">
        <w:rPr>
          <w:rFonts w:ascii="Calibri" w:hAnsi="Calibri" w:cs="Calibri"/>
          <w:bCs/>
          <w:i/>
          <w:iCs/>
          <w:vertAlign w:val="superscript"/>
        </w:rPr>
        <w:t xml:space="preserve"> </w:t>
      </w:r>
      <w:r w:rsidR="00A628EE">
        <w:rPr>
          <w:rFonts w:ascii="Calibri" w:hAnsi="Calibri" w:cs="Calibri"/>
          <w:bCs/>
          <w:i/>
          <w:iCs/>
        </w:rPr>
        <w:t xml:space="preserve">– </w:t>
      </w:r>
      <w:hyperlink r:id="rId16" w:history="1">
        <w:r w:rsidR="00C05256" w:rsidRPr="00A57ADF">
          <w:rPr>
            <w:rStyle w:val="Hyperlink"/>
            <w:rFonts w:ascii="Calibri" w:hAnsi="Calibri" w:cs="Calibri"/>
            <w:bCs/>
            <w:i/>
            <w:iCs/>
          </w:rPr>
          <w:t>https://orcid.org/0000-0001-9345-181X</w:t>
        </w:r>
      </w:hyperlink>
      <w:r w:rsidR="00C05256">
        <w:rPr>
          <w:rFonts w:ascii="Calibri" w:hAnsi="Calibri" w:cs="Calibri"/>
          <w:bCs/>
          <w:i/>
          <w:iCs/>
        </w:rPr>
        <w:t xml:space="preserve"> –  </w:t>
      </w:r>
      <w:r w:rsidR="00A628EE">
        <w:rPr>
          <w:rFonts w:ascii="Calibri" w:hAnsi="Calibri" w:cs="Calibri"/>
          <w:bCs/>
          <w:i/>
          <w:iCs/>
        </w:rPr>
        <w:t>data collection and analysis</w:t>
      </w:r>
    </w:p>
    <w:p w14:paraId="44C39EAC" w14:textId="48148009" w:rsidR="00217025" w:rsidRDefault="00217025" w:rsidP="005D7EFA">
      <w:pPr>
        <w:spacing w:after="0" w:line="240" w:lineRule="auto"/>
        <w:ind w:left="426"/>
        <w:rPr>
          <w:rFonts w:ascii="Calibri" w:hAnsi="Calibri" w:cs="Calibri"/>
          <w:bCs/>
          <w:i/>
          <w:iCs/>
        </w:rPr>
      </w:pPr>
      <w:r w:rsidRPr="00217025">
        <w:rPr>
          <w:rFonts w:ascii="Calibri" w:hAnsi="Calibri" w:cs="Calibri"/>
          <w:bCs/>
          <w:i/>
          <w:iCs/>
        </w:rPr>
        <w:t>Bianca Perren</w:t>
      </w:r>
      <w:r w:rsidRPr="00217025">
        <w:rPr>
          <w:rFonts w:ascii="Calibri" w:hAnsi="Calibri" w:cs="Calibri"/>
          <w:bCs/>
          <w:i/>
          <w:iCs/>
          <w:vertAlign w:val="superscript"/>
        </w:rPr>
        <w:t>1</w:t>
      </w:r>
      <w:r w:rsidR="00A628EE">
        <w:rPr>
          <w:rFonts w:ascii="Calibri" w:hAnsi="Calibri" w:cs="Calibri"/>
          <w:bCs/>
          <w:i/>
          <w:iCs/>
          <w:vertAlign w:val="superscript"/>
        </w:rPr>
        <w:t xml:space="preserve"> </w:t>
      </w:r>
      <w:r w:rsidR="00B137E5">
        <w:rPr>
          <w:rFonts w:ascii="Calibri" w:hAnsi="Calibri" w:cs="Calibri"/>
          <w:bCs/>
          <w:i/>
          <w:iCs/>
        </w:rPr>
        <w:t xml:space="preserve">– </w:t>
      </w:r>
      <w:hyperlink r:id="rId17" w:history="1">
        <w:r w:rsidR="00B137E5" w:rsidRPr="00A57ADF">
          <w:rPr>
            <w:rStyle w:val="Hyperlink"/>
            <w:rFonts w:ascii="Calibri" w:hAnsi="Calibri" w:cs="Calibri"/>
            <w:bCs/>
            <w:i/>
            <w:iCs/>
          </w:rPr>
          <w:t>https://orcid.org/0000-0001-6089-6468</w:t>
        </w:r>
      </w:hyperlink>
      <w:r w:rsidR="00B137E5">
        <w:rPr>
          <w:rFonts w:ascii="Calibri" w:hAnsi="Calibri" w:cs="Calibri"/>
          <w:bCs/>
          <w:i/>
          <w:iCs/>
        </w:rPr>
        <w:t xml:space="preserve"> – sample</w:t>
      </w:r>
      <w:r w:rsidR="00C05256">
        <w:rPr>
          <w:rFonts w:ascii="Calibri" w:hAnsi="Calibri" w:cs="Calibri"/>
          <w:bCs/>
          <w:i/>
          <w:iCs/>
        </w:rPr>
        <w:t xml:space="preserve">, data </w:t>
      </w:r>
      <w:r w:rsidR="00B137E5">
        <w:rPr>
          <w:rFonts w:ascii="Calibri" w:hAnsi="Calibri" w:cs="Calibri"/>
          <w:bCs/>
          <w:i/>
          <w:iCs/>
        </w:rPr>
        <w:t>collection</w:t>
      </w:r>
    </w:p>
    <w:p w14:paraId="431F9D4E" w14:textId="0E64F693" w:rsidR="00217025" w:rsidRDefault="00217025" w:rsidP="005D7EFA">
      <w:pPr>
        <w:spacing w:after="0" w:line="240" w:lineRule="auto"/>
        <w:ind w:left="426"/>
        <w:rPr>
          <w:rFonts w:ascii="Calibri" w:hAnsi="Calibri" w:cs="Calibri"/>
          <w:bCs/>
          <w:i/>
          <w:iCs/>
        </w:rPr>
      </w:pPr>
      <w:r w:rsidRPr="00217025">
        <w:rPr>
          <w:rFonts w:ascii="Calibri" w:hAnsi="Calibri" w:cs="Calibri"/>
          <w:bCs/>
          <w:i/>
          <w:iCs/>
        </w:rPr>
        <w:t>Krystyna M. Saunders</w:t>
      </w:r>
      <w:r w:rsidRPr="00217025">
        <w:rPr>
          <w:rFonts w:ascii="Calibri" w:hAnsi="Calibri" w:cs="Calibri"/>
          <w:bCs/>
          <w:i/>
          <w:iCs/>
          <w:vertAlign w:val="superscript"/>
        </w:rPr>
        <w:t>7</w:t>
      </w:r>
      <w:r w:rsidR="00A628EE">
        <w:rPr>
          <w:rFonts w:ascii="Calibri" w:hAnsi="Calibri" w:cs="Calibri"/>
          <w:bCs/>
          <w:i/>
          <w:iCs/>
        </w:rPr>
        <w:t xml:space="preserve">– </w:t>
      </w:r>
      <w:hyperlink r:id="rId18" w:history="1">
        <w:r w:rsidR="00B137E5" w:rsidRPr="00A57ADF">
          <w:rPr>
            <w:rStyle w:val="Hyperlink"/>
            <w:rFonts w:ascii="Calibri" w:hAnsi="Calibri" w:cs="Calibri"/>
            <w:bCs/>
            <w:i/>
            <w:iCs/>
          </w:rPr>
          <w:t>https://orcid.org/0000-0002-6800-2630</w:t>
        </w:r>
      </w:hyperlink>
      <w:r w:rsidR="00B137E5">
        <w:rPr>
          <w:rFonts w:ascii="Calibri" w:hAnsi="Calibri" w:cs="Calibri"/>
          <w:bCs/>
          <w:i/>
          <w:iCs/>
        </w:rPr>
        <w:t xml:space="preserve"> – </w:t>
      </w:r>
      <w:r w:rsidR="00A628EE">
        <w:rPr>
          <w:rFonts w:ascii="Calibri" w:hAnsi="Calibri" w:cs="Calibri"/>
          <w:bCs/>
          <w:i/>
          <w:iCs/>
        </w:rPr>
        <w:t>data analysis</w:t>
      </w:r>
    </w:p>
    <w:p w14:paraId="248FA7BC" w14:textId="113AC8BB" w:rsidR="00217025" w:rsidRDefault="00217025" w:rsidP="005D7EFA">
      <w:pPr>
        <w:spacing w:after="0" w:line="240" w:lineRule="auto"/>
        <w:ind w:left="426"/>
        <w:rPr>
          <w:rFonts w:ascii="Calibri" w:hAnsi="Calibri" w:cs="Calibri"/>
          <w:bCs/>
          <w:i/>
          <w:iCs/>
        </w:rPr>
      </w:pPr>
      <w:r w:rsidRPr="00217025">
        <w:rPr>
          <w:rFonts w:ascii="Calibri" w:hAnsi="Calibri" w:cs="Calibri"/>
          <w:bCs/>
          <w:i/>
          <w:iCs/>
        </w:rPr>
        <w:t>Alex Whittle</w:t>
      </w:r>
      <w:r w:rsidRPr="00217025">
        <w:rPr>
          <w:rFonts w:ascii="Calibri" w:hAnsi="Calibri" w:cs="Calibri"/>
          <w:bCs/>
          <w:i/>
          <w:iCs/>
          <w:vertAlign w:val="superscript"/>
        </w:rPr>
        <w:t>2,6</w:t>
      </w:r>
      <w:r w:rsidR="00A628EE">
        <w:rPr>
          <w:rFonts w:ascii="Calibri" w:hAnsi="Calibri" w:cs="Calibri"/>
          <w:bCs/>
          <w:i/>
          <w:iCs/>
          <w:vertAlign w:val="superscript"/>
        </w:rPr>
        <w:t xml:space="preserve"> </w:t>
      </w:r>
      <w:r w:rsidR="00A628EE">
        <w:rPr>
          <w:rFonts w:ascii="Calibri" w:hAnsi="Calibri" w:cs="Calibri"/>
          <w:bCs/>
          <w:i/>
          <w:iCs/>
        </w:rPr>
        <w:t xml:space="preserve">– </w:t>
      </w:r>
      <w:hyperlink r:id="rId19" w:history="1">
        <w:r w:rsidR="00B137E5" w:rsidRPr="00A57ADF">
          <w:rPr>
            <w:rStyle w:val="Hyperlink"/>
            <w:rFonts w:ascii="Calibri" w:hAnsi="Calibri" w:cs="Calibri"/>
            <w:bCs/>
            <w:i/>
            <w:iCs/>
          </w:rPr>
          <w:t>https://orcid.org/0000-0001-9615-7579</w:t>
        </w:r>
      </w:hyperlink>
      <w:r w:rsidR="00B137E5">
        <w:rPr>
          <w:rFonts w:ascii="Calibri" w:hAnsi="Calibri" w:cs="Calibri"/>
          <w:bCs/>
          <w:i/>
          <w:iCs/>
        </w:rPr>
        <w:t xml:space="preserve"> – </w:t>
      </w:r>
      <w:r w:rsidR="00A628EE">
        <w:rPr>
          <w:rFonts w:ascii="Calibri" w:hAnsi="Calibri" w:cs="Calibri"/>
          <w:bCs/>
          <w:i/>
          <w:iCs/>
        </w:rPr>
        <w:t>sample</w:t>
      </w:r>
      <w:r w:rsidR="00B137E5">
        <w:rPr>
          <w:rFonts w:ascii="Calibri" w:hAnsi="Calibri" w:cs="Calibri"/>
          <w:bCs/>
          <w:i/>
          <w:iCs/>
        </w:rPr>
        <w:t xml:space="preserve">, </w:t>
      </w:r>
      <w:r w:rsidR="00A628EE">
        <w:rPr>
          <w:rFonts w:ascii="Calibri" w:hAnsi="Calibri" w:cs="Calibri"/>
          <w:bCs/>
          <w:i/>
          <w:iCs/>
        </w:rPr>
        <w:t>data collection and analysis</w:t>
      </w:r>
    </w:p>
    <w:p w14:paraId="14CAD156" w14:textId="7D799E81" w:rsidR="00217025" w:rsidRDefault="00217025" w:rsidP="005D7EFA">
      <w:pPr>
        <w:spacing w:after="0" w:line="240" w:lineRule="auto"/>
        <w:ind w:left="426"/>
        <w:rPr>
          <w:rFonts w:ascii="Calibri" w:hAnsi="Calibri" w:cs="Calibri"/>
          <w:bCs/>
          <w:i/>
          <w:iCs/>
        </w:rPr>
      </w:pPr>
      <w:r w:rsidRPr="00217025">
        <w:rPr>
          <w:rFonts w:ascii="Calibri" w:hAnsi="Calibri" w:cs="Calibri"/>
          <w:bCs/>
          <w:i/>
          <w:iCs/>
        </w:rPr>
        <w:t>Dominic A. Hodgso</w:t>
      </w:r>
      <w:r w:rsidR="00A628EE">
        <w:rPr>
          <w:rFonts w:ascii="Calibri" w:hAnsi="Calibri" w:cs="Calibri"/>
          <w:bCs/>
          <w:i/>
          <w:iCs/>
        </w:rPr>
        <w:t>n</w:t>
      </w:r>
      <w:r w:rsidR="00A628EE" w:rsidRPr="00B137E5">
        <w:rPr>
          <w:rFonts w:ascii="Calibri" w:hAnsi="Calibri" w:cs="Calibri"/>
          <w:bCs/>
          <w:i/>
          <w:iCs/>
          <w:vertAlign w:val="superscript"/>
        </w:rPr>
        <w:t xml:space="preserve">1 </w:t>
      </w:r>
      <w:r w:rsidR="00A628EE" w:rsidRPr="00B137E5">
        <w:rPr>
          <w:rFonts w:ascii="Calibri" w:hAnsi="Calibri" w:cs="Calibri"/>
          <w:bCs/>
          <w:i/>
          <w:iCs/>
        </w:rPr>
        <w:t>–</w:t>
      </w:r>
      <w:r w:rsidR="00197F23" w:rsidRPr="00B137E5">
        <w:rPr>
          <w:rFonts w:ascii="Calibri" w:hAnsi="Calibri" w:cs="Calibri"/>
          <w:bCs/>
          <w:i/>
          <w:iCs/>
        </w:rPr>
        <w:t xml:space="preserve"> </w:t>
      </w:r>
      <w:hyperlink r:id="rId20" w:history="1">
        <w:r w:rsidR="00B137E5" w:rsidRPr="00B137E5">
          <w:rPr>
            <w:rStyle w:val="Hyperlink"/>
            <w:rFonts w:ascii="Calibri" w:hAnsi="Calibri" w:cs="Calibri"/>
            <w:i/>
            <w:iCs/>
          </w:rPr>
          <w:t>https://orcid.org/0000-0002-3841-3746</w:t>
        </w:r>
      </w:hyperlink>
      <w:r w:rsidR="00B137E5">
        <w:rPr>
          <w:rFonts w:ascii="Calibri" w:hAnsi="Calibri" w:cs="Calibri"/>
          <w:bCs/>
          <w:i/>
          <w:iCs/>
        </w:rPr>
        <w:t xml:space="preserve"> – </w:t>
      </w:r>
      <w:r w:rsidR="00A628EE" w:rsidRPr="00B137E5">
        <w:rPr>
          <w:rFonts w:ascii="Calibri" w:hAnsi="Calibri" w:cs="Calibri"/>
          <w:bCs/>
          <w:i/>
          <w:iCs/>
        </w:rPr>
        <w:t>sample</w:t>
      </w:r>
      <w:r w:rsidR="00A628EE">
        <w:rPr>
          <w:rFonts w:ascii="Calibri" w:hAnsi="Calibri" w:cs="Calibri"/>
          <w:bCs/>
          <w:i/>
          <w:iCs/>
        </w:rPr>
        <w:t xml:space="preserve"> collection</w:t>
      </w:r>
    </w:p>
    <w:p w14:paraId="5B783707" w14:textId="77777777" w:rsidR="00217025" w:rsidRDefault="00217025" w:rsidP="005D7EFA">
      <w:pPr>
        <w:spacing w:after="0" w:line="240" w:lineRule="auto"/>
        <w:ind w:left="426"/>
        <w:jc w:val="both"/>
        <w:rPr>
          <w:rFonts w:ascii="Calibri" w:hAnsi="Calibri" w:cs="Calibri"/>
          <w:bCs/>
          <w:i/>
          <w:iCs/>
        </w:rPr>
      </w:pPr>
    </w:p>
    <w:p w14:paraId="328A630F" w14:textId="4111DBA0" w:rsidR="003E7A0D" w:rsidRPr="00673ECB" w:rsidRDefault="00673ECB" w:rsidP="005D7EFA">
      <w:pPr>
        <w:pStyle w:val="NoSpacing"/>
        <w:ind w:left="426"/>
        <w:jc w:val="both"/>
        <w:rPr>
          <w:rFonts w:ascii="Calibri" w:hAnsi="Calibri" w:cs="Calibri"/>
          <w:b/>
          <w:bCs/>
          <w:i/>
          <w:iCs/>
          <w:sz w:val="22"/>
          <w:lang w:val="en-GB"/>
        </w:rPr>
      </w:pPr>
      <w:r w:rsidRPr="00673ECB">
        <w:rPr>
          <w:rFonts w:ascii="Calibri" w:hAnsi="Calibri" w:cs="Calibri"/>
          <w:b/>
          <w:bCs/>
          <w:i/>
          <w:iCs/>
          <w:sz w:val="22"/>
          <w:lang w:val="en-GB"/>
        </w:rPr>
        <w:t>Affiliations</w:t>
      </w:r>
    </w:p>
    <w:p w14:paraId="24B923BC" w14:textId="77777777" w:rsidR="00D17484" w:rsidRPr="00A628EE" w:rsidRDefault="00D17484" w:rsidP="005D7EFA">
      <w:pPr>
        <w:pStyle w:val="NoSpacing"/>
        <w:ind w:left="426"/>
        <w:jc w:val="both"/>
        <w:rPr>
          <w:rFonts w:ascii="Calibri" w:hAnsi="Calibri" w:cs="Calibri"/>
          <w:i/>
          <w:iCs/>
          <w:sz w:val="22"/>
          <w:lang w:val="en-GB"/>
        </w:rPr>
      </w:pPr>
      <w:r>
        <w:rPr>
          <w:rFonts w:ascii="Calibri" w:hAnsi="Calibri" w:cs="Calibri"/>
          <w:i/>
          <w:iCs/>
          <w:sz w:val="22"/>
          <w:vertAlign w:val="superscript"/>
          <w:lang w:val="en-GB"/>
        </w:rPr>
        <w:t>1</w:t>
      </w:r>
      <w:r w:rsidRPr="00A628EE">
        <w:rPr>
          <w:rFonts w:ascii="Calibri" w:hAnsi="Calibri" w:cs="Calibri"/>
          <w:i/>
          <w:iCs/>
          <w:sz w:val="22"/>
          <w:lang w:val="en-GB"/>
        </w:rPr>
        <w:t>British Antarctic Survey (BAS), Natural Environmental Research Council (NERC), High Cross, Madingley Road, Cambridge CB3 0ET, UK</w:t>
      </w:r>
    </w:p>
    <w:p w14:paraId="71307782" w14:textId="7893128A" w:rsidR="00A628EE" w:rsidRPr="00A628EE" w:rsidRDefault="00D17484" w:rsidP="005D7EFA">
      <w:pPr>
        <w:pStyle w:val="NoSpacing"/>
        <w:ind w:left="426"/>
        <w:jc w:val="both"/>
        <w:rPr>
          <w:rFonts w:ascii="Calibri" w:hAnsi="Calibri" w:cs="Calibri"/>
          <w:i/>
          <w:iCs/>
          <w:sz w:val="22"/>
          <w:lang w:val="en-GB"/>
        </w:rPr>
      </w:pPr>
      <w:r>
        <w:rPr>
          <w:rFonts w:ascii="Calibri" w:hAnsi="Calibri" w:cs="Calibri"/>
          <w:i/>
          <w:iCs/>
          <w:sz w:val="22"/>
          <w:vertAlign w:val="superscript"/>
          <w:lang w:val="en-GB"/>
        </w:rPr>
        <w:t>2</w:t>
      </w:r>
      <w:r w:rsidR="00A628EE" w:rsidRPr="00A628EE">
        <w:rPr>
          <w:rFonts w:ascii="Calibri" w:hAnsi="Calibri" w:cs="Calibri"/>
          <w:i/>
          <w:iCs/>
          <w:sz w:val="22"/>
          <w:lang w:val="en-GB"/>
        </w:rPr>
        <w:t xml:space="preserve">Instituto Franco-Argentino para el Estudio del Clima y sus Impactos (IRL IFAECI/CNRS-CONICET-IRD-UBA), Dpto. de Ciencias de la Atmosfera y los Oceanos, FCEN, Universidad de Buenos Aires, </w:t>
      </w:r>
      <w:r w:rsidR="00A628EE" w:rsidRPr="00A628EE">
        <w:rPr>
          <w:rFonts w:ascii="Calibri" w:hAnsi="Calibri" w:cs="Calibri"/>
          <w:i/>
          <w:iCs/>
          <w:sz w:val="22"/>
          <w:lang w:val="en-GB"/>
        </w:rPr>
        <w:lastRenderedPageBreak/>
        <w:t>Intendente Guiraldes 2160, Ciudad Universitaria, Pabellon II - 2do. Piso (C1428EGA) Ciudad Autonoma de Buenos Aires, Argentina</w:t>
      </w:r>
    </w:p>
    <w:p w14:paraId="38C9837C" w14:textId="274EBF3F"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3</w:t>
      </w:r>
      <w:r w:rsidRPr="00A628EE">
        <w:rPr>
          <w:rFonts w:ascii="Calibri" w:hAnsi="Calibri" w:cs="Calibri"/>
          <w:i/>
          <w:iCs/>
          <w:sz w:val="22"/>
          <w:lang w:val="en-GB"/>
        </w:rPr>
        <w:t xml:space="preserve">CRBE UMR 5300 CNRS Université de Toulouse/Campus </w:t>
      </w:r>
      <w:proofErr w:type="spellStart"/>
      <w:r w:rsidRPr="00A628EE">
        <w:rPr>
          <w:rFonts w:ascii="Calibri" w:hAnsi="Calibri" w:cs="Calibri"/>
          <w:i/>
          <w:iCs/>
          <w:sz w:val="22"/>
          <w:lang w:val="en-GB"/>
        </w:rPr>
        <w:t>Ensat</w:t>
      </w:r>
      <w:proofErr w:type="spellEnd"/>
      <w:r w:rsidRPr="00A628EE">
        <w:rPr>
          <w:rFonts w:ascii="Calibri" w:hAnsi="Calibri" w:cs="Calibri"/>
          <w:i/>
          <w:iCs/>
          <w:sz w:val="22"/>
          <w:lang w:val="en-GB"/>
        </w:rPr>
        <w:t xml:space="preserve">, Avenue de </w:t>
      </w:r>
      <w:proofErr w:type="spellStart"/>
      <w:r w:rsidRPr="00A628EE">
        <w:rPr>
          <w:rFonts w:ascii="Calibri" w:hAnsi="Calibri" w:cs="Calibri"/>
          <w:i/>
          <w:iCs/>
          <w:sz w:val="22"/>
          <w:lang w:val="en-GB"/>
        </w:rPr>
        <w:t>l’Agrobiopole</w:t>
      </w:r>
      <w:proofErr w:type="spellEnd"/>
      <w:r w:rsidRPr="00A628EE">
        <w:rPr>
          <w:rFonts w:ascii="Calibri" w:hAnsi="Calibri" w:cs="Calibri"/>
          <w:i/>
          <w:iCs/>
          <w:sz w:val="22"/>
          <w:lang w:val="en-GB"/>
        </w:rPr>
        <w:t xml:space="preserve">, BP 32607, </w:t>
      </w:r>
      <w:proofErr w:type="spellStart"/>
      <w:r w:rsidRPr="00A628EE">
        <w:rPr>
          <w:rFonts w:ascii="Calibri" w:hAnsi="Calibri" w:cs="Calibri"/>
          <w:i/>
          <w:iCs/>
          <w:sz w:val="22"/>
          <w:lang w:val="en-GB"/>
        </w:rPr>
        <w:t>Auzeville</w:t>
      </w:r>
      <w:proofErr w:type="spellEnd"/>
      <w:r w:rsidRPr="00A628EE">
        <w:rPr>
          <w:rFonts w:ascii="Calibri" w:hAnsi="Calibri" w:cs="Calibri"/>
          <w:i/>
          <w:iCs/>
          <w:sz w:val="22"/>
          <w:lang w:val="en-GB"/>
        </w:rPr>
        <w:t xml:space="preserve"> </w:t>
      </w:r>
      <w:proofErr w:type="spellStart"/>
      <w:r w:rsidRPr="00A628EE">
        <w:rPr>
          <w:rFonts w:ascii="Calibri" w:hAnsi="Calibri" w:cs="Calibri"/>
          <w:i/>
          <w:iCs/>
          <w:sz w:val="22"/>
          <w:lang w:val="en-GB"/>
        </w:rPr>
        <w:t>Tolosane</w:t>
      </w:r>
      <w:proofErr w:type="spellEnd"/>
      <w:r w:rsidRPr="00A628EE">
        <w:rPr>
          <w:rFonts w:ascii="Calibri" w:hAnsi="Calibri" w:cs="Calibri"/>
          <w:i/>
          <w:iCs/>
          <w:sz w:val="22"/>
          <w:lang w:val="en-GB"/>
        </w:rPr>
        <w:t>, 31326 Castanet-</w:t>
      </w:r>
      <w:proofErr w:type="spellStart"/>
      <w:r w:rsidRPr="00A628EE">
        <w:rPr>
          <w:rFonts w:ascii="Calibri" w:hAnsi="Calibri" w:cs="Calibri"/>
          <w:i/>
          <w:iCs/>
          <w:sz w:val="22"/>
          <w:lang w:val="en-GB"/>
        </w:rPr>
        <w:t>Tolosan</w:t>
      </w:r>
      <w:proofErr w:type="spellEnd"/>
      <w:r w:rsidRPr="00A628EE">
        <w:rPr>
          <w:rFonts w:ascii="Calibri" w:hAnsi="Calibri" w:cs="Calibri"/>
          <w:i/>
          <w:iCs/>
          <w:sz w:val="22"/>
          <w:lang w:val="en-GB"/>
        </w:rPr>
        <w:t>, France</w:t>
      </w:r>
    </w:p>
    <w:p w14:paraId="25C60E6E" w14:textId="719C1CCD"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4</w:t>
      </w:r>
      <w:r w:rsidRPr="00A628EE">
        <w:rPr>
          <w:rFonts w:ascii="Calibri" w:hAnsi="Calibri" w:cs="Calibri"/>
          <w:i/>
          <w:iCs/>
          <w:sz w:val="22"/>
          <w:lang w:val="en-GB"/>
        </w:rPr>
        <w:t>Department of Geography, Arthur Lewis Building, Oxford Road, Manchester M13 9PL</w:t>
      </w:r>
    </w:p>
    <w:p w14:paraId="3A245865" w14:textId="0D09E14E"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5</w:t>
      </w:r>
      <w:r w:rsidRPr="00A628EE">
        <w:rPr>
          <w:rFonts w:ascii="Calibri" w:hAnsi="Calibri" w:cs="Calibri"/>
          <w:i/>
          <w:iCs/>
          <w:sz w:val="22"/>
          <w:lang w:val="en-GB"/>
        </w:rPr>
        <w:t>Geography and Earth Sciences, Llandinam Building, Penglais Campus, Aberystwyth University, SY23 3DB</w:t>
      </w:r>
    </w:p>
    <w:p w14:paraId="1F5FEAA4" w14:textId="4F153857"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6</w:t>
      </w:r>
      <w:r w:rsidRPr="00A628EE">
        <w:rPr>
          <w:rFonts w:ascii="Calibri" w:hAnsi="Calibri" w:cs="Calibri"/>
          <w:i/>
          <w:iCs/>
          <w:sz w:val="22"/>
          <w:lang w:val="en-GB"/>
        </w:rPr>
        <w:t>Geography, University of Exeter, Laver Building, University of Exeter, North Park Road, Exeter, EX4 4QE, UK</w:t>
      </w:r>
    </w:p>
    <w:p w14:paraId="4134DADA" w14:textId="6D9CA4A2" w:rsidR="008318C3"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7</w:t>
      </w:r>
      <w:r w:rsidRPr="00A628EE">
        <w:rPr>
          <w:rFonts w:ascii="Calibri" w:hAnsi="Calibri" w:cs="Calibri"/>
          <w:i/>
          <w:iCs/>
          <w:sz w:val="22"/>
          <w:lang w:val="en-GB"/>
        </w:rPr>
        <w:t xml:space="preserve">Australian Nuclear Science and Technology Organisation, Lucas Heights, New South Wales, 2234, </w:t>
      </w:r>
      <w:r w:rsidR="00D17484">
        <w:rPr>
          <w:rFonts w:ascii="Calibri" w:hAnsi="Calibri" w:cs="Calibri"/>
          <w:i/>
          <w:iCs/>
          <w:sz w:val="22"/>
          <w:lang w:val="en-GB"/>
        </w:rPr>
        <w:t>Australia.</w:t>
      </w:r>
    </w:p>
    <w:p w14:paraId="7004E152" w14:textId="77777777" w:rsidR="00A628EE" w:rsidRDefault="00A628EE" w:rsidP="005D7EFA">
      <w:pPr>
        <w:pStyle w:val="NoSpacing"/>
        <w:ind w:left="426"/>
        <w:jc w:val="both"/>
        <w:rPr>
          <w:rFonts w:ascii="Calibri" w:hAnsi="Calibri" w:cs="Calibri"/>
          <w:i/>
          <w:iCs/>
          <w:sz w:val="22"/>
          <w:lang w:val="en-GB"/>
        </w:rPr>
      </w:pPr>
    </w:p>
    <w:p w14:paraId="5B6724C7" w14:textId="43BEEE7B" w:rsidR="004B2D64" w:rsidRDefault="705850E3" w:rsidP="005D7EFA">
      <w:pPr>
        <w:pStyle w:val="ListParagraph"/>
        <w:numPr>
          <w:ilvl w:val="0"/>
          <w:numId w:val="1"/>
        </w:numPr>
        <w:ind w:left="426"/>
        <w:jc w:val="both"/>
        <w:rPr>
          <w:color w:val="1F4E79" w:themeColor="accent1" w:themeShade="80"/>
        </w:rPr>
      </w:pPr>
      <w:r w:rsidRPr="00243456">
        <w:rPr>
          <w:color w:val="1F4E79" w:themeColor="accent1" w:themeShade="80"/>
        </w:rPr>
        <w:t>Lineage/methodology</w:t>
      </w:r>
    </w:p>
    <w:p w14:paraId="711C1B1D" w14:textId="77777777" w:rsidR="008318C3" w:rsidRDefault="008318C3" w:rsidP="005D7EFA">
      <w:pPr>
        <w:pStyle w:val="ListParagraph"/>
        <w:spacing w:after="0"/>
        <w:ind w:left="426"/>
        <w:jc w:val="both"/>
        <w:rPr>
          <w:b/>
          <w:bCs/>
          <w:i/>
          <w:iCs/>
        </w:rPr>
      </w:pPr>
    </w:p>
    <w:p w14:paraId="0E5B2DCF" w14:textId="4CD3917E" w:rsidR="00E341E7" w:rsidRDefault="006C5031" w:rsidP="005D7EFA">
      <w:pPr>
        <w:pStyle w:val="ListParagraph"/>
        <w:ind w:left="426"/>
        <w:jc w:val="both"/>
        <w:rPr>
          <w:i/>
          <w:iCs/>
        </w:rPr>
      </w:pPr>
      <w:r w:rsidRPr="006C5031">
        <w:rPr>
          <w:i/>
          <w:iCs/>
        </w:rPr>
        <w:t xml:space="preserve">A series of </w:t>
      </w:r>
      <w:r w:rsidR="00E341E7">
        <w:rPr>
          <w:i/>
          <w:iCs/>
        </w:rPr>
        <w:t xml:space="preserve">peat </w:t>
      </w:r>
      <w:r w:rsidR="002F6D6E">
        <w:rPr>
          <w:i/>
          <w:iCs/>
        </w:rPr>
        <w:t>cores</w:t>
      </w:r>
      <w:r w:rsidR="00E341E7">
        <w:rPr>
          <w:i/>
          <w:iCs/>
        </w:rPr>
        <w:t xml:space="preserve"> </w:t>
      </w:r>
      <w:r w:rsidRPr="006C5031">
        <w:rPr>
          <w:i/>
          <w:iCs/>
        </w:rPr>
        <w:t xml:space="preserve">were extracted from </w:t>
      </w:r>
      <w:r w:rsidR="002F6D6E">
        <w:rPr>
          <w:i/>
          <w:iCs/>
        </w:rPr>
        <w:t>Morris Point on Bird Island</w:t>
      </w:r>
      <w:r>
        <w:rPr>
          <w:i/>
          <w:iCs/>
        </w:rPr>
        <w:t xml:space="preserve"> </w:t>
      </w:r>
    </w:p>
    <w:p w14:paraId="6FFAC154" w14:textId="41FAF2D1" w:rsidR="00C05256" w:rsidRDefault="00E341E7" w:rsidP="005D7EFA">
      <w:pPr>
        <w:ind w:left="426"/>
        <w:jc w:val="both"/>
        <w:rPr>
          <w:i/>
          <w:iCs/>
        </w:rPr>
      </w:pPr>
      <w:r w:rsidRPr="00E341E7">
        <w:rPr>
          <w:i/>
          <w:iCs/>
        </w:rPr>
        <w:t>I</w:t>
      </w:r>
      <w:r w:rsidR="006C5031" w:rsidRPr="00E341E7">
        <w:rPr>
          <w:i/>
          <w:iCs/>
        </w:rPr>
        <w:t xml:space="preserve">TRAX XRF core scanning (XRFCS) was used to track inputs of minerogenic aerosols into the </w:t>
      </w:r>
      <w:r>
        <w:rPr>
          <w:i/>
          <w:iCs/>
        </w:rPr>
        <w:t>peat</w:t>
      </w:r>
      <w:r w:rsidR="006C5031" w:rsidRPr="00E341E7">
        <w:rPr>
          <w:i/>
          <w:iCs/>
        </w:rPr>
        <w:t>, focusing on Ti as the most widely used indicator of allochthonous inputs</w:t>
      </w:r>
      <w:r>
        <w:rPr>
          <w:i/>
          <w:iCs/>
        </w:rPr>
        <w:t>.</w:t>
      </w:r>
    </w:p>
    <w:p w14:paraId="1425683C" w14:textId="77777777" w:rsidR="00C05256" w:rsidRPr="002227ED" w:rsidRDefault="00C05256" w:rsidP="005D7EFA">
      <w:pPr>
        <w:spacing w:after="0"/>
        <w:ind w:left="426"/>
        <w:jc w:val="both"/>
        <w:rPr>
          <w:i/>
          <w:iCs/>
        </w:rPr>
      </w:pPr>
      <w:r w:rsidRPr="002227ED">
        <w:rPr>
          <w:i/>
          <w:iCs/>
        </w:rPr>
        <w:t>All cores were measured on the ITRAX</w:t>
      </w:r>
      <w:r w:rsidRPr="002227ED">
        <w:rPr>
          <w:i/>
          <w:iCs/>
          <w:vertAlign w:val="superscript"/>
        </w:rPr>
        <w:t>TM</w:t>
      </w:r>
      <w:r w:rsidRPr="002227ED">
        <w:rPr>
          <w:i/>
          <w:iCs/>
        </w:rPr>
        <w:t xml:space="preserve"> XRF core scanner at Aberystwyth University using th</w:t>
      </w:r>
      <w:r>
        <w:rPr>
          <w:i/>
          <w:iCs/>
        </w:rPr>
        <w:t xml:space="preserve">e </w:t>
      </w:r>
      <w:r w:rsidRPr="002227ED">
        <w:rPr>
          <w:i/>
          <w:iCs/>
        </w:rPr>
        <w:t xml:space="preserve">same settings and type/make of X-Ray Mo-tube. Contiguous and non-destructive downcore XRF-CS was then undertaken using the same core scanner and a Molybdenum (Mo) anode X-ray tube (settings: 30 kV, 50 mA, count time 10 seconds per 1 mm distance travelled by the detector). Raw count per second (cps) XRF-CS data were produced using Cox Analytical Q-spec software v8.6.0, aiming for as low mean square errors (MSE) as possible, which is indicative of an optimal fit between ‘as measured’ and modelled spectra. </w:t>
      </w:r>
    </w:p>
    <w:p w14:paraId="4752F23A" w14:textId="77777777" w:rsidR="00C05256" w:rsidRDefault="00C05256" w:rsidP="005D7EFA">
      <w:pPr>
        <w:spacing w:after="0"/>
        <w:ind w:left="426"/>
        <w:jc w:val="both"/>
        <w:rPr>
          <w:i/>
          <w:iCs/>
        </w:rPr>
      </w:pPr>
    </w:p>
    <w:p w14:paraId="487B8998" w14:textId="49265ED6" w:rsidR="00C05256" w:rsidRDefault="00C05256" w:rsidP="005D7EFA">
      <w:pPr>
        <w:spacing w:after="0"/>
        <w:ind w:left="426"/>
        <w:jc w:val="both"/>
        <w:rPr>
          <w:i/>
          <w:iCs/>
        </w:rPr>
      </w:pPr>
      <w:r w:rsidRPr="002227ED">
        <w:rPr>
          <w:i/>
          <w:iCs/>
        </w:rPr>
        <w:t xml:space="preserve">XRF-CS measurements were made over a period of four years between 2015 and 2019, shortly after cores had returned from each of the field sites. In that time, a new detector with higher count rates was fitted to the Aberystwyth ITRAX core scanner in 2016. To account for this, and other internal differences in cps caused by downcore variations in count rates, tube ageing, and variable matrix density, water and organic content, raw cps data </w:t>
      </w:r>
      <w:r>
        <w:rPr>
          <w:i/>
          <w:iCs/>
        </w:rPr>
        <w:t>should be</w:t>
      </w:r>
      <w:r w:rsidRPr="002227ED">
        <w:rPr>
          <w:i/>
          <w:iCs/>
        </w:rPr>
        <w:t xml:space="preserve"> normalised by incoherent scatter, </w:t>
      </w:r>
      <w:r>
        <w:rPr>
          <w:i/>
          <w:iCs/>
        </w:rPr>
        <w:t xml:space="preserve">calculated as </w:t>
      </w:r>
      <w:r w:rsidRPr="002227ED">
        <w:rPr>
          <w:i/>
          <w:iCs/>
        </w:rPr>
        <w:t>percentages of total element and scatter cps sum (% cps)</w:t>
      </w:r>
      <w:r>
        <w:rPr>
          <w:i/>
          <w:iCs/>
        </w:rPr>
        <w:t xml:space="preserve"> (Saunders et al., 2018)</w:t>
      </w:r>
      <w:r w:rsidRPr="002227ED">
        <w:rPr>
          <w:i/>
          <w:iCs/>
        </w:rPr>
        <w:t>, and</w:t>
      </w:r>
      <w:r>
        <w:rPr>
          <w:i/>
          <w:iCs/>
        </w:rPr>
        <w:t xml:space="preserve">/or </w:t>
      </w:r>
      <w:r w:rsidRPr="002227ED">
        <w:rPr>
          <w:i/>
          <w:iCs/>
        </w:rPr>
        <w:t>centred log ratios (clr)</w:t>
      </w:r>
      <w:r>
        <w:rPr>
          <w:i/>
          <w:iCs/>
        </w:rPr>
        <w:t xml:space="preserve"> – these datasets have been constructed and are available and code to transform the cps dataset as described above can be found in the following link:</w:t>
      </w:r>
      <w:r w:rsidR="00290887">
        <w:rPr>
          <w:i/>
          <w:iCs/>
        </w:rPr>
        <w:t xml:space="preserve"> </w:t>
      </w:r>
      <w:hyperlink r:id="rId21" w:history="1">
        <w:r w:rsidRPr="00DA493A">
          <w:rPr>
            <w:rStyle w:val="Hyperlink"/>
            <w:i/>
            <w:iCs/>
          </w:rPr>
          <w:t>https://github.com/stever60/ACE_peat_calibration</w:t>
        </w:r>
      </w:hyperlink>
      <w:r>
        <w:t>.</w:t>
      </w:r>
      <w:r>
        <w:rPr>
          <w:i/>
          <w:iCs/>
        </w:rPr>
        <w:t xml:space="preserve"> </w:t>
      </w:r>
      <w:r w:rsidRPr="002227ED">
        <w:rPr>
          <w:i/>
          <w:iCs/>
        </w:rPr>
        <w:t xml:space="preserve">Incoherent and coherent scatter ratios </w:t>
      </w:r>
      <w:r>
        <w:rPr>
          <w:i/>
          <w:iCs/>
        </w:rPr>
        <w:t>can be</w:t>
      </w:r>
      <w:r w:rsidRPr="002227ED">
        <w:rPr>
          <w:i/>
          <w:iCs/>
        </w:rPr>
        <w:t xml:space="preserve"> used as proxies for changes in dry mass (coh./inc.; following Boyle et al., 2015) and have been linked to changes in water (and organic) content (inc./coh</w:t>
      </w:r>
      <w:r>
        <w:rPr>
          <w:i/>
          <w:iCs/>
        </w:rPr>
        <w:t>) (</w:t>
      </w:r>
      <w:r w:rsidRPr="002227ED">
        <w:rPr>
          <w:i/>
          <w:iCs/>
        </w:rPr>
        <w:t>Davies et al., 2015; Bertrand et al., 2024).</w:t>
      </w:r>
      <w:r>
        <w:rPr>
          <w:i/>
          <w:iCs/>
        </w:rPr>
        <w:t xml:space="preserve"> </w:t>
      </w:r>
    </w:p>
    <w:p w14:paraId="1AF6BBD1" w14:textId="77777777" w:rsidR="00D81BFE" w:rsidRDefault="00D81BFE" w:rsidP="005D7EFA">
      <w:pPr>
        <w:spacing w:after="0"/>
        <w:ind w:left="426"/>
        <w:jc w:val="both"/>
        <w:rPr>
          <w:i/>
          <w:iCs/>
        </w:rPr>
      </w:pPr>
    </w:p>
    <w:p w14:paraId="0FD55646" w14:textId="6732A488" w:rsidR="00D81BFE" w:rsidRPr="00910C88" w:rsidRDefault="00D81BFE" w:rsidP="005D7EFA">
      <w:pPr>
        <w:ind w:left="426"/>
        <w:jc w:val="both"/>
        <w:rPr>
          <w:i/>
          <w:iCs/>
        </w:rPr>
      </w:pPr>
      <w:r>
        <w:rPr>
          <w:i/>
          <w:iCs/>
          <w:color w:val="000000" w:themeColor="text1"/>
        </w:rPr>
        <w:t xml:space="preserve">For GEOTEK MSCL data, </w:t>
      </w:r>
      <w:r w:rsidRPr="00910C88">
        <w:rPr>
          <w:i/>
          <w:iCs/>
          <w:color w:val="000000" w:themeColor="text1"/>
        </w:rPr>
        <w:t>Intact half cores were slowly defrosted while vacuum-packed to minimise shrinkage and then analysed with a non-destructive Geotek® multi-sensor core logger (MSCL) (Gunn and Best, 1998) to obtain gamma-ray wet density (ɣ-density; GRD), resistivity and magnetic susceptibility (MSκ; SIx10</w:t>
      </w:r>
      <w:r w:rsidRPr="00910C88">
        <w:rPr>
          <w:i/>
          <w:iCs/>
          <w:color w:val="000000" w:themeColor="text1"/>
          <w:vertAlign w:val="superscript"/>
        </w:rPr>
        <w:t>-5</w:t>
      </w:r>
      <w:r w:rsidRPr="00910C88">
        <w:rPr>
          <w:i/>
          <w:iCs/>
          <w:color w:val="000000" w:themeColor="text1"/>
        </w:rPr>
        <w:t>) data (Bartington Instruments: MS2E point sensor, 2 or 5 mm interval; 10 seconds measurement time) and volume specific (density-corrected) MSχ (κ/ρ; kg m</w:t>
      </w:r>
      <w:r w:rsidRPr="00910C88">
        <w:rPr>
          <w:i/>
          <w:iCs/>
          <w:color w:val="000000" w:themeColor="text1"/>
          <w:vertAlign w:val="superscript"/>
        </w:rPr>
        <w:t>-3</w:t>
      </w:r>
      <w:r w:rsidRPr="00910C88">
        <w:rPr>
          <w:i/>
          <w:iCs/>
          <w:color w:val="000000" w:themeColor="text1"/>
        </w:rPr>
        <w:t xml:space="preserve">) using Geotek Software. </w:t>
      </w:r>
      <w:r w:rsidRPr="00910C88">
        <w:rPr>
          <w:i/>
          <w:iCs/>
        </w:rPr>
        <w:t xml:space="preserve">Age models were constructed using the </w:t>
      </w:r>
      <w:proofErr w:type="spellStart"/>
      <w:r w:rsidRPr="00910C88">
        <w:rPr>
          <w:i/>
          <w:iCs/>
        </w:rPr>
        <w:t>RBacon</w:t>
      </w:r>
      <w:proofErr w:type="spellEnd"/>
      <w:r w:rsidRPr="00910C88">
        <w:rPr>
          <w:i/>
          <w:iCs/>
        </w:rPr>
        <w:t xml:space="preserve"> and the  2020 radiocarbon calibration curve using the R package BACON v. 2.5 for Bayesian age-depth modelling (Blaauw and Christen, 2011). Data for the age-depth models is published elsewhere, only outputs </w:t>
      </w:r>
      <w:proofErr w:type="spellStart"/>
      <w:r w:rsidRPr="00910C88">
        <w:rPr>
          <w:i/>
          <w:iCs/>
        </w:rPr>
        <w:t>fro</w:t>
      </w:r>
      <w:proofErr w:type="spellEnd"/>
      <w:r w:rsidRPr="00910C88">
        <w:rPr>
          <w:i/>
          <w:iCs/>
        </w:rPr>
        <w:t xml:space="preserve"> specified depths are included in this dataset</w:t>
      </w:r>
    </w:p>
    <w:p w14:paraId="5EF59EAE" w14:textId="77777777" w:rsidR="00D81BFE" w:rsidRDefault="00D81BFE" w:rsidP="005D7EFA">
      <w:pPr>
        <w:spacing w:after="0"/>
        <w:ind w:left="426"/>
        <w:jc w:val="both"/>
        <w:rPr>
          <w:i/>
          <w:iCs/>
        </w:rPr>
      </w:pPr>
    </w:p>
    <w:p w14:paraId="1F269A44" w14:textId="1F937295" w:rsidR="00D81BFE" w:rsidRPr="00D81BFE" w:rsidRDefault="00D81BFE" w:rsidP="005D7EFA">
      <w:pPr>
        <w:pStyle w:val="ListParagraph"/>
        <w:spacing w:after="0"/>
        <w:ind w:left="426"/>
        <w:jc w:val="both"/>
        <w:rPr>
          <w:i/>
          <w:iCs/>
        </w:rPr>
      </w:pPr>
      <w:r w:rsidRPr="00D81BFE">
        <w:rPr>
          <w:i/>
          <w:iCs/>
        </w:rPr>
        <w:t>Following XRF-CS</w:t>
      </w:r>
      <w:r>
        <w:rPr>
          <w:i/>
          <w:iCs/>
        </w:rPr>
        <w:t xml:space="preserve"> and MSCL analysis</w:t>
      </w:r>
      <w:r w:rsidRPr="00D81BFE">
        <w:rPr>
          <w:i/>
          <w:iCs/>
        </w:rPr>
        <w:t>, cores were frozen and sliced at ~1 cm intervals using a stainless-steel band saw, divided into three sub-samples (for density/geochemistry, dating/macrofossil and archive) using ceramic knives and Teflon boards, and stored frozen in plastic Ziplock bags. Water content and dry bulk density were calculated by weighing samples before and after freeze-drying, and by measuring the dimensions of each fresh density/geochemistry sample using a vernier calliper30.</w:t>
      </w:r>
    </w:p>
    <w:p w14:paraId="26F8D608" w14:textId="77777777" w:rsidR="00D81BFE" w:rsidRPr="00D81BFE" w:rsidRDefault="00D81BFE" w:rsidP="005D7EFA">
      <w:pPr>
        <w:pStyle w:val="ListParagraph"/>
        <w:spacing w:after="0"/>
        <w:ind w:left="426"/>
        <w:jc w:val="both"/>
        <w:rPr>
          <w:i/>
          <w:iCs/>
        </w:rPr>
      </w:pPr>
    </w:p>
    <w:p w14:paraId="3337B4A4" w14:textId="7B811716" w:rsidR="00D81BFE" w:rsidRPr="00D81BFE" w:rsidRDefault="00D81BFE" w:rsidP="005D7EFA">
      <w:pPr>
        <w:pStyle w:val="ListParagraph"/>
        <w:spacing w:after="0"/>
        <w:ind w:left="426"/>
        <w:jc w:val="both"/>
        <w:rPr>
          <w:i/>
          <w:iCs/>
        </w:rPr>
      </w:pPr>
      <w:r w:rsidRPr="00D81BFE">
        <w:rPr>
          <w:i/>
          <w:iCs/>
        </w:rPr>
        <w:t xml:space="preserve">Subsamples for ICP-MS were prepared following the method in Le Roux and De </w:t>
      </w:r>
      <w:proofErr w:type="spellStart"/>
      <w:r w:rsidRPr="00D81BFE">
        <w:rPr>
          <w:i/>
          <w:iCs/>
        </w:rPr>
        <w:t>Vleeschouwer</w:t>
      </w:r>
      <w:proofErr w:type="spellEnd"/>
      <w:r>
        <w:rPr>
          <w:i/>
          <w:iCs/>
        </w:rPr>
        <w:t xml:space="preserve"> (2010)</w:t>
      </w:r>
      <w:r w:rsidRPr="00D81BFE">
        <w:rPr>
          <w:i/>
          <w:iCs/>
        </w:rPr>
        <w:t xml:space="preserve"> (Figure S1). Dry samples were homogenised in 15–50 ml falcon digitubes with eight glass beads of 4 mm using a FastPrep®-24 – (3x20 s at 6 m s-1) and then digested in a class 100 clean room at CRBE (Toulouse, France) following an established protocol whereby 100 mg of bulk sample was digested in Teflon vials on hot plates using an ultrapure HNO3-HF mixture (Optima™ ThermoFisher) at 110°C for 48 h followed by evaporation steps (50°C) and re-digestion using an HNO3-HCl mixture if required. Samples were then evaporated, 2 ml of HNO3 were added and following proper dilutions for ICP-MS, measurements were performed using ultrapure water (18.2MΩ-cmELGA LabWater, Veolia). </w:t>
      </w:r>
    </w:p>
    <w:p w14:paraId="7B19D935" w14:textId="77777777" w:rsidR="00D81BFE" w:rsidRPr="00D81BFE" w:rsidRDefault="00D81BFE" w:rsidP="005D7EFA">
      <w:pPr>
        <w:pStyle w:val="ListParagraph"/>
        <w:spacing w:after="0"/>
        <w:ind w:left="426"/>
        <w:jc w:val="both"/>
        <w:rPr>
          <w:i/>
          <w:iCs/>
        </w:rPr>
      </w:pPr>
    </w:p>
    <w:p w14:paraId="347C4271" w14:textId="1E0DBA93" w:rsidR="00D81BFE" w:rsidRDefault="00D81BFE" w:rsidP="005D7EFA">
      <w:pPr>
        <w:pStyle w:val="ListParagraph"/>
        <w:spacing w:after="0"/>
        <w:ind w:left="426"/>
        <w:jc w:val="both"/>
        <w:rPr>
          <w:i/>
          <w:iCs/>
        </w:rPr>
      </w:pPr>
      <w:r>
        <w:rPr>
          <w:i/>
        </w:rPr>
        <w:t xml:space="preserve">Age models were constructed using the </w:t>
      </w:r>
      <w:proofErr w:type="spellStart"/>
      <w:r>
        <w:rPr>
          <w:i/>
        </w:rPr>
        <w:t>RBacon</w:t>
      </w:r>
      <w:proofErr w:type="spellEnd"/>
      <w:r>
        <w:rPr>
          <w:i/>
        </w:rPr>
        <w:t xml:space="preserve"> and the </w:t>
      </w:r>
      <w:r w:rsidRPr="008F4FB3">
        <w:rPr>
          <w:i/>
        </w:rPr>
        <w:t xml:space="preserve"> 2020 radiocarbon calibration curve</w:t>
      </w:r>
      <w:r>
        <w:rPr>
          <w:i/>
        </w:rPr>
        <w:t xml:space="preserve"> using the</w:t>
      </w:r>
      <w:r>
        <w:rPr>
          <w:i/>
          <w:iCs/>
        </w:rPr>
        <w:t xml:space="preserve"> R package </w:t>
      </w:r>
      <w:r w:rsidRPr="00C67E0D">
        <w:rPr>
          <w:i/>
          <w:iCs/>
        </w:rPr>
        <w:t>BACON v. 2.5</w:t>
      </w:r>
      <w:r>
        <w:rPr>
          <w:i/>
          <w:iCs/>
        </w:rPr>
        <w:t xml:space="preserve"> for</w:t>
      </w:r>
      <w:r w:rsidRPr="00C67E0D">
        <w:rPr>
          <w:i/>
          <w:iCs/>
        </w:rPr>
        <w:t xml:space="preserve"> Bayesian age-depth modelling (Blaauw and Christen, 2011).</w:t>
      </w:r>
      <w:r>
        <w:rPr>
          <w:i/>
          <w:iCs/>
        </w:rPr>
        <w:t xml:space="preserve"> Data for the age-depth models is published elsewhere – mean ages and errors for specified depths in the XRFCS dataset are included here.</w:t>
      </w:r>
    </w:p>
    <w:p w14:paraId="317CCDDB" w14:textId="77777777" w:rsidR="00D81BFE" w:rsidRPr="00AB1325" w:rsidRDefault="00D81BFE" w:rsidP="005D7EFA">
      <w:pPr>
        <w:pStyle w:val="ListParagraph"/>
        <w:spacing w:after="0"/>
        <w:ind w:left="426"/>
        <w:jc w:val="both"/>
        <w:rPr>
          <w:i/>
          <w:iCs/>
        </w:rPr>
      </w:pPr>
    </w:p>
    <w:p w14:paraId="48E41278" w14:textId="4BA2D134" w:rsidR="00364171"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Instrumentation</w:t>
      </w:r>
    </w:p>
    <w:p w14:paraId="41C27D2D" w14:textId="40B2D5C4" w:rsidR="00312DFD" w:rsidRDefault="00312DFD" w:rsidP="005D7EFA">
      <w:pPr>
        <w:pStyle w:val="ListParagraph"/>
        <w:spacing w:after="0"/>
        <w:ind w:left="426"/>
        <w:jc w:val="both"/>
        <w:rPr>
          <w:i/>
          <w:iCs/>
        </w:rPr>
      </w:pPr>
    </w:p>
    <w:p w14:paraId="007B0A8B" w14:textId="5C6979CB" w:rsidR="002227ED" w:rsidRDefault="00C05256" w:rsidP="005D7EFA">
      <w:pPr>
        <w:spacing w:after="0"/>
        <w:ind w:left="426"/>
        <w:jc w:val="both"/>
        <w:rPr>
          <w:i/>
          <w:iCs/>
        </w:rPr>
      </w:pPr>
      <w:r w:rsidRPr="002227ED">
        <w:rPr>
          <w:i/>
          <w:iCs/>
        </w:rPr>
        <w:t xml:space="preserve">XRF-CS measurements were made shortly after cores had returned from each of the field sites. </w:t>
      </w:r>
      <w:r w:rsidR="002227ED" w:rsidRPr="002227ED">
        <w:rPr>
          <w:i/>
          <w:iCs/>
        </w:rPr>
        <w:t xml:space="preserve">Contiguous and non-destructive downcore XRF-CS was then undertaken using the same core scanner and a Molybdenum (Mo) anode X-ray tube (settings: 30 kV, 50 mA, count time 10 seconds per 1 mm distance travelled by the detector). Raw count per second (cps) XRF-CS data were produced using Cox Analytical Q-spec software v8.6.0, aiming for as low mean square errors (MSE) as possible, which is indicative of an optimal fit between ‘as measured’ and modelled spectra. </w:t>
      </w:r>
    </w:p>
    <w:p w14:paraId="47F1D9B1" w14:textId="77777777" w:rsidR="00D81BFE" w:rsidRDefault="00D81BFE" w:rsidP="005D7EFA">
      <w:pPr>
        <w:spacing w:after="0"/>
        <w:ind w:left="426"/>
        <w:jc w:val="both"/>
        <w:rPr>
          <w:i/>
          <w:iCs/>
        </w:rPr>
      </w:pPr>
    </w:p>
    <w:p w14:paraId="35B502E7" w14:textId="022A3FB9" w:rsidR="00D81BFE" w:rsidRPr="00D81BFE" w:rsidRDefault="00D81BFE" w:rsidP="005D7EFA">
      <w:pPr>
        <w:pStyle w:val="ListParagraph"/>
        <w:spacing w:after="0"/>
        <w:ind w:left="426"/>
        <w:jc w:val="both"/>
        <w:rPr>
          <w:i/>
          <w:iCs/>
        </w:rPr>
      </w:pPr>
      <w:r>
        <w:rPr>
          <w:i/>
          <w:iCs/>
        </w:rPr>
        <w:t>For ICP-MS, m</w:t>
      </w:r>
      <w:r w:rsidRPr="00D81BFE">
        <w:rPr>
          <w:i/>
          <w:iCs/>
        </w:rPr>
        <w:t xml:space="preserve">easurements were either done on a quadrupole ICP-MS equipped with a collision cell (Agilent Technologies 7500ce, Toulouse, France) or a Triple Quadrupole ICP-MS (iCap TQ, Thermoscientific) at Observatoire Midi Pyrénées (Toulouse, France). The ICP-MS instruments were calibrated using a synthetic multi-element standard while an InRe solution was used as an internal standard. Procedural blanks were regularly measured and showed negligible values. </w:t>
      </w:r>
    </w:p>
    <w:p w14:paraId="40346936" w14:textId="77777777" w:rsidR="00D81BFE" w:rsidRDefault="00D81BFE" w:rsidP="005D7EFA">
      <w:pPr>
        <w:spacing w:after="0"/>
        <w:ind w:left="426"/>
        <w:jc w:val="both"/>
        <w:rPr>
          <w:i/>
          <w:iCs/>
        </w:rPr>
      </w:pPr>
    </w:p>
    <w:p w14:paraId="60C2B9DF" w14:textId="77777777" w:rsidR="00121FBE"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Quality</w:t>
      </w:r>
    </w:p>
    <w:p w14:paraId="1369A56B" w14:textId="77777777" w:rsidR="00C67E0D" w:rsidRDefault="00C67E0D" w:rsidP="005D7EFA">
      <w:pPr>
        <w:pStyle w:val="ListParagraph"/>
        <w:ind w:left="426"/>
        <w:jc w:val="both"/>
        <w:rPr>
          <w:i/>
          <w:iCs/>
        </w:rPr>
      </w:pPr>
    </w:p>
    <w:p w14:paraId="0B9AD407" w14:textId="206075A2" w:rsidR="00C67E0D" w:rsidRDefault="002227ED" w:rsidP="005D7EFA">
      <w:pPr>
        <w:pStyle w:val="ListParagraph"/>
        <w:ind w:left="426"/>
        <w:jc w:val="both"/>
        <w:rPr>
          <w:i/>
          <w:iCs/>
        </w:rPr>
      </w:pPr>
      <w:r>
        <w:rPr>
          <w:i/>
          <w:iCs/>
        </w:rPr>
        <w:t>ITRAX</w:t>
      </w:r>
      <w:r w:rsidRPr="002227ED">
        <w:rPr>
          <w:i/>
          <w:iCs/>
          <w:vertAlign w:val="superscript"/>
        </w:rPr>
        <w:t>TM</w:t>
      </w:r>
      <w:r>
        <w:rPr>
          <w:i/>
          <w:iCs/>
        </w:rPr>
        <w:t xml:space="preserve"> </w:t>
      </w:r>
      <w:r w:rsidRPr="002227ED">
        <w:rPr>
          <w:i/>
          <w:iCs/>
        </w:rPr>
        <w:t xml:space="preserve">XRF-CS </w:t>
      </w:r>
      <w:r>
        <w:rPr>
          <w:i/>
          <w:iCs/>
        </w:rPr>
        <w:t xml:space="preserve">scanner </w:t>
      </w:r>
      <w:r w:rsidRPr="002227ED">
        <w:rPr>
          <w:i/>
          <w:iCs/>
        </w:rPr>
        <w:t>performance checks were undertaken using a synthetic glass standard and (informally) using XRF fused glass discs from the Ardley Lake and Yanou Lake sediment cores from the maritime Antarctic South Shetland Islands that contain highly organic units (Roberts et al., 2017).</w:t>
      </w:r>
    </w:p>
    <w:p w14:paraId="73E80D1E" w14:textId="77777777" w:rsidR="00D81BFE" w:rsidRDefault="00D81BFE" w:rsidP="005D7EFA">
      <w:pPr>
        <w:pStyle w:val="ListParagraph"/>
        <w:ind w:left="426"/>
        <w:jc w:val="both"/>
        <w:rPr>
          <w:i/>
          <w:iCs/>
        </w:rPr>
      </w:pPr>
    </w:p>
    <w:p w14:paraId="63670398" w14:textId="09643F89" w:rsidR="00D81BFE" w:rsidRDefault="00D81BFE" w:rsidP="005D7EFA">
      <w:pPr>
        <w:pStyle w:val="ListParagraph"/>
        <w:spacing w:after="0"/>
        <w:ind w:left="426"/>
        <w:jc w:val="both"/>
        <w:rPr>
          <w:i/>
          <w:iCs/>
        </w:rPr>
      </w:pPr>
      <w:r>
        <w:rPr>
          <w:i/>
          <w:iCs/>
        </w:rPr>
        <w:t>For ICP-MS, b</w:t>
      </w:r>
      <w:r w:rsidRPr="00D81BFE">
        <w:rPr>
          <w:i/>
          <w:iCs/>
        </w:rPr>
        <w:t xml:space="preserve">lanks and several organic Certified Reference Materials (CRM) were run to assess accuracy and reproducibility for each element. The CRM were selected to match the composition and concentration range from pure organic material towards a mix between organic and mineral </w:t>
      </w:r>
      <w:r w:rsidRPr="00D81BFE">
        <w:rPr>
          <w:i/>
          <w:iCs/>
        </w:rPr>
        <w:lastRenderedPageBreak/>
        <w:t>matrix:  NIST-1547a (peach leaves), NIST-1515 (apple leaves), GBW-07603 (bush branches and leaves), IPE-176 (Phragmites communis) NJV-94-1 (peat).</w:t>
      </w:r>
    </w:p>
    <w:p w14:paraId="0F058FB6" w14:textId="77777777" w:rsidR="00D81BFE" w:rsidRDefault="00D81BFE" w:rsidP="005D7EFA">
      <w:pPr>
        <w:pStyle w:val="ListParagraph"/>
        <w:ind w:left="426"/>
        <w:jc w:val="both"/>
        <w:rPr>
          <w:i/>
          <w:iCs/>
        </w:rPr>
      </w:pPr>
    </w:p>
    <w:p w14:paraId="4D288CBE" w14:textId="77777777" w:rsidR="002227ED" w:rsidRPr="00C67E0D" w:rsidRDefault="002227ED" w:rsidP="005D7EFA">
      <w:pPr>
        <w:pStyle w:val="ListParagraph"/>
        <w:ind w:left="426"/>
        <w:jc w:val="both"/>
        <w:rPr>
          <w:i/>
          <w:iCs/>
        </w:rPr>
      </w:pPr>
    </w:p>
    <w:p w14:paraId="114AB687" w14:textId="03807940" w:rsidR="00F04E99" w:rsidRPr="00F04E99"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Related datasets</w:t>
      </w:r>
    </w:p>
    <w:p w14:paraId="53E4DAAE" w14:textId="40472AA9" w:rsidR="00C67E0D" w:rsidRDefault="00D81BFE" w:rsidP="005D7EFA">
      <w:pPr>
        <w:ind w:left="426"/>
        <w:jc w:val="both"/>
        <w:rPr>
          <w:i/>
          <w:iCs/>
        </w:rPr>
      </w:pPr>
      <w:r>
        <w:rPr>
          <w:i/>
          <w:iCs/>
        </w:rPr>
        <w:t>NA</w:t>
      </w:r>
    </w:p>
    <w:p w14:paraId="4B0BEBCA" w14:textId="77777777" w:rsidR="00180177" w:rsidRPr="003824C0" w:rsidRDefault="00180177" w:rsidP="005D7EFA">
      <w:pPr>
        <w:pStyle w:val="ListParagraph"/>
        <w:ind w:left="426"/>
        <w:jc w:val="both"/>
        <w:rPr>
          <w:i/>
          <w:iCs/>
        </w:rPr>
      </w:pPr>
    </w:p>
    <w:p w14:paraId="2D1A074B" w14:textId="77777777" w:rsidR="5E2A7847"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Related URLs</w:t>
      </w:r>
    </w:p>
    <w:p w14:paraId="4C9B9754" w14:textId="2BA83BF0" w:rsidR="00217025" w:rsidRDefault="00673ECB" w:rsidP="005D7EFA">
      <w:pPr>
        <w:spacing w:after="0"/>
        <w:ind w:left="426"/>
        <w:jc w:val="both"/>
        <w:rPr>
          <w:i/>
          <w:iCs/>
        </w:rPr>
      </w:pPr>
      <w:r>
        <w:t>Code</w:t>
      </w:r>
      <w:r w:rsidR="00507C39">
        <w:t xml:space="preserve"> </w:t>
      </w:r>
      <w:r w:rsidR="00217025">
        <w:t>for analysing this dataset</w:t>
      </w:r>
      <w:r w:rsidR="00C340C4">
        <w:t xml:space="preserve"> </w:t>
      </w:r>
      <w:r w:rsidR="00507C39">
        <w:t xml:space="preserve">is available </w:t>
      </w:r>
      <w:r w:rsidR="00C340C4">
        <w:t>at</w:t>
      </w:r>
      <w:r>
        <w:t xml:space="preserve">: </w:t>
      </w:r>
      <w:hyperlink r:id="rId22" w:history="1">
        <w:r w:rsidR="00217025" w:rsidRPr="00DA493A">
          <w:rPr>
            <w:rStyle w:val="Hyperlink"/>
            <w:i/>
            <w:iCs/>
          </w:rPr>
          <w:t>https://github.com/stever60/ACE_peat_calibration</w:t>
        </w:r>
      </w:hyperlink>
      <w:r w:rsidR="00217025">
        <w:rPr>
          <w:i/>
          <w:iCs/>
        </w:rPr>
        <w:t xml:space="preserve"> </w:t>
      </w:r>
    </w:p>
    <w:p w14:paraId="31942298" w14:textId="77777777" w:rsidR="00C05256" w:rsidRDefault="00C05256" w:rsidP="005D7EFA">
      <w:pPr>
        <w:spacing w:after="0"/>
        <w:ind w:left="426"/>
        <w:jc w:val="both"/>
        <w:rPr>
          <w:i/>
          <w:iCs/>
        </w:rPr>
      </w:pPr>
    </w:p>
    <w:p w14:paraId="403BCE9B" w14:textId="77777777" w:rsidR="7AF5208C"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Temporal coverage</w:t>
      </w:r>
    </w:p>
    <w:p w14:paraId="30D035BA" w14:textId="49FB559B" w:rsidR="005E4E08" w:rsidRPr="003824C0" w:rsidRDefault="005E4E08" w:rsidP="005D7EFA">
      <w:pPr>
        <w:pStyle w:val="ListParagraph"/>
        <w:ind w:left="426"/>
        <w:jc w:val="both"/>
        <w:rPr>
          <w:i/>
          <w:iCs/>
        </w:rPr>
      </w:pPr>
      <w:r>
        <w:rPr>
          <w:i/>
          <w:iCs/>
        </w:rPr>
        <w:t xml:space="preserve">Cores were extracted and data collected </w:t>
      </w:r>
      <w:r w:rsidR="00C340C4">
        <w:rPr>
          <w:i/>
          <w:iCs/>
        </w:rPr>
        <w:t xml:space="preserve">on </w:t>
      </w:r>
      <w:r w:rsidR="009B718E">
        <w:rPr>
          <w:i/>
          <w:iCs/>
        </w:rPr>
        <w:t>26</w:t>
      </w:r>
      <w:r w:rsidR="009B718E" w:rsidRPr="009B718E">
        <w:rPr>
          <w:i/>
          <w:iCs/>
          <w:vertAlign w:val="superscript"/>
        </w:rPr>
        <w:t>th</w:t>
      </w:r>
      <w:r w:rsidR="009B718E">
        <w:rPr>
          <w:i/>
          <w:iCs/>
        </w:rPr>
        <w:t xml:space="preserve"> December 2016</w:t>
      </w:r>
      <w:r w:rsidR="00623543">
        <w:rPr>
          <w:i/>
          <w:iCs/>
        </w:rPr>
        <w:t xml:space="preserve">; data </w:t>
      </w:r>
      <w:r w:rsidR="002170D7">
        <w:rPr>
          <w:i/>
          <w:iCs/>
        </w:rPr>
        <w:t>cover</w:t>
      </w:r>
      <w:r w:rsidR="00623543">
        <w:rPr>
          <w:i/>
          <w:iCs/>
        </w:rPr>
        <w:t>s</w:t>
      </w:r>
      <w:r w:rsidR="002170D7">
        <w:rPr>
          <w:i/>
          <w:iCs/>
        </w:rPr>
        <w:t xml:space="preserve"> </w:t>
      </w:r>
      <w:r w:rsidR="00F354BD">
        <w:rPr>
          <w:i/>
          <w:iCs/>
        </w:rPr>
        <w:t>up to</w:t>
      </w:r>
      <w:r w:rsidR="002170D7">
        <w:rPr>
          <w:i/>
          <w:iCs/>
        </w:rPr>
        <w:t xml:space="preserve"> </w:t>
      </w:r>
      <w:r w:rsidR="00E13086">
        <w:rPr>
          <w:i/>
          <w:iCs/>
        </w:rPr>
        <w:t>4720</w:t>
      </w:r>
      <w:r w:rsidR="00623543">
        <w:rPr>
          <w:i/>
          <w:iCs/>
        </w:rPr>
        <w:t xml:space="preserve"> </w:t>
      </w:r>
      <w:r w:rsidR="002170D7">
        <w:rPr>
          <w:i/>
          <w:iCs/>
        </w:rPr>
        <w:t xml:space="preserve"> years</w:t>
      </w:r>
      <w:r w:rsidR="00F354BD">
        <w:rPr>
          <w:i/>
          <w:iCs/>
        </w:rPr>
        <w:t xml:space="preserve"> before present.</w:t>
      </w:r>
    </w:p>
    <w:p w14:paraId="4F5F4439" w14:textId="6C185201" w:rsidR="705850E3" w:rsidRPr="003824C0" w:rsidRDefault="705850E3" w:rsidP="005D7EFA">
      <w:pPr>
        <w:pStyle w:val="ListParagraph"/>
        <w:ind w:left="426"/>
        <w:jc w:val="both"/>
        <w:rPr>
          <w:i/>
          <w:iCs/>
        </w:rPr>
      </w:pPr>
    </w:p>
    <w:p w14:paraId="66E4B570" w14:textId="77777777" w:rsidR="705850E3"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Spatial coverage</w:t>
      </w:r>
    </w:p>
    <w:p w14:paraId="42C5D23F" w14:textId="616905F5" w:rsidR="00A628EE" w:rsidRPr="00A628EE" w:rsidRDefault="00F354BD" w:rsidP="005D7EFA">
      <w:pPr>
        <w:pStyle w:val="ListParagraph"/>
        <w:ind w:left="426"/>
        <w:jc w:val="both"/>
        <w:rPr>
          <w:i/>
          <w:iCs/>
        </w:rPr>
      </w:pPr>
      <w:r>
        <w:rPr>
          <w:i/>
          <w:iCs/>
        </w:rPr>
        <w:t>Sub-Antarctic Island of</w:t>
      </w:r>
      <w:r w:rsidRPr="00F354BD">
        <w:rPr>
          <w:i/>
          <w:iCs/>
        </w:rPr>
        <w:t xml:space="preserve"> </w:t>
      </w:r>
      <w:r w:rsidR="009B718E">
        <w:rPr>
          <w:i/>
          <w:iCs/>
        </w:rPr>
        <w:t xml:space="preserve">Marion Island at </w:t>
      </w:r>
      <w:proofErr w:type="spellStart"/>
      <w:r w:rsidR="009B718E" w:rsidRPr="009B718E">
        <w:rPr>
          <w:i/>
          <w:iCs/>
        </w:rPr>
        <w:t>Puise</w:t>
      </w:r>
      <w:proofErr w:type="spellEnd"/>
      <w:r w:rsidR="009B718E" w:rsidRPr="009B718E">
        <w:rPr>
          <w:i/>
          <w:iCs/>
        </w:rPr>
        <w:t xml:space="preserve"> Bog - Site 1 peat bog</w:t>
      </w:r>
      <w:r w:rsidR="00E13086">
        <w:rPr>
          <w:i/>
          <w:iCs/>
        </w:rPr>
        <w:t xml:space="preserve"> (lat., long.: </w:t>
      </w:r>
      <w:r w:rsidR="00E13086" w:rsidRPr="009B718E">
        <w:rPr>
          <w:color w:val="000000" w:themeColor="text1"/>
          <w:lang w:val="en-US"/>
        </w:rPr>
        <w:t>46.97518, 37.80475</w:t>
      </w:r>
      <w:r w:rsidR="00E13086">
        <w:rPr>
          <w:color w:val="000000" w:themeColor="text1"/>
          <w:lang w:val="en-US"/>
        </w:rPr>
        <w:t>)</w:t>
      </w:r>
    </w:p>
    <w:p w14:paraId="672DA476" w14:textId="77777777" w:rsidR="00F354BD" w:rsidRPr="00F354BD" w:rsidRDefault="00F354BD" w:rsidP="005D7EFA">
      <w:pPr>
        <w:pStyle w:val="ListParagraph"/>
        <w:ind w:left="426"/>
        <w:jc w:val="both"/>
        <w:rPr>
          <w:color w:val="1F4E79" w:themeColor="accent1" w:themeShade="80"/>
        </w:rPr>
      </w:pPr>
    </w:p>
    <w:p w14:paraId="566E687E" w14:textId="34029D61" w:rsidR="705850E3"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Resolution</w:t>
      </w:r>
    </w:p>
    <w:p w14:paraId="759ABDEC" w14:textId="22A3BA2D" w:rsidR="004F4491" w:rsidRDefault="00C340C4" w:rsidP="005D7EFA">
      <w:pPr>
        <w:pStyle w:val="ListParagraph"/>
        <w:ind w:left="426"/>
        <w:jc w:val="both"/>
        <w:rPr>
          <w:i/>
          <w:iCs/>
        </w:rPr>
      </w:pPr>
      <w:r>
        <w:rPr>
          <w:i/>
          <w:iCs/>
        </w:rPr>
        <w:t>1 mm</w:t>
      </w:r>
      <w:r w:rsidR="002F6D6E">
        <w:rPr>
          <w:i/>
          <w:iCs/>
        </w:rPr>
        <w:t xml:space="preserve"> XRF-CS data; ~1 cm ICP-MS and subsample data; 5 mm GEOTEK MSCL data</w:t>
      </w:r>
      <w:r w:rsidR="008B4AA1">
        <w:rPr>
          <w:i/>
          <w:iCs/>
        </w:rPr>
        <w:t xml:space="preserve">; subsample data is ~1 cm as detailed in top and bottom depth measurements </w:t>
      </w:r>
    </w:p>
    <w:p w14:paraId="3B1FE034" w14:textId="77777777" w:rsidR="00032C6A" w:rsidRPr="00C25EFB" w:rsidRDefault="00032C6A" w:rsidP="005D7EFA">
      <w:pPr>
        <w:pStyle w:val="ListParagraph"/>
        <w:ind w:left="426"/>
        <w:jc w:val="both"/>
        <w:rPr>
          <w:i/>
          <w:iCs/>
        </w:rPr>
      </w:pPr>
    </w:p>
    <w:p w14:paraId="346C9B87" w14:textId="77777777" w:rsidR="705850E3"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Location</w:t>
      </w:r>
    </w:p>
    <w:p w14:paraId="54460336" w14:textId="4C5CF54F" w:rsidR="00033765" w:rsidRPr="009B718E" w:rsidRDefault="009B5BF8" w:rsidP="00C340C4">
      <w:pPr>
        <w:ind w:left="426"/>
        <w:jc w:val="both"/>
        <w:rPr>
          <w:i/>
          <w:iCs/>
        </w:rPr>
      </w:pPr>
      <w:r w:rsidRPr="009B718E">
        <w:rPr>
          <w:color w:val="000000" w:themeColor="text1"/>
          <w:lang w:val="en-US"/>
        </w:rPr>
        <w:t>Marion Island</w:t>
      </w:r>
      <w:r w:rsidRPr="009B718E">
        <w:rPr>
          <w:i/>
          <w:iCs/>
        </w:rPr>
        <w:t xml:space="preserve"> –</w:t>
      </w:r>
      <w:r w:rsidR="007A5EE4" w:rsidRPr="009B718E">
        <w:rPr>
          <w:i/>
          <w:iCs/>
        </w:rPr>
        <w:t xml:space="preserve"> </w:t>
      </w:r>
      <w:r w:rsidR="00C340C4" w:rsidRPr="009B718E">
        <w:rPr>
          <w:i/>
          <w:iCs/>
        </w:rPr>
        <w:t>Site</w:t>
      </w:r>
      <w:r w:rsidRPr="009B718E">
        <w:rPr>
          <w:i/>
          <w:iCs/>
        </w:rPr>
        <w:t xml:space="preserve"> PB1: </w:t>
      </w:r>
      <w:r w:rsidRPr="009B718E">
        <w:rPr>
          <w:color w:val="000000" w:themeColor="text1"/>
          <w:lang w:val="en-US"/>
        </w:rPr>
        <w:t xml:space="preserve">-46.97518, 37.80475; </w:t>
      </w:r>
      <w:r w:rsidRPr="009B718E">
        <w:rPr>
          <w:i/>
          <w:iCs/>
        </w:rPr>
        <w:t xml:space="preserve">maximum depth 105 cm; basal age </w:t>
      </w:r>
      <w:r w:rsidR="00E13086">
        <w:rPr>
          <w:i/>
          <w:iCs/>
        </w:rPr>
        <w:t>4720</w:t>
      </w:r>
      <w:r w:rsidRPr="009B718E">
        <w:rPr>
          <w:i/>
          <w:iCs/>
        </w:rPr>
        <w:t xml:space="preserve"> </w:t>
      </w:r>
      <w:proofErr w:type="spellStart"/>
      <w:r w:rsidRPr="009B718E">
        <w:rPr>
          <w:i/>
          <w:iCs/>
        </w:rPr>
        <w:t>cal</w:t>
      </w:r>
      <w:proofErr w:type="spellEnd"/>
      <w:r w:rsidRPr="009B718E">
        <w:rPr>
          <w:i/>
          <w:iCs/>
        </w:rPr>
        <w:t xml:space="preserve"> years BP (1950); date collected: 26</w:t>
      </w:r>
      <w:r w:rsidRPr="009B718E">
        <w:rPr>
          <w:i/>
          <w:iCs/>
          <w:vertAlign w:val="superscript"/>
        </w:rPr>
        <w:t>th</w:t>
      </w:r>
      <w:r w:rsidRPr="009B718E">
        <w:rPr>
          <w:i/>
          <w:iCs/>
        </w:rPr>
        <w:t xml:space="preserve"> December 2016</w:t>
      </w:r>
    </w:p>
    <w:p w14:paraId="4D2F6222" w14:textId="77777777" w:rsidR="007943BB" w:rsidRPr="003824C0" w:rsidRDefault="007943BB" w:rsidP="005D7EFA">
      <w:pPr>
        <w:pStyle w:val="ListParagraph"/>
        <w:numPr>
          <w:ilvl w:val="0"/>
          <w:numId w:val="1"/>
        </w:numPr>
        <w:ind w:left="426"/>
        <w:jc w:val="both"/>
        <w:rPr>
          <w:color w:val="1F4E79" w:themeColor="accent1" w:themeShade="80"/>
        </w:rPr>
      </w:pPr>
      <w:r w:rsidRPr="003824C0">
        <w:rPr>
          <w:color w:val="1F4E79" w:themeColor="accent1" w:themeShade="80"/>
        </w:rPr>
        <w:t>References</w:t>
      </w:r>
    </w:p>
    <w:p w14:paraId="4132775D" w14:textId="77777777" w:rsidR="00A26AE1" w:rsidRDefault="00A26AE1" w:rsidP="005D7EFA">
      <w:pPr>
        <w:pStyle w:val="ListParagraph"/>
        <w:ind w:left="426" w:hanging="284"/>
        <w:jc w:val="both"/>
        <w:rPr>
          <w:i/>
          <w:iCs/>
        </w:rPr>
      </w:pPr>
    </w:p>
    <w:p w14:paraId="174FB038" w14:textId="637FAC28" w:rsidR="00217025" w:rsidRDefault="00217025" w:rsidP="005D7EFA">
      <w:pPr>
        <w:pStyle w:val="ListParagraph"/>
        <w:ind w:left="426"/>
        <w:jc w:val="both"/>
        <w:rPr>
          <w:i/>
          <w:iCs/>
        </w:rPr>
      </w:pPr>
      <w:r w:rsidRPr="00217025">
        <w:rPr>
          <w:i/>
          <w:iCs/>
        </w:rPr>
        <w:t xml:space="preserve">Bertrand S., Tjallingii R., Kylander M., Wilhelm B., Roberts S., Arnaud F., Brown E. and </w:t>
      </w:r>
      <w:proofErr w:type="spellStart"/>
      <w:r w:rsidRPr="00217025">
        <w:rPr>
          <w:i/>
          <w:iCs/>
        </w:rPr>
        <w:t>Bindler</w:t>
      </w:r>
      <w:proofErr w:type="spellEnd"/>
      <w:r w:rsidRPr="00217025">
        <w:rPr>
          <w:i/>
          <w:iCs/>
        </w:rPr>
        <w:t xml:space="preserve"> R. (2024). Inorganic geochemistry of lake sediments: A review of analytical techniques and guidelines for data interpretation. Earth Science Reviews 249, 104639. </w:t>
      </w:r>
      <w:hyperlink r:id="rId23" w:history="1">
        <w:r w:rsidRPr="00DA493A">
          <w:rPr>
            <w:rStyle w:val="Hyperlink"/>
            <w:i/>
            <w:iCs/>
          </w:rPr>
          <w:t>https://doi.org/10.1016/j.earscirev.2023.104639</w:t>
        </w:r>
      </w:hyperlink>
      <w:r w:rsidRPr="00217025">
        <w:rPr>
          <w:i/>
          <w:iCs/>
        </w:rPr>
        <w:t>.</w:t>
      </w:r>
    </w:p>
    <w:p w14:paraId="66CA8134" w14:textId="77777777" w:rsidR="00217025" w:rsidRDefault="00217025" w:rsidP="005D7EFA">
      <w:pPr>
        <w:pStyle w:val="ListParagraph"/>
        <w:ind w:left="426"/>
        <w:jc w:val="both"/>
        <w:rPr>
          <w:i/>
          <w:iCs/>
        </w:rPr>
      </w:pPr>
    </w:p>
    <w:p w14:paraId="2F48A3AC" w14:textId="68858EF7" w:rsidR="008F4FB3" w:rsidRDefault="008F4FB3" w:rsidP="005D7EFA">
      <w:pPr>
        <w:pStyle w:val="ListParagraph"/>
        <w:ind w:left="426"/>
        <w:jc w:val="both"/>
        <w:rPr>
          <w:i/>
          <w:iCs/>
        </w:rPr>
      </w:pPr>
      <w:r w:rsidRPr="008F4FB3">
        <w:rPr>
          <w:i/>
          <w:iCs/>
        </w:rPr>
        <w:t>Blaauw M and Christen JA. (2011) Flexible paleoclimate age-depth models using an autoregressive gamma process. Bayesian Analysis 6: 457-474.</w:t>
      </w:r>
    </w:p>
    <w:p w14:paraId="7402925B" w14:textId="77777777" w:rsidR="00217025" w:rsidRDefault="00217025" w:rsidP="005D7EFA">
      <w:pPr>
        <w:pStyle w:val="ListParagraph"/>
        <w:ind w:left="426"/>
        <w:jc w:val="both"/>
        <w:rPr>
          <w:i/>
          <w:iCs/>
        </w:rPr>
      </w:pPr>
    </w:p>
    <w:p w14:paraId="129C1373" w14:textId="51C1038A" w:rsidR="00217025" w:rsidRDefault="00217025" w:rsidP="005D7EFA">
      <w:pPr>
        <w:pStyle w:val="ListParagraph"/>
        <w:ind w:left="426"/>
        <w:jc w:val="both"/>
        <w:rPr>
          <w:i/>
          <w:iCs/>
        </w:rPr>
      </w:pPr>
      <w:r w:rsidRPr="00217025">
        <w:rPr>
          <w:i/>
          <w:iCs/>
        </w:rPr>
        <w:t xml:space="preserve">Boyle J.F., </w:t>
      </w:r>
      <w:proofErr w:type="spellStart"/>
      <w:r w:rsidRPr="00217025">
        <w:rPr>
          <w:i/>
          <w:iCs/>
        </w:rPr>
        <w:t>Chiverrell</w:t>
      </w:r>
      <w:proofErr w:type="spellEnd"/>
      <w:r w:rsidRPr="00217025">
        <w:rPr>
          <w:i/>
          <w:iCs/>
        </w:rPr>
        <w:t xml:space="preserve"> R.C. and Schillereff D. (2015). Approaches to water content correction and calibration for </w:t>
      </w:r>
      <w:proofErr w:type="spellStart"/>
      <w:r w:rsidRPr="00217025">
        <w:rPr>
          <w:i/>
          <w:iCs/>
        </w:rPr>
        <w:t>μXRF</w:t>
      </w:r>
      <w:proofErr w:type="spellEnd"/>
      <w:r w:rsidRPr="00217025">
        <w:rPr>
          <w:i/>
          <w:iCs/>
        </w:rPr>
        <w:t xml:space="preserve"> core scanning: comparing x-ray scattering with simple regression of elemental concentrations, in: </w:t>
      </w:r>
      <w:proofErr w:type="spellStart"/>
      <w:r w:rsidRPr="00217025">
        <w:rPr>
          <w:i/>
          <w:iCs/>
        </w:rPr>
        <w:t>Croudace</w:t>
      </w:r>
      <w:proofErr w:type="spellEnd"/>
      <w:r w:rsidRPr="00217025">
        <w:rPr>
          <w:i/>
          <w:iCs/>
        </w:rPr>
        <w:t xml:space="preserve"> I.W. and Rothwell R.G. (Eds.), Micro-XRF Studies of Sediment Cores. Developments in Palaeoenvironmental Research Series. Springer.</w:t>
      </w:r>
    </w:p>
    <w:p w14:paraId="5FC48A41" w14:textId="77777777" w:rsidR="00A628EE" w:rsidRPr="00A628EE" w:rsidRDefault="00A628EE" w:rsidP="005D7EFA">
      <w:pPr>
        <w:pStyle w:val="ListParagraph"/>
        <w:ind w:left="426"/>
        <w:jc w:val="both"/>
        <w:rPr>
          <w:i/>
          <w:iCs/>
        </w:rPr>
      </w:pPr>
    </w:p>
    <w:p w14:paraId="73B1A522" w14:textId="0D145FD0" w:rsidR="00217025" w:rsidRPr="00A628EE" w:rsidRDefault="00217025" w:rsidP="005D7EFA">
      <w:pPr>
        <w:pStyle w:val="ListParagraph"/>
        <w:ind w:left="426"/>
        <w:jc w:val="both"/>
        <w:rPr>
          <w:i/>
          <w:iCs/>
        </w:rPr>
      </w:pPr>
      <w:r w:rsidRPr="00217025">
        <w:rPr>
          <w:i/>
          <w:iCs/>
        </w:rPr>
        <w:t xml:space="preserve">Davies, S.J., Lamb, H.F., Roberts, S.J., 2015. Micro-XRF Core Scanning in </w:t>
      </w:r>
      <w:proofErr w:type="spellStart"/>
      <w:r w:rsidRPr="00217025">
        <w:rPr>
          <w:i/>
          <w:iCs/>
        </w:rPr>
        <w:t>Palaeolimnology</w:t>
      </w:r>
      <w:proofErr w:type="spellEnd"/>
      <w:r w:rsidRPr="00217025">
        <w:rPr>
          <w:i/>
          <w:iCs/>
        </w:rPr>
        <w:t xml:space="preserve">: Recent Developments, in: </w:t>
      </w:r>
      <w:proofErr w:type="spellStart"/>
      <w:r w:rsidRPr="00217025">
        <w:rPr>
          <w:i/>
          <w:iCs/>
        </w:rPr>
        <w:t>Croudace</w:t>
      </w:r>
      <w:proofErr w:type="spellEnd"/>
      <w:r w:rsidRPr="00217025">
        <w:rPr>
          <w:i/>
          <w:iCs/>
        </w:rPr>
        <w:t xml:space="preserve"> I.W. and Rothwell R.G. (Eds.), Micro-XRF Studies of Sediment Cores, Developments in Paleoenvironmental Research. Springer Netherlands, Dordrecht, pp. 189–226.</w:t>
      </w:r>
    </w:p>
    <w:p w14:paraId="37850A49" w14:textId="4D96D358" w:rsidR="00217025" w:rsidRDefault="00217025" w:rsidP="005D7EFA">
      <w:pPr>
        <w:ind w:left="426"/>
        <w:rPr>
          <w:i/>
          <w:iCs/>
        </w:rPr>
      </w:pPr>
      <w:r w:rsidRPr="00217025">
        <w:rPr>
          <w:i/>
          <w:iCs/>
        </w:rPr>
        <w:lastRenderedPageBreak/>
        <w:t xml:space="preserve">De </w:t>
      </w:r>
      <w:proofErr w:type="spellStart"/>
      <w:r w:rsidRPr="00217025">
        <w:rPr>
          <w:i/>
          <w:iCs/>
        </w:rPr>
        <w:t>Vleeschouwer</w:t>
      </w:r>
      <w:proofErr w:type="spellEnd"/>
      <w:r>
        <w:rPr>
          <w:i/>
          <w:iCs/>
        </w:rPr>
        <w:t xml:space="preserve">, F., </w:t>
      </w:r>
      <w:r w:rsidRPr="00217025">
        <w:rPr>
          <w:i/>
          <w:iCs/>
        </w:rPr>
        <w:t xml:space="preserve"> Roberts</w:t>
      </w:r>
      <w:r>
        <w:rPr>
          <w:i/>
          <w:iCs/>
        </w:rPr>
        <w:t xml:space="preserve">, S.J., </w:t>
      </w:r>
      <w:r w:rsidRPr="00217025">
        <w:rPr>
          <w:i/>
          <w:iCs/>
        </w:rPr>
        <w:t>Le Roux</w:t>
      </w:r>
      <w:r>
        <w:rPr>
          <w:i/>
          <w:iCs/>
        </w:rPr>
        <w:t>, G.</w:t>
      </w:r>
      <w:r w:rsidRPr="00217025">
        <w:rPr>
          <w:i/>
          <w:iCs/>
        </w:rPr>
        <w:t>, Bishop</w:t>
      </w:r>
      <w:r>
        <w:rPr>
          <w:i/>
          <w:iCs/>
        </w:rPr>
        <w:t xml:space="preserve"> T.</w:t>
      </w:r>
      <w:r w:rsidRPr="00217025">
        <w:rPr>
          <w:i/>
          <w:iCs/>
        </w:rPr>
        <w:t>, Davies</w:t>
      </w:r>
      <w:r>
        <w:rPr>
          <w:i/>
          <w:iCs/>
        </w:rPr>
        <w:t xml:space="preserve">, S.J., </w:t>
      </w:r>
      <w:r w:rsidRPr="00217025">
        <w:rPr>
          <w:i/>
          <w:iCs/>
        </w:rPr>
        <w:t>Gallego-Sala</w:t>
      </w:r>
      <w:r>
        <w:rPr>
          <w:i/>
          <w:iCs/>
        </w:rPr>
        <w:t xml:space="preserve">, A., </w:t>
      </w:r>
      <w:r w:rsidRPr="00217025">
        <w:rPr>
          <w:i/>
          <w:iCs/>
        </w:rPr>
        <w:t>Green</w:t>
      </w:r>
      <w:r>
        <w:rPr>
          <w:i/>
          <w:iCs/>
        </w:rPr>
        <w:t>, C.</w:t>
      </w:r>
      <w:r w:rsidRPr="00217025">
        <w:rPr>
          <w:i/>
          <w:iCs/>
        </w:rPr>
        <w:t>, Perren</w:t>
      </w:r>
      <w:r>
        <w:rPr>
          <w:i/>
          <w:iCs/>
        </w:rPr>
        <w:t xml:space="preserve">, B., </w:t>
      </w:r>
      <w:r w:rsidRPr="00217025">
        <w:rPr>
          <w:i/>
          <w:iCs/>
        </w:rPr>
        <w:t>Saunders</w:t>
      </w:r>
      <w:r>
        <w:rPr>
          <w:i/>
          <w:iCs/>
        </w:rPr>
        <w:t xml:space="preserve">, K.M., </w:t>
      </w:r>
      <w:r w:rsidRPr="00217025">
        <w:rPr>
          <w:i/>
          <w:iCs/>
        </w:rPr>
        <w:t>Whittle</w:t>
      </w:r>
      <w:r>
        <w:rPr>
          <w:i/>
          <w:iCs/>
        </w:rPr>
        <w:t xml:space="preserve">, A., </w:t>
      </w:r>
      <w:r w:rsidRPr="00217025">
        <w:rPr>
          <w:i/>
          <w:iCs/>
        </w:rPr>
        <w:t>Hodgson</w:t>
      </w:r>
      <w:r>
        <w:rPr>
          <w:i/>
          <w:iCs/>
        </w:rPr>
        <w:t xml:space="preserve">, D.A. (submitted). </w:t>
      </w:r>
      <w:r w:rsidRPr="00217025">
        <w:rPr>
          <w:i/>
          <w:iCs/>
        </w:rPr>
        <w:t>High resolution XRF-CS ICP-MS mineral element data calibration in sub-Antarctic peat records and applications to Southern Hemisphere westerly wind reconstructions</w:t>
      </w:r>
      <w:r>
        <w:rPr>
          <w:i/>
          <w:iCs/>
        </w:rPr>
        <w:t>. Submitted to Scientific Data</w:t>
      </w:r>
      <w:r w:rsidRPr="00217025">
        <w:rPr>
          <w:i/>
          <w:iCs/>
        </w:rPr>
        <w:t xml:space="preserve"> </w:t>
      </w:r>
    </w:p>
    <w:p w14:paraId="5E7D8860" w14:textId="7F2C274A" w:rsidR="00D81BFE" w:rsidRPr="00A628EE" w:rsidRDefault="00D81BFE" w:rsidP="005D7EFA">
      <w:pPr>
        <w:ind w:left="426"/>
        <w:rPr>
          <w:i/>
          <w:iCs/>
        </w:rPr>
      </w:pPr>
      <w:r w:rsidRPr="00D81BFE">
        <w:rPr>
          <w:i/>
          <w:iCs/>
        </w:rPr>
        <w:t xml:space="preserve">Le Roux, G., De </w:t>
      </w:r>
      <w:proofErr w:type="spellStart"/>
      <w:r w:rsidRPr="00D81BFE">
        <w:rPr>
          <w:i/>
          <w:iCs/>
        </w:rPr>
        <w:t>Vleeschouwer</w:t>
      </w:r>
      <w:proofErr w:type="spellEnd"/>
      <w:r w:rsidRPr="00D81BFE">
        <w:rPr>
          <w:i/>
          <w:iCs/>
        </w:rPr>
        <w:t xml:space="preserve">, F., 2010. Preparation of peat samples for inorganic geochemistry used as palaeoenvironmental proxies. Mires and Peat 7: Article 4. </w:t>
      </w:r>
      <w:hyperlink r:id="rId24" w:history="1">
        <w:r w:rsidRPr="00D30100">
          <w:rPr>
            <w:rStyle w:val="Hyperlink"/>
            <w:i/>
            <w:iCs/>
          </w:rPr>
          <w:t>http://www.mires-and-peat.net/pages/volumes/map07/map0704.php</w:t>
        </w:r>
      </w:hyperlink>
      <w:r>
        <w:rPr>
          <w:i/>
          <w:iCs/>
        </w:rPr>
        <w:t xml:space="preserve"> </w:t>
      </w:r>
    </w:p>
    <w:p w14:paraId="3CE60667" w14:textId="16F53C7D" w:rsidR="00706812" w:rsidRDefault="008F4FB3" w:rsidP="005D7EFA">
      <w:pPr>
        <w:pStyle w:val="ListParagraph"/>
        <w:ind w:left="426"/>
        <w:jc w:val="both"/>
        <w:rPr>
          <w:i/>
          <w:iCs/>
        </w:rPr>
      </w:pPr>
      <w:r w:rsidRPr="008F4FB3">
        <w:rPr>
          <w:i/>
          <w:iCs/>
        </w:rPr>
        <w:t xml:space="preserve">Saunders, K.S., Roberts, S.J., Hodgson, D.A., et al., (2018). Holocene dynamics of the Southern Hemisphere westerly winds: possible links to CO2 outgassing. Nature Geoscience, 11 650-655. </w:t>
      </w:r>
      <w:hyperlink r:id="rId25" w:history="1">
        <w:r w:rsidRPr="00056A22">
          <w:rPr>
            <w:rStyle w:val="Hyperlink"/>
            <w:i/>
            <w:iCs/>
          </w:rPr>
          <w:t>https://doi.org/10.1038/s41561-018-0186-5</w:t>
        </w:r>
      </w:hyperlink>
      <w:r>
        <w:rPr>
          <w:i/>
          <w:iCs/>
        </w:rPr>
        <w:t xml:space="preserve"> </w:t>
      </w:r>
    </w:p>
    <w:p w14:paraId="591E3EB5" w14:textId="77777777" w:rsidR="008F4FB3" w:rsidRDefault="008F4FB3" w:rsidP="005D7EFA">
      <w:pPr>
        <w:pStyle w:val="ListParagraph"/>
        <w:ind w:left="426"/>
        <w:jc w:val="both"/>
        <w:rPr>
          <w:color w:val="1F4E79" w:themeColor="accent1" w:themeShade="80"/>
        </w:rPr>
      </w:pPr>
    </w:p>
    <w:p w14:paraId="5C9D66E2" w14:textId="1EABB907" w:rsidR="001020B8"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Data structure and data format</w:t>
      </w:r>
    </w:p>
    <w:p w14:paraId="620AD7D3" w14:textId="092E8636" w:rsidR="00D32BDA" w:rsidRPr="00D32BDA" w:rsidRDefault="00D32BDA" w:rsidP="00D32BDA">
      <w:pPr>
        <w:ind w:left="426"/>
        <w:jc w:val="both"/>
        <w:rPr>
          <w:i/>
          <w:iCs/>
          <w:color w:val="1F4E79" w:themeColor="accent1" w:themeShade="80"/>
        </w:rPr>
      </w:pPr>
      <w:r w:rsidRPr="00D32BDA">
        <w:rPr>
          <w:i/>
          <w:iCs/>
          <w:color w:val="1F4E79" w:themeColor="accent1" w:themeShade="80"/>
        </w:rPr>
        <w:t>ACE_PB1_ICPMS.csv – ICP-MS geochemistry dataset for subsamples</w:t>
      </w:r>
    </w:p>
    <w:p w14:paraId="5506B236" w14:textId="0DCB5B33" w:rsidR="00D32BDA" w:rsidRPr="00D32BDA" w:rsidRDefault="00D32BDA" w:rsidP="00D32BDA">
      <w:pPr>
        <w:ind w:left="426"/>
        <w:jc w:val="both"/>
        <w:rPr>
          <w:i/>
          <w:iCs/>
          <w:color w:val="1F4E79" w:themeColor="accent1" w:themeShade="80"/>
        </w:rPr>
      </w:pPr>
      <w:r w:rsidRPr="00D32BDA">
        <w:rPr>
          <w:i/>
          <w:iCs/>
          <w:color w:val="1F4E79" w:themeColor="accent1" w:themeShade="80"/>
        </w:rPr>
        <w:t>ACE_PB1_MSCL.csv – GEOTEK Multi-sensor core logger (MSCL) physical parameter dataset from intact cores</w:t>
      </w:r>
    </w:p>
    <w:p w14:paraId="7CEFA56B" w14:textId="52D5FD79" w:rsidR="00D32BDA" w:rsidRPr="00D32BDA" w:rsidRDefault="00D32BDA" w:rsidP="00D32BDA">
      <w:pPr>
        <w:ind w:left="426"/>
        <w:jc w:val="both"/>
        <w:rPr>
          <w:i/>
          <w:iCs/>
          <w:color w:val="1F4E79" w:themeColor="accent1" w:themeShade="80"/>
        </w:rPr>
      </w:pPr>
      <w:r w:rsidRPr="00D32BDA">
        <w:rPr>
          <w:i/>
          <w:iCs/>
          <w:color w:val="1F4E79" w:themeColor="accent1" w:themeShade="80"/>
        </w:rPr>
        <w:t xml:space="preserve">ACE_PB1_Subsample_ICPMS_XRFCS_cps_matched.csv – depth interval matched Subsample, ICP-MS and XRF-CS geochemistry dataset </w:t>
      </w:r>
    </w:p>
    <w:p w14:paraId="10A9F7FB" w14:textId="599A7F56" w:rsidR="00D32BDA" w:rsidRPr="00D32BDA" w:rsidRDefault="00D32BDA" w:rsidP="00D32BDA">
      <w:pPr>
        <w:ind w:left="426"/>
        <w:jc w:val="both"/>
        <w:rPr>
          <w:i/>
          <w:iCs/>
          <w:color w:val="1F4E79" w:themeColor="accent1" w:themeShade="80"/>
        </w:rPr>
      </w:pPr>
      <w:r w:rsidRPr="00D32BDA">
        <w:rPr>
          <w:i/>
          <w:iCs/>
          <w:color w:val="1F4E79" w:themeColor="accent1" w:themeShade="80"/>
        </w:rPr>
        <w:t>ACE_PB1_Subsample_XRFCS_cps_matched.csv – depth interval matched Subsample and XRF-CS dataset</w:t>
      </w:r>
    </w:p>
    <w:p w14:paraId="639B0045" w14:textId="747C29C6" w:rsidR="00D32BDA" w:rsidRPr="00D32BDA" w:rsidRDefault="00D32BDA" w:rsidP="00D32BDA">
      <w:pPr>
        <w:ind w:left="426"/>
        <w:jc w:val="both"/>
        <w:rPr>
          <w:i/>
          <w:iCs/>
          <w:color w:val="1F4E79" w:themeColor="accent1" w:themeShade="80"/>
        </w:rPr>
      </w:pPr>
      <w:r w:rsidRPr="00D32BDA">
        <w:rPr>
          <w:i/>
          <w:iCs/>
          <w:color w:val="1F4E79" w:themeColor="accent1" w:themeShade="80"/>
        </w:rPr>
        <w:t xml:space="preserve">ACE_PB1_Subsample.csv – Subsample dataset of basic sedimentological parameters (water content, dry mass, LOI etc.) </w:t>
      </w:r>
    </w:p>
    <w:p w14:paraId="4C6637B9" w14:textId="06DE4B76" w:rsidR="00D32BDA" w:rsidRPr="00D32BDA" w:rsidRDefault="00D32BDA" w:rsidP="00D32BDA">
      <w:pPr>
        <w:ind w:left="426"/>
        <w:jc w:val="both"/>
        <w:rPr>
          <w:i/>
          <w:iCs/>
          <w:color w:val="1F4E79" w:themeColor="accent1" w:themeShade="80"/>
        </w:rPr>
      </w:pPr>
      <w:r w:rsidRPr="00D32BDA">
        <w:rPr>
          <w:i/>
          <w:iCs/>
          <w:color w:val="1F4E79" w:themeColor="accent1" w:themeShade="80"/>
        </w:rPr>
        <w:t>ACE_PB1_XRFCS_cps_ICPMS_matched.csv – depth interval matched ICP-MS and XRF-CS geochemistry dataset</w:t>
      </w:r>
    </w:p>
    <w:p w14:paraId="08749A30" w14:textId="717A3D67" w:rsidR="00D32BDA" w:rsidRPr="00D32BDA" w:rsidRDefault="00D32BDA" w:rsidP="00D32BDA">
      <w:pPr>
        <w:ind w:left="426"/>
        <w:jc w:val="both"/>
        <w:rPr>
          <w:i/>
          <w:iCs/>
          <w:color w:val="1F4E79" w:themeColor="accent1" w:themeShade="80"/>
        </w:rPr>
      </w:pPr>
      <w:r w:rsidRPr="00D32BDA">
        <w:rPr>
          <w:i/>
          <w:iCs/>
          <w:color w:val="1F4E79" w:themeColor="accent1" w:themeShade="80"/>
        </w:rPr>
        <w:t xml:space="preserve">ACE_PB1_XRFCS_cps.csv – ITRAX XRF-CS geochemistry dataset from intact cores </w:t>
      </w:r>
    </w:p>
    <w:p w14:paraId="4FF3497A" w14:textId="77777777" w:rsidR="00706812" w:rsidRDefault="00706812" w:rsidP="005D7EFA">
      <w:pPr>
        <w:pStyle w:val="ListParagraph"/>
        <w:ind w:left="426" w:hanging="425"/>
        <w:jc w:val="both"/>
        <w:rPr>
          <w:i/>
          <w:iCs/>
        </w:rPr>
      </w:pPr>
    </w:p>
    <w:p w14:paraId="517568FA" w14:textId="77777777" w:rsidR="00CA257C"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Access constraints</w:t>
      </w:r>
    </w:p>
    <w:p w14:paraId="3700A9FE" w14:textId="6D4ED7B2" w:rsidR="004A3D24" w:rsidRPr="003824C0" w:rsidRDefault="00640EFD" w:rsidP="005D7EFA">
      <w:pPr>
        <w:pStyle w:val="ListParagraph"/>
        <w:ind w:left="426"/>
        <w:jc w:val="both"/>
        <w:rPr>
          <w:i/>
          <w:iCs/>
        </w:rPr>
      </w:pPr>
      <w:r>
        <w:rPr>
          <w:i/>
          <w:iCs/>
        </w:rPr>
        <w:t xml:space="preserve">None after publication but </w:t>
      </w:r>
      <w:r w:rsidR="00F329A7" w:rsidRPr="003824C0">
        <w:rPr>
          <w:i/>
          <w:iCs/>
        </w:rPr>
        <w:t>a log in for reviewers</w:t>
      </w:r>
      <w:r w:rsidR="002B41DC" w:rsidRPr="003824C0">
        <w:rPr>
          <w:i/>
          <w:iCs/>
        </w:rPr>
        <w:t xml:space="preserve"> to access an embargoed dataset is needed</w:t>
      </w:r>
      <w:r w:rsidR="00F329A7" w:rsidRPr="003824C0">
        <w:rPr>
          <w:i/>
          <w:iCs/>
        </w:rPr>
        <w:t>.</w:t>
      </w:r>
    </w:p>
    <w:p w14:paraId="53128261" w14:textId="77777777" w:rsidR="00E920D6" w:rsidRPr="003824C0" w:rsidRDefault="00E920D6" w:rsidP="005D7EFA">
      <w:pPr>
        <w:pStyle w:val="ListParagraph"/>
        <w:ind w:left="426"/>
        <w:jc w:val="both"/>
        <w:rPr>
          <w:i/>
        </w:rPr>
      </w:pPr>
    </w:p>
    <w:p w14:paraId="74FCEA7E" w14:textId="77777777" w:rsidR="00E920D6"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Use constraints</w:t>
      </w:r>
    </w:p>
    <w:p w14:paraId="13DE2DAD" w14:textId="04C46C33" w:rsidR="00BC5B87" w:rsidRPr="003824C0" w:rsidRDefault="7729177D" w:rsidP="005D7EFA">
      <w:pPr>
        <w:pStyle w:val="ListParagraph"/>
        <w:ind w:left="426"/>
        <w:jc w:val="both"/>
        <w:rPr>
          <w:i/>
          <w:iCs/>
        </w:rPr>
      </w:pPr>
      <w:r w:rsidRPr="003824C0">
        <w:rPr>
          <w:i/>
          <w:iCs/>
        </w:rPr>
        <w:t xml:space="preserve">NERC-funded data, </w:t>
      </w:r>
      <w:r w:rsidR="00640EFD">
        <w:rPr>
          <w:i/>
          <w:iCs/>
        </w:rPr>
        <w:t xml:space="preserve">so </w:t>
      </w:r>
      <w:r w:rsidRPr="003824C0">
        <w:rPr>
          <w:i/>
          <w:iCs/>
        </w:rPr>
        <w:t xml:space="preserve">the </w:t>
      </w:r>
      <w:hyperlink r:id="rId26" w:history="1">
        <w:r w:rsidRPr="003824C0">
          <w:rPr>
            <w:rStyle w:val="Hyperlink"/>
            <w:i/>
            <w:iCs/>
          </w:rPr>
          <w:t>Open Government Licence</w:t>
        </w:r>
      </w:hyperlink>
      <w:r w:rsidRPr="003824C0">
        <w:rPr>
          <w:i/>
          <w:iCs/>
        </w:rPr>
        <w:t xml:space="preserve"> </w:t>
      </w:r>
      <w:r w:rsidR="00640EFD">
        <w:rPr>
          <w:i/>
          <w:iCs/>
        </w:rPr>
        <w:t>applies</w:t>
      </w:r>
      <w:r w:rsidR="007943BB" w:rsidRPr="003824C0">
        <w:rPr>
          <w:i/>
          <w:iCs/>
        </w:rPr>
        <w:t>.</w:t>
      </w:r>
    </w:p>
    <w:p w14:paraId="62486C05" w14:textId="77777777" w:rsidR="00C57E1F" w:rsidRPr="003824C0" w:rsidRDefault="00C57E1F" w:rsidP="005D7EFA">
      <w:pPr>
        <w:pStyle w:val="ListParagraph"/>
        <w:ind w:left="426"/>
        <w:jc w:val="both"/>
      </w:pPr>
    </w:p>
    <w:p w14:paraId="4101652C" w14:textId="5808B746" w:rsidR="001020B8" w:rsidRPr="003824C0" w:rsidRDefault="001020B8" w:rsidP="005D7EFA">
      <w:pPr>
        <w:pStyle w:val="ListParagraph"/>
        <w:ind w:left="426"/>
        <w:jc w:val="both"/>
      </w:pPr>
    </w:p>
    <w:sectPr w:rsidR="001020B8" w:rsidRPr="003824C0">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CE1A2" w14:textId="77777777" w:rsidR="00444DF5" w:rsidRDefault="00444DF5">
      <w:pPr>
        <w:spacing w:after="0" w:line="240" w:lineRule="auto"/>
      </w:pPr>
      <w:r>
        <w:separator/>
      </w:r>
    </w:p>
  </w:endnote>
  <w:endnote w:type="continuationSeparator" w:id="0">
    <w:p w14:paraId="046A44BA" w14:textId="77777777" w:rsidR="00444DF5" w:rsidRDefault="00444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9"/>
      <w:gridCol w:w="3009"/>
      <w:gridCol w:w="3009"/>
    </w:tblGrid>
    <w:tr w:rsidR="5869D039" w14:paraId="150D2C65" w14:textId="77777777" w:rsidTr="5869D039">
      <w:tc>
        <w:tcPr>
          <w:tcW w:w="3009" w:type="dxa"/>
        </w:tcPr>
        <w:p w14:paraId="708A6FA3" w14:textId="0CBE94D3" w:rsidR="5869D039" w:rsidRDefault="5869D039" w:rsidP="00447BC6">
          <w:pPr>
            <w:pStyle w:val="Header"/>
            <w:ind w:left="426"/>
          </w:pPr>
        </w:p>
      </w:tc>
      <w:tc>
        <w:tcPr>
          <w:tcW w:w="3009" w:type="dxa"/>
        </w:tcPr>
        <w:p w14:paraId="4D114977" w14:textId="317B3F0D" w:rsidR="5869D039" w:rsidRDefault="5869D039" w:rsidP="5869D039">
          <w:pPr>
            <w:pStyle w:val="Header"/>
            <w:jc w:val="center"/>
          </w:pPr>
        </w:p>
      </w:tc>
      <w:tc>
        <w:tcPr>
          <w:tcW w:w="3009" w:type="dxa"/>
        </w:tcPr>
        <w:p w14:paraId="67D6874F" w14:textId="5BEF5D9B" w:rsidR="5869D039" w:rsidRDefault="5869D039" w:rsidP="5869D039">
          <w:pPr>
            <w:pStyle w:val="Header"/>
            <w:ind w:right="-115"/>
            <w:jc w:val="right"/>
          </w:pPr>
        </w:p>
      </w:tc>
    </w:tr>
  </w:tbl>
  <w:p w14:paraId="25F1D60F" w14:textId="38506116" w:rsidR="5869D039" w:rsidRDefault="5869D039" w:rsidP="5869D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DC17B" w14:textId="77777777" w:rsidR="00444DF5" w:rsidRDefault="00444DF5">
      <w:pPr>
        <w:spacing w:after="0" w:line="240" w:lineRule="auto"/>
      </w:pPr>
      <w:r>
        <w:separator/>
      </w:r>
    </w:p>
  </w:footnote>
  <w:footnote w:type="continuationSeparator" w:id="0">
    <w:p w14:paraId="629687E3" w14:textId="77777777" w:rsidR="00444DF5" w:rsidRDefault="00444D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6344"/>
    <w:multiLevelType w:val="hybridMultilevel"/>
    <w:tmpl w:val="FD9283BA"/>
    <w:lvl w:ilvl="0" w:tplc="21365BD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EEE459E"/>
    <w:multiLevelType w:val="hybridMultilevel"/>
    <w:tmpl w:val="8CF867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2C07A8"/>
    <w:multiLevelType w:val="hybridMultilevel"/>
    <w:tmpl w:val="E80A58BC"/>
    <w:lvl w:ilvl="0" w:tplc="5ADAEDC0">
      <w:start w:val="10"/>
      <w:numFmt w:val="bullet"/>
      <w:lvlText w:val="-"/>
      <w:lvlJc w:val="left"/>
      <w:pPr>
        <w:ind w:left="1789" w:hanging="360"/>
      </w:pPr>
      <w:rPr>
        <w:rFonts w:ascii="Calibri" w:eastAsiaTheme="minorHAnsi" w:hAnsi="Calibri" w:cs="Calibri"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 w15:restartNumberingAfterBreak="0">
    <w:nsid w:val="3F461192"/>
    <w:multiLevelType w:val="hybridMultilevel"/>
    <w:tmpl w:val="89120D8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A15559"/>
    <w:multiLevelType w:val="hybridMultilevel"/>
    <w:tmpl w:val="DC320F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561413E"/>
    <w:multiLevelType w:val="hybridMultilevel"/>
    <w:tmpl w:val="3D683CC2"/>
    <w:lvl w:ilvl="0" w:tplc="E4C87A5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56ED17EB"/>
    <w:multiLevelType w:val="hybridMultilevel"/>
    <w:tmpl w:val="9D00B41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5D8D4235"/>
    <w:multiLevelType w:val="hybridMultilevel"/>
    <w:tmpl w:val="73063D16"/>
    <w:lvl w:ilvl="0" w:tplc="5ADAEDC0">
      <w:start w:val="1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6014267D"/>
    <w:multiLevelType w:val="hybridMultilevel"/>
    <w:tmpl w:val="0EC4B356"/>
    <w:lvl w:ilvl="0" w:tplc="8C50539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65595937"/>
    <w:multiLevelType w:val="hybridMultilevel"/>
    <w:tmpl w:val="820A519C"/>
    <w:lvl w:ilvl="0" w:tplc="ED465A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7359643D"/>
    <w:multiLevelType w:val="hybridMultilevel"/>
    <w:tmpl w:val="D0AABF40"/>
    <w:lvl w:ilvl="0" w:tplc="3582497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765952008">
    <w:abstractNumId w:val="1"/>
  </w:num>
  <w:num w:numId="2" w16cid:durableId="953096809">
    <w:abstractNumId w:val="3"/>
  </w:num>
  <w:num w:numId="3" w16cid:durableId="404844307">
    <w:abstractNumId w:val="4"/>
  </w:num>
  <w:num w:numId="4" w16cid:durableId="643583033">
    <w:abstractNumId w:val="7"/>
  </w:num>
  <w:num w:numId="5" w16cid:durableId="1492285767">
    <w:abstractNumId w:val="0"/>
  </w:num>
  <w:num w:numId="6" w16cid:durableId="1280525894">
    <w:abstractNumId w:val="9"/>
  </w:num>
  <w:num w:numId="7" w16cid:durableId="1501265047">
    <w:abstractNumId w:val="8"/>
  </w:num>
  <w:num w:numId="8" w16cid:durableId="2060854412">
    <w:abstractNumId w:val="2"/>
  </w:num>
  <w:num w:numId="9" w16cid:durableId="1066613049">
    <w:abstractNumId w:val="5"/>
  </w:num>
  <w:num w:numId="10" w16cid:durableId="296299015">
    <w:abstractNumId w:val="10"/>
  </w:num>
  <w:num w:numId="11" w16cid:durableId="21224135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Frontiers Science_sjro&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CA257C"/>
    <w:rsid w:val="00004DD2"/>
    <w:rsid w:val="000136F9"/>
    <w:rsid w:val="000204FE"/>
    <w:rsid w:val="00024283"/>
    <w:rsid w:val="00025724"/>
    <w:rsid w:val="00032C6A"/>
    <w:rsid w:val="00033765"/>
    <w:rsid w:val="00056EE8"/>
    <w:rsid w:val="00060466"/>
    <w:rsid w:val="00072793"/>
    <w:rsid w:val="00085880"/>
    <w:rsid w:val="00090645"/>
    <w:rsid w:val="000A26C3"/>
    <w:rsid w:val="000A2E8F"/>
    <w:rsid w:val="000A30C3"/>
    <w:rsid w:val="000B189C"/>
    <w:rsid w:val="000B27D1"/>
    <w:rsid w:val="000C1A8E"/>
    <w:rsid w:val="000C22B8"/>
    <w:rsid w:val="000C23CB"/>
    <w:rsid w:val="000D52CE"/>
    <w:rsid w:val="000E3608"/>
    <w:rsid w:val="000E47AE"/>
    <w:rsid w:val="000E5178"/>
    <w:rsid w:val="00100A9E"/>
    <w:rsid w:val="001020B8"/>
    <w:rsid w:val="00104418"/>
    <w:rsid w:val="001174F4"/>
    <w:rsid w:val="001207B9"/>
    <w:rsid w:val="00121D98"/>
    <w:rsid w:val="00121FBE"/>
    <w:rsid w:val="00144E9A"/>
    <w:rsid w:val="0016441A"/>
    <w:rsid w:val="00165A3C"/>
    <w:rsid w:val="00180177"/>
    <w:rsid w:val="00182B21"/>
    <w:rsid w:val="001959A6"/>
    <w:rsid w:val="001976B3"/>
    <w:rsid w:val="00197F23"/>
    <w:rsid w:val="001A4EBB"/>
    <w:rsid w:val="001A7F0D"/>
    <w:rsid w:val="001B01EC"/>
    <w:rsid w:val="001D4CDB"/>
    <w:rsid w:val="001F31A3"/>
    <w:rsid w:val="0020032B"/>
    <w:rsid w:val="00201768"/>
    <w:rsid w:val="002018A5"/>
    <w:rsid w:val="00201FBF"/>
    <w:rsid w:val="00212895"/>
    <w:rsid w:val="002144DD"/>
    <w:rsid w:val="00217025"/>
    <w:rsid w:val="002170D7"/>
    <w:rsid w:val="002227ED"/>
    <w:rsid w:val="00232BDB"/>
    <w:rsid w:val="00233EF9"/>
    <w:rsid w:val="00236079"/>
    <w:rsid w:val="0023723B"/>
    <w:rsid w:val="00241DC5"/>
    <w:rsid w:val="00243456"/>
    <w:rsid w:val="00244A38"/>
    <w:rsid w:val="00250004"/>
    <w:rsid w:val="002506B8"/>
    <w:rsid w:val="0025207D"/>
    <w:rsid w:val="0026030F"/>
    <w:rsid w:val="002654C5"/>
    <w:rsid w:val="002660E9"/>
    <w:rsid w:val="00266474"/>
    <w:rsid w:val="002709A4"/>
    <w:rsid w:val="0027438A"/>
    <w:rsid w:val="00277CF3"/>
    <w:rsid w:val="00290887"/>
    <w:rsid w:val="002B0D38"/>
    <w:rsid w:val="002B41DC"/>
    <w:rsid w:val="002B635E"/>
    <w:rsid w:val="002C0B82"/>
    <w:rsid w:val="002C44CF"/>
    <w:rsid w:val="002C5F9D"/>
    <w:rsid w:val="002D2355"/>
    <w:rsid w:val="002E1345"/>
    <w:rsid w:val="002E29C6"/>
    <w:rsid w:val="002E542E"/>
    <w:rsid w:val="002F6D6E"/>
    <w:rsid w:val="003022FE"/>
    <w:rsid w:val="00304A4A"/>
    <w:rsid w:val="00312DFD"/>
    <w:rsid w:val="0033420D"/>
    <w:rsid w:val="003408DD"/>
    <w:rsid w:val="003411DE"/>
    <w:rsid w:val="0035186A"/>
    <w:rsid w:val="00364171"/>
    <w:rsid w:val="003824C0"/>
    <w:rsid w:val="003C26C2"/>
    <w:rsid w:val="003C626C"/>
    <w:rsid w:val="003D72CF"/>
    <w:rsid w:val="003E7A0D"/>
    <w:rsid w:val="003F4C18"/>
    <w:rsid w:val="004000BD"/>
    <w:rsid w:val="00401D1E"/>
    <w:rsid w:val="00422AC5"/>
    <w:rsid w:val="004316E3"/>
    <w:rsid w:val="00435E10"/>
    <w:rsid w:val="00436055"/>
    <w:rsid w:val="00444DF5"/>
    <w:rsid w:val="00446798"/>
    <w:rsid w:val="00447BC6"/>
    <w:rsid w:val="00453056"/>
    <w:rsid w:val="00455F61"/>
    <w:rsid w:val="004574D9"/>
    <w:rsid w:val="00460BD9"/>
    <w:rsid w:val="00467F43"/>
    <w:rsid w:val="004936D2"/>
    <w:rsid w:val="00493AA8"/>
    <w:rsid w:val="00494314"/>
    <w:rsid w:val="004A3D24"/>
    <w:rsid w:val="004A7E69"/>
    <w:rsid w:val="004B2D64"/>
    <w:rsid w:val="004B393A"/>
    <w:rsid w:val="004B6AC4"/>
    <w:rsid w:val="004C760F"/>
    <w:rsid w:val="004E5DA1"/>
    <w:rsid w:val="004E68F1"/>
    <w:rsid w:val="004F1D4F"/>
    <w:rsid w:val="004F3A36"/>
    <w:rsid w:val="004F4491"/>
    <w:rsid w:val="004F79BC"/>
    <w:rsid w:val="00502EB8"/>
    <w:rsid w:val="00507C39"/>
    <w:rsid w:val="00514869"/>
    <w:rsid w:val="0051690E"/>
    <w:rsid w:val="0051760A"/>
    <w:rsid w:val="00520399"/>
    <w:rsid w:val="0052444A"/>
    <w:rsid w:val="0052556D"/>
    <w:rsid w:val="0052577B"/>
    <w:rsid w:val="00525C47"/>
    <w:rsid w:val="005279DD"/>
    <w:rsid w:val="00532AEA"/>
    <w:rsid w:val="00540017"/>
    <w:rsid w:val="00551D2B"/>
    <w:rsid w:val="00554547"/>
    <w:rsid w:val="00560D6A"/>
    <w:rsid w:val="005614BC"/>
    <w:rsid w:val="005653A3"/>
    <w:rsid w:val="0058299A"/>
    <w:rsid w:val="005A256D"/>
    <w:rsid w:val="005B2010"/>
    <w:rsid w:val="005B5513"/>
    <w:rsid w:val="005C1F6E"/>
    <w:rsid w:val="005C26B0"/>
    <w:rsid w:val="005C3B02"/>
    <w:rsid w:val="005D7EFA"/>
    <w:rsid w:val="005E2F05"/>
    <w:rsid w:val="005E3331"/>
    <w:rsid w:val="005E4E08"/>
    <w:rsid w:val="005F1D11"/>
    <w:rsid w:val="005F2118"/>
    <w:rsid w:val="005F2FEC"/>
    <w:rsid w:val="005F6C02"/>
    <w:rsid w:val="006109D9"/>
    <w:rsid w:val="00611D1E"/>
    <w:rsid w:val="006166D1"/>
    <w:rsid w:val="0062237F"/>
    <w:rsid w:val="00623543"/>
    <w:rsid w:val="00624B83"/>
    <w:rsid w:val="00640EFD"/>
    <w:rsid w:val="006554D4"/>
    <w:rsid w:val="00655D5E"/>
    <w:rsid w:val="00666575"/>
    <w:rsid w:val="00673ECB"/>
    <w:rsid w:val="00675DAF"/>
    <w:rsid w:val="00676D6B"/>
    <w:rsid w:val="006776D3"/>
    <w:rsid w:val="00697EEE"/>
    <w:rsid w:val="006A10A1"/>
    <w:rsid w:val="006A4ACC"/>
    <w:rsid w:val="006A6751"/>
    <w:rsid w:val="006C5031"/>
    <w:rsid w:val="006C5267"/>
    <w:rsid w:val="006D0E40"/>
    <w:rsid w:val="006D0EC4"/>
    <w:rsid w:val="006D14AA"/>
    <w:rsid w:val="006E0A3B"/>
    <w:rsid w:val="006F26BE"/>
    <w:rsid w:val="006F52EA"/>
    <w:rsid w:val="00702875"/>
    <w:rsid w:val="00706812"/>
    <w:rsid w:val="00707DBD"/>
    <w:rsid w:val="00713B36"/>
    <w:rsid w:val="00756AB6"/>
    <w:rsid w:val="00764259"/>
    <w:rsid w:val="00771C84"/>
    <w:rsid w:val="007740B0"/>
    <w:rsid w:val="00777631"/>
    <w:rsid w:val="007943BB"/>
    <w:rsid w:val="007A5EE4"/>
    <w:rsid w:val="007C5CE3"/>
    <w:rsid w:val="007D2B88"/>
    <w:rsid w:val="007D5BA1"/>
    <w:rsid w:val="007F0569"/>
    <w:rsid w:val="007F3D0A"/>
    <w:rsid w:val="00805F00"/>
    <w:rsid w:val="008103AD"/>
    <w:rsid w:val="008151A0"/>
    <w:rsid w:val="00815699"/>
    <w:rsid w:val="0081702E"/>
    <w:rsid w:val="008318C3"/>
    <w:rsid w:val="00834446"/>
    <w:rsid w:val="00834A07"/>
    <w:rsid w:val="00867EAA"/>
    <w:rsid w:val="00894089"/>
    <w:rsid w:val="008A379A"/>
    <w:rsid w:val="008A7FAD"/>
    <w:rsid w:val="008B05E5"/>
    <w:rsid w:val="008B2FD9"/>
    <w:rsid w:val="008B4AA1"/>
    <w:rsid w:val="008B63A6"/>
    <w:rsid w:val="008C054C"/>
    <w:rsid w:val="008E1C6E"/>
    <w:rsid w:val="008E2AE4"/>
    <w:rsid w:val="008F08FD"/>
    <w:rsid w:val="008F395C"/>
    <w:rsid w:val="008F3BAD"/>
    <w:rsid w:val="008F4FB3"/>
    <w:rsid w:val="009159A2"/>
    <w:rsid w:val="009159EA"/>
    <w:rsid w:val="0092672F"/>
    <w:rsid w:val="009334FB"/>
    <w:rsid w:val="00936ED5"/>
    <w:rsid w:val="0094369E"/>
    <w:rsid w:val="00951DE6"/>
    <w:rsid w:val="009566D6"/>
    <w:rsid w:val="009570F7"/>
    <w:rsid w:val="00961959"/>
    <w:rsid w:val="009703F5"/>
    <w:rsid w:val="00971BE8"/>
    <w:rsid w:val="00973D8D"/>
    <w:rsid w:val="009942E6"/>
    <w:rsid w:val="009A2CCF"/>
    <w:rsid w:val="009B42D2"/>
    <w:rsid w:val="009B5BF8"/>
    <w:rsid w:val="009B718E"/>
    <w:rsid w:val="009C4ECA"/>
    <w:rsid w:val="009D6CB8"/>
    <w:rsid w:val="009E1CBF"/>
    <w:rsid w:val="009E5219"/>
    <w:rsid w:val="009F6F8D"/>
    <w:rsid w:val="00A04FF3"/>
    <w:rsid w:val="00A14388"/>
    <w:rsid w:val="00A165F5"/>
    <w:rsid w:val="00A178DD"/>
    <w:rsid w:val="00A26AE1"/>
    <w:rsid w:val="00A5498B"/>
    <w:rsid w:val="00A628EE"/>
    <w:rsid w:val="00A643E5"/>
    <w:rsid w:val="00A867E8"/>
    <w:rsid w:val="00A8726B"/>
    <w:rsid w:val="00A948D3"/>
    <w:rsid w:val="00A95830"/>
    <w:rsid w:val="00AA3659"/>
    <w:rsid w:val="00AB090A"/>
    <w:rsid w:val="00AB1325"/>
    <w:rsid w:val="00AB5070"/>
    <w:rsid w:val="00B137E5"/>
    <w:rsid w:val="00B24090"/>
    <w:rsid w:val="00B35786"/>
    <w:rsid w:val="00B36962"/>
    <w:rsid w:val="00B53A52"/>
    <w:rsid w:val="00B646CA"/>
    <w:rsid w:val="00B74DB7"/>
    <w:rsid w:val="00B82A77"/>
    <w:rsid w:val="00B837FE"/>
    <w:rsid w:val="00B935EC"/>
    <w:rsid w:val="00BA4E2F"/>
    <w:rsid w:val="00BB219E"/>
    <w:rsid w:val="00BB295E"/>
    <w:rsid w:val="00BB4B83"/>
    <w:rsid w:val="00BB56EE"/>
    <w:rsid w:val="00BC471A"/>
    <w:rsid w:val="00BC5B87"/>
    <w:rsid w:val="00BC61B3"/>
    <w:rsid w:val="00BC6773"/>
    <w:rsid w:val="00BD20EE"/>
    <w:rsid w:val="00BE164E"/>
    <w:rsid w:val="00BE3546"/>
    <w:rsid w:val="00BE60CD"/>
    <w:rsid w:val="00BF0752"/>
    <w:rsid w:val="00BF3996"/>
    <w:rsid w:val="00C05256"/>
    <w:rsid w:val="00C05F44"/>
    <w:rsid w:val="00C0691C"/>
    <w:rsid w:val="00C12193"/>
    <w:rsid w:val="00C13BDB"/>
    <w:rsid w:val="00C25EFB"/>
    <w:rsid w:val="00C32993"/>
    <w:rsid w:val="00C32E2C"/>
    <w:rsid w:val="00C340C4"/>
    <w:rsid w:val="00C57E1F"/>
    <w:rsid w:val="00C60DF8"/>
    <w:rsid w:val="00C67E0D"/>
    <w:rsid w:val="00C86C32"/>
    <w:rsid w:val="00C90669"/>
    <w:rsid w:val="00C931D8"/>
    <w:rsid w:val="00CA257C"/>
    <w:rsid w:val="00CA2671"/>
    <w:rsid w:val="00CA502F"/>
    <w:rsid w:val="00CB2041"/>
    <w:rsid w:val="00CD2B58"/>
    <w:rsid w:val="00CD4342"/>
    <w:rsid w:val="00CE0CE2"/>
    <w:rsid w:val="00CF48A8"/>
    <w:rsid w:val="00D000E1"/>
    <w:rsid w:val="00D13E75"/>
    <w:rsid w:val="00D17484"/>
    <w:rsid w:val="00D2488C"/>
    <w:rsid w:val="00D26E05"/>
    <w:rsid w:val="00D27892"/>
    <w:rsid w:val="00D32BDA"/>
    <w:rsid w:val="00D36132"/>
    <w:rsid w:val="00D44C2A"/>
    <w:rsid w:val="00D51F2D"/>
    <w:rsid w:val="00D53968"/>
    <w:rsid w:val="00D723E8"/>
    <w:rsid w:val="00D81BFE"/>
    <w:rsid w:val="00D93703"/>
    <w:rsid w:val="00DA164A"/>
    <w:rsid w:val="00DD0DE6"/>
    <w:rsid w:val="00DD1137"/>
    <w:rsid w:val="00DF439C"/>
    <w:rsid w:val="00E01BB2"/>
    <w:rsid w:val="00E07483"/>
    <w:rsid w:val="00E13086"/>
    <w:rsid w:val="00E14EDB"/>
    <w:rsid w:val="00E16B6E"/>
    <w:rsid w:val="00E16FEE"/>
    <w:rsid w:val="00E226AD"/>
    <w:rsid w:val="00E27D74"/>
    <w:rsid w:val="00E3003A"/>
    <w:rsid w:val="00E317FA"/>
    <w:rsid w:val="00E341E7"/>
    <w:rsid w:val="00E52D80"/>
    <w:rsid w:val="00E563E5"/>
    <w:rsid w:val="00E61076"/>
    <w:rsid w:val="00E675EA"/>
    <w:rsid w:val="00E75305"/>
    <w:rsid w:val="00E813EA"/>
    <w:rsid w:val="00E84462"/>
    <w:rsid w:val="00E920D6"/>
    <w:rsid w:val="00E92FD4"/>
    <w:rsid w:val="00E93B77"/>
    <w:rsid w:val="00ED3763"/>
    <w:rsid w:val="00ED6D6F"/>
    <w:rsid w:val="00EE0A23"/>
    <w:rsid w:val="00EE6A87"/>
    <w:rsid w:val="00EE76B3"/>
    <w:rsid w:val="00F04E99"/>
    <w:rsid w:val="00F1618A"/>
    <w:rsid w:val="00F20455"/>
    <w:rsid w:val="00F329A7"/>
    <w:rsid w:val="00F344D4"/>
    <w:rsid w:val="00F354BD"/>
    <w:rsid w:val="00F35649"/>
    <w:rsid w:val="00F44EAB"/>
    <w:rsid w:val="00F51124"/>
    <w:rsid w:val="00F51825"/>
    <w:rsid w:val="00F62420"/>
    <w:rsid w:val="00F66ADA"/>
    <w:rsid w:val="00F7135A"/>
    <w:rsid w:val="00F8116A"/>
    <w:rsid w:val="00FB3121"/>
    <w:rsid w:val="00FC6E06"/>
    <w:rsid w:val="00FD46BA"/>
    <w:rsid w:val="00FF499F"/>
    <w:rsid w:val="00FF701D"/>
    <w:rsid w:val="151E33FA"/>
    <w:rsid w:val="174F6A29"/>
    <w:rsid w:val="3CA0B6E3"/>
    <w:rsid w:val="3E2A8FB9"/>
    <w:rsid w:val="5757B2EB"/>
    <w:rsid w:val="579A80FA"/>
    <w:rsid w:val="5869D039"/>
    <w:rsid w:val="5DDD8034"/>
    <w:rsid w:val="5E2A7847"/>
    <w:rsid w:val="69C99CC5"/>
    <w:rsid w:val="705850E3"/>
    <w:rsid w:val="709447D5"/>
    <w:rsid w:val="7729177D"/>
    <w:rsid w:val="7AF520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4DB9C"/>
  <w15:chartTrackingRefBased/>
  <w15:docId w15:val="{D515CAAE-A531-4321-BD61-513C00613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57C"/>
    <w:pPr>
      <w:ind w:left="720"/>
      <w:contextualSpacing/>
    </w:pPr>
  </w:style>
  <w:style w:type="table" w:styleId="TableGrid">
    <w:name w:val="Table Grid"/>
    <w:basedOn w:val="TableNormal"/>
    <w:uiPriority w:val="39"/>
    <w:rsid w:val="007F3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920D6"/>
    <w:pPr>
      <w:spacing w:after="0" w:line="240" w:lineRule="auto"/>
    </w:pPr>
  </w:style>
  <w:style w:type="paragraph" w:styleId="BalloonText">
    <w:name w:val="Balloon Text"/>
    <w:basedOn w:val="Normal"/>
    <w:link w:val="BalloonTextChar"/>
    <w:uiPriority w:val="99"/>
    <w:semiHidden/>
    <w:unhideWhenUsed/>
    <w:rsid w:val="00E920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20D6"/>
    <w:rPr>
      <w:rFonts w:ascii="Segoe UI" w:hAnsi="Segoe UI" w:cs="Segoe UI"/>
      <w:sz w:val="18"/>
      <w:szCs w:val="18"/>
    </w:rPr>
  </w:style>
  <w:style w:type="character" w:styleId="Hyperlink">
    <w:name w:val="Hyperlink"/>
    <w:basedOn w:val="DefaultParagraphFont"/>
    <w:uiPriority w:val="99"/>
    <w:unhideWhenUsed/>
    <w:rPr>
      <w:color w:val="0563C1" w:themeColor="hyperlink"/>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943BB"/>
    <w:rPr>
      <w:b/>
      <w:bCs/>
    </w:rPr>
  </w:style>
  <w:style w:type="character" w:customStyle="1" w:styleId="CommentSubjectChar">
    <w:name w:val="Comment Subject Char"/>
    <w:basedOn w:val="CommentTextChar"/>
    <w:link w:val="CommentSubject"/>
    <w:uiPriority w:val="99"/>
    <w:semiHidden/>
    <w:rsid w:val="007943BB"/>
    <w:rPr>
      <w:b/>
      <w:bCs/>
      <w:sz w:val="20"/>
      <w:szCs w:val="20"/>
    </w:rPr>
  </w:style>
  <w:style w:type="paragraph" w:styleId="NoSpacing">
    <w:name w:val="No Spacing"/>
    <w:uiPriority w:val="1"/>
    <w:unhideWhenUsed/>
    <w:qFormat/>
    <w:rsid w:val="003E7A0D"/>
    <w:pPr>
      <w:spacing w:after="0" w:line="240" w:lineRule="auto"/>
    </w:pPr>
    <w:rPr>
      <w:rFonts w:ascii="Times New Roman" w:hAnsi="Times New Roman"/>
      <w:sz w:val="24"/>
      <w:lang w:val="en-US"/>
    </w:rPr>
  </w:style>
  <w:style w:type="character" w:styleId="UnresolvedMention">
    <w:name w:val="Unresolved Mention"/>
    <w:basedOn w:val="DefaultParagraphFont"/>
    <w:uiPriority w:val="99"/>
    <w:semiHidden/>
    <w:unhideWhenUsed/>
    <w:rsid w:val="00673ECB"/>
    <w:rPr>
      <w:color w:val="605E5C"/>
      <w:shd w:val="clear" w:color="auto" w:fill="E1DFDD"/>
    </w:rPr>
  </w:style>
  <w:style w:type="character" w:styleId="FollowedHyperlink">
    <w:name w:val="FollowedHyperlink"/>
    <w:basedOn w:val="DefaultParagraphFont"/>
    <w:uiPriority w:val="99"/>
    <w:semiHidden/>
    <w:unhideWhenUsed/>
    <w:rsid w:val="00D26E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55771">
      <w:bodyDiv w:val="1"/>
      <w:marLeft w:val="0"/>
      <w:marRight w:val="0"/>
      <w:marTop w:val="0"/>
      <w:marBottom w:val="0"/>
      <w:divBdr>
        <w:top w:val="none" w:sz="0" w:space="0" w:color="auto"/>
        <w:left w:val="none" w:sz="0" w:space="0" w:color="auto"/>
        <w:bottom w:val="none" w:sz="0" w:space="0" w:color="auto"/>
        <w:right w:val="none" w:sz="0" w:space="0" w:color="auto"/>
      </w:divBdr>
    </w:div>
    <w:div w:id="287323511">
      <w:bodyDiv w:val="1"/>
      <w:marLeft w:val="0"/>
      <w:marRight w:val="0"/>
      <w:marTop w:val="0"/>
      <w:marBottom w:val="0"/>
      <w:divBdr>
        <w:top w:val="none" w:sz="0" w:space="0" w:color="auto"/>
        <w:left w:val="none" w:sz="0" w:space="0" w:color="auto"/>
        <w:bottom w:val="none" w:sz="0" w:space="0" w:color="auto"/>
        <w:right w:val="none" w:sz="0" w:space="0" w:color="auto"/>
      </w:divBdr>
    </w:div>
    <w:div w:id="633752929">
      <w:bodyDiv w:val="1"/>
      <w:marLeft w:val="0"/>
      <w:marRight w:val="0"/>
      <w:marTop w:val="0"/>
      <w:marBottom w:val="0"/>
      <w:divBdr>
        <w:top w:val="none" w:sz="0" w:space="0" w:color="auto"/>
        <w:left w:val="none" w:sz="0" w:space="0" w:color="auto"/>
        <w:bottom w:val="none" w:sz="0" w:space="0" w:color="auto"/>
        <w:right w:val="none" w:sz="0" w:space="0" w:color="auto"/>
      </w:divBdr>
    </w:div>
    <w:div w:id="658459392">
      <w:bodyDiv w:val="1"/>
      <w:marLeft w:val="0"/>
      <w:marRight w:val="0"/>
      <w:marTop w:val="0"/>
      <w:marBottom w:val="0"/>
      <w:divBdr>
        <w:top w:val="none" w:sz="0" w:space="0" w:color="auto"/>
        <w:left w:val="none" w:sz="0" w:space="0" w:color="auto"/>
        <w:bottom w:val="none" w:sz="0" w:space="0" w:color="auto"/>
        <w:right w:val="none" w:sz="0" w:space="0" w:color="auto"/>
      </w:divBdr>
    </w:div>
    <w:div w:id="1877766865">
      <w:bodyDiv w:val="1"/>
      <w:marLeft w:val="0"/>
      <w:marRight w:val="0"/>
      <w:marTop w:val="0"/>
      <w:marBottom w:val="0"/>
      <w:divBdr>
        <w:top w:val="none" w:sz="0" w:space="0" w:color="auto"/>
        <w:left w:val="none" w:sz="0" w:space="0" w:color="auto"/>
        <w:bottom w:val="none" w:sz="0" w:space="0" w:color="auto"/>
        <w:right w:val="none" w:sz="0" w:space="0" w:color="auto"/>
      </w:divBdr>
    </w:div>
    <w:div w:id="2019455169">
      <w:bodyDiv w:val="1"/>
      <w:marLeft w:val="0"/>
      <w:marRight w:val="0"/>
      <w:marTop w:val="0"/>
      <w:marBottom w:val="0"/>
      <w:divBdr>
        <w:top w:val="none" w:sz="0" w:space="0" w:color="auto"/>
        <w:left w:val="none" w:sz="0" w:space="0" w:color="auto"/>
        <w:bottom w:val="none" w:sz="0" w:space="0" w:color="auto"/>
        <w:right w:val="none" w:sz="0" w:space="0" w:color="auto"/>
      </w:divBdr>
      <w:divsChild>
        <w:div w:id="618530462">
          <w:marLeft w:val="480"/>
          <w:marRight w:val="0"/>
          <w:marTop w:val="0"/>
          <w:marBottom w:val="0"/>
          <w:divBdr>
            <w:top w:val="none" w:sz="0" w:space="0" w:color="auto"/>
            <w:left w:val="none" w:sz="0" w:space="0" w:color="auto"/>
            <w:bottom w:val="none" w:sz="0" w:space="0" w:color="auto"/>
            <w:right w:val="none" w:sz="0" w:space="0" w:color="auto"/>
          </w:divBdr>
          <w:divsChild>
            <w:div w:id="8542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rcid.org/0000-0001-8253-9293" TargetMode="External"/><Relationship Id="rId18" Type="http://schemas.openxmlformats.org/officeDocument/2006/relationships/hyperlink" Target="https://orcid.org/0000-0002-6800-2630" TargetMode="External"/><Relationship Id="rId26" Type="http://schemas.openxmlformats.org/officeDocument/2006/relationships/hyperlink" Target="http://www.nationalarchives.gov.uk/doc/open-government-licence/version/3/" TargetMode="External"/><Relationship Id="rId3" Type="http://schemas.openxmlformats.org/officeDocument/2006/relationships/customXml" Target="../customXml/item3.xml"/><Relationship Id="rId21" Type="http://schemas.openxmlformats.org/officeDocument/2006/relationships/hyperlink" Target="https://github.com/stever60/ACE_peat_calibration" TargetMode="External"/><Relationship Id="rId7" Type="http://schemas.openxmlformats.org/officeDocument/2006/relationships/settings" Target="settings.xml"/><Relationship Id="rId12" Type="http://schemas.openxmlformats.org/officeDocument/2006/relationships/hyperlink" Target="https://orcid.org/0000-0002-0979-6397" TargetMode="External"/><Relationship Id="rId17" Type="http://schemas.openxmlformats.org/officeDocument/2006/relationships/hyperlink" Target="https://orcid.org/0000-0001-6089-6468" TargetMode="External"/><Relationship Id="rId25" Type="http://schemas.openxmlformats.org/officeDocument/2006/relationships/hyperlink" Target="https://doi.org/10.1038/s41561-018-0186-5" TargetMode="External"/><Relationship Id="rId2" Type="http://schemas.openxmlformats.org/officeDocument/2006/relationships/customXml" Target="../customXml/item2.xml"/><Relationship Id="rId16" Type="http://schemas.openxmlformats.org/officeDocument/2006/relationships/hyperlink" Target="https://orcid.org/0000-0001-9345-181X" TargetMode="External"/><Relationship Id="rId20" Type="http://schemas.openxmlformats.org/officeDocument/2006/relationships/hyperlink" Target="https://orcid.org/0000-0002-3841-374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rcid.org/0000-0003-3407-9127" TargetMode="External"/><Relationship Id="rId24" Type="http://schemas.openxmlformats.org/officeDocument/2006/relationships/hyperlink" Target="http://www.mires-and-peat.net/pages/volumes/map07/map0704.php" TargetMode="External"/><Relationship Id="rId5" Type="http://schemas.openxmlformats.org/officeDocument/2006/relationships/numbering" Target="numbering.xml"/><Relationship Id="rId15" Type="http://schemas.openxmlformats.org/officeDocument/2006/relationships/hyperlink" Target="https://orcid.org/0000-0002-7483-7773" TargetMode="External"/><Relationship Id="rId23" Type="http://schemas.openxmlformats.org/officeDocument/2006/relationships/hyperlink" Target="https://doi.org/10.1016/j.earscirev.2023.104639"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orcid.org/0000-0001-9615-757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2-0994-0440" TargetMode="External"/><Relationship Id="rId22" Type="http://schemas.openxmlformats.org/officeDocument/2006/relationships/hyperlink" Target="https://github.com/stever60/ACE_peat_calibration"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39FA22547EBB84A98E28FD638E4DC7A" ma:contentTypeVersion="13" ma:contentTypeDescription="Create a new document." ma:contentTypeScope="" ma:versionID="b8b1fb532b3ebfecaa520e2289fdfc42">
  <xsd:schema xmlns:xsd="http://www.w3.org/2001/XMLSchema" xmlns:xs="http://www.w3.org/2001/XMLSchema" xmlns:p="http://schemas.microsoft.com/office/2006/metadata/properties" xmlns:ns2="5f5008ce-241b-407f-8831-3692134e823a" xmlns:ns3="081e9600-e0d3-4ad8-9566-62209e1cdab5" targetNamespace="http://schemas.microsoft.com/office/2006/metadata/properties" ma:root="true" ma:fieldsID="009f1be38d0630598579e965e4175f5b" ns2:_="" ns3:_="">
    <xsd:import namespace="5f5008ce-241b-407f-8831-3692134e823a"/>
    <xsd:import namespace="081e9600-e0d3-4ad8-9566-62209e1cda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5008ce-241b-407f-8831-3692134e8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81e9600-e0d3-4ad8-9566-62209e1cdab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D79BFB-A477-4EA1-8BF9-5D1D31FC877E}">
  <ds:schemaRefs>
    <ds:schemaRef ds:uri="http://schemas.openxmlformats.org/officeDocument/2006/bibliography"/>
  </ds:schemaRefs>
</ds:datastoreItem>
</file>

<file path=customXml/itemProps2.xml><?xml version="1.0" encoding="utf-8"?>
<ds:datastoreItem xmlns:ds="http://schemas.openxmlformats.org/officeDocument/2006/customXml" ds:itemID="{1654350B-DF79-4E03-A216-961CC89F88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5008ce-241b-407f-8831-3692134e823a"/>
    <ds:schemaRef ds:uri="081e9600-e0d3-4ad8-9566-62209e1cd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EDB3D5-65C6-4AC8-8EDC-1A81AB8FE9BF}">
  <ds:schemaRefs>
    <ds:schemaRef ds:uri="http://schemas.microsoft.com/sharepoint/v3/contenttype/forms"/>
  </ds:schemaRefs>
</ds:datastoreItem>
</file>

<file path=customXml/itemProps4.xml><?xml version="1.0" encoding="utf-8"?>
<ds:datastoreItem xmlns:ds="http://schemas.openxmlformats.org/officeDocument/2006/customXml" ds:itemID="{EE2BB4C9-3B79-4929-9110-B27EBC74CAF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2125</Words>
  <Characters>12117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NERC</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Buckland, Katy</dc:creator>
  <cp:keywords/>
  <dc:description/>
  <cp:lastModifiedBy>Stephen Roberts - BAS</cp:lastModifiedBy>
  <cp:revision>7</cp:revision>
  <dcterms:created xsi:type="dcterms:W3CDTF">2025-05-28T12:43:00Z</dcterms:created>
  <dcterms:modified xsi:type="dcterms:W3CDTF">2025-09-04T11:59:00Z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0x010100A39FA22547EBB84A98E28FD638E4DC7A</vt:lpwstr>
  </property>
</Properties>
</file>