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Data Sources and Investigative Architectures for Mapping Capital Flows, Recidivism, and Facility Oversight in the Rehabilitation Industry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private addiction treatment industry operates at the intersection of commercial healthcare billing, public grant funding, fragmented state licensure, and fluctuating patient outcomes. In regions with dense treatment markets, such as Southern California's coastal corridors and the Pacific Northwest, commercial operators have developed financial models that extract substantial revenue from high-frequency residential stays, out-of-network toxicology testing, and clinical outpatient programming. Despite significant capital expenditures by commercial insurers and public programs, the industry exhibits high rates of patient attrition, limited integration of evidence-based medical treatments, and recurrent readmission cycles, commonly described as the revolving door.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Investigating these market dynamics requires identifying, extracting, and cross-referencing public digital records. By linking federal treatment outcome surveys, state claims databases, facility licensing files, corporate registries, non-profit tax disclosures, and judicial dockets, researchers can trace financial flows and contrast corporate revenues against measurable patient care metrics.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Treatment Utilization and Outcome Registries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behavioral health databases provide standardized, population-level benchmarks for evaluating treatment completion, program attrition, length of stay, and readmission patterns. These repositories establish empirical baselines against which regional and facility-level claims data can be evaluated.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SAMHSA Treatment Episode Data Set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Substance Abuse and Mental Health Services Administration (SAMHSA) coordinates the Treatment Episode Data Set (TEDS), which is published annually as two distinct administrative systems: Admissions (TEDS-A) and Discharges (TEDS-D)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Derived from administrative records compiled by Single State Agencies (SSAs), TEDS collects client-level data for individuals aged 12 and older admitted to substance use disorder (SUD) facilities that receive public funding, including federal Substance Abuse Prevention and Treatment Block Grants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multiple jurisdictions, state reporting statutes mandate that participating facilities report all admissions and discharges regardless of individual client payer source, providing visibility into both publicly and privately insured episodes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TEDS-D serves as a primary public data source for quantifying patient attrition and repeated admissions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primary metric of treatment recurrence is the variable NUMPRG (number of prior treatment episodes), which measures whether an individual has zero, one, two, three, four, or five or more previous admissions before the current intake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outcome of each care episode is recorded in the variable REASON (reason for discharge or discontinuation of service), categorizing discharges into completed treatment, patient dropouts (encompassing administrative terminations, failure to return, and departures against professional advice), institutional transfers, incarceration, and death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TEDS-D further records LOS (length of stay in days), SERVICES (service setting, delineating between ambulatory, non-hospital residential, and inpatient detoxification), and PRIMPAY (expected primary source of payment, including private insurance, Medicaid, Medicare, and self-pay)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Machine-learning models and multivariate analyses using TEDS-D demonstrate that service setting and payment source are primary predictors of premature attrition, revealing that intensive inpatient and non-hospital residential stays frequently suffer from severe dropout rates without improving longitudinal outcomes relative to outpatient modalities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SAMHSA National Substance Use and Mental Health Services Survey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complement episode-level data with operational characteristics, SAMHSA conducts annual facility censuses through the National Survey of Substance Abuse Treatment Services (N-SSATS), which has been integrated into the National Substance Use and Mental Health Services Survey (N-SUMHSS)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N-SUMHSS dataset records organizational attributes for private for-profit, private non-profit, and public facilities nationwide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directory captures whether facilities maintain licensure or accreditation through independent bodies such as The Joint Commission or the Commission on Accreditation of Rehabilitation Facilities (CARF), the operational level of care provided, total licensed bed capacity, and exact client census counts on a specified survey date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It also identifies the specific pharmacotherapies administered for opioid and alcohol use disorders—such as methadone, buprenorphine, and extended-release naltrexone—and catalogs accepted payment methods, including private commercial health insurance, state-financed coverage, and sliding-scale arrangements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Comparing a facility's reported bed capacity against its point-in-time census provides a quantitative metric for assessing facility occupancy pressures and potential capacity exploitation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Dataset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Host Agency /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Format &amp; Access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Identifiers &amp; Linkage Keys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Investigative Variables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TEDS-A (Admissions)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SAMHSA / SAMHDA / ICPSR</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Public Use Files (CSV, SAS, Stata)</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State FIPS (STFIPS), CBSA, Service Type</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Demographics, primary/secondary substances, NUMPRG (prior episodes), PRIMPAY (expected payment), planned MOUD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TEDS-D (Discharges)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2,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SAMHSA / SAMHDA / ICPSR</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Public Use Files (CSV, SAS, Stata)</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State FIPS (STFIPS), Service Type</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REASON (completion, dropout, AMA), LOS (length of stay), SERVICES (setting), NUMPRG (revolving door indicator)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N-SUMHSS / N-SSATS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SAMHSA Center for Behavioral Health Statistics</w:t>
            </w:r>
            <w:r w:rsidDel="00000000" w:rsidR="00000000" w:rsidRPr="00000000">
              <w:rPr>
                <w:rFonts w:ascii="Google Sans" w:cs="Google Sans" w:eastAsia="Google Sans" w:hAnsi="Google Sans"/>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Directory, Annual CSV Data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Facility Name, Physical Address, State, ZIP, Facility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Ownership classification (for-profit vs. non-profit), total licensed beds, client census, MAT availability</w:t>
            </w:r>
            <w:r w:rsidDel="00000000" w:rsidR="00000000" w:rsidRPr="00000000">
              <w:rPr>
                <w:rFonts w:ascii="Google Sans" w:cs="Google Sans" w:eastAsia="Google Sans" w:hAnsi="Google Sans"/>
                <w:sz w:val="24"/>
                <w:szCs w:val="24"/>
                <w:vertAlign w:val="superscript"/>
                <w:rtl w:val="0"/>
              </w:rPr>
              <w:t xml:space="preserve">10</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Health Insurance Claims and Billing Disclosures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administrative payment datasets disclose provider billing behaviors, public program expenditures, and direct financial transfers between corporate healthcare entities and individual practitioners.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CMS Medicaid Expenditure Datasets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treatment funding flows largely through state Medicaid agencies, with federal reporting centralized by the Centers for Medicare &amp; Medicaid Services (CMS). The primary research file is the Transformed Medicaid Statistical Information System (T-MSIS) Analytic Files (TAF) Research Identifiable Files (RIF), which detail Medicaid beneficiary enrollment, service encounters, and paid claims across all delivery systems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Under congressional mandates embedded in the SUPPORT Act and the Consolidated Appropriations Act, CMS releases the </w:t>
      </w:r>
      <w:r w:rsidDel="00000000" w:rsidR="00000000" w:rsidRPr="00000000">
        <w:rPr>
          <w:rFonts w:ascii="Google Sans" w:cs="Google Sans" w:eastAsia="Google Sans" w:hAnsi="Google Sans"/>
          <w:i w:val="1"/>
          <w:iCs w:val="1"/>
          <w:rtl w:val="0"/>
        </w:rPr>
        <w:t xml:space="preserve">T-MSIS Behavioral Health Data Book</w:t>
      </w:r>
      <w:r w:rsidDel="00000000" w:rsidR="00000000" w:rsidRPr="00000000">
        <w:rPr>
          <w:rFonts w:ascii="Google Sans" w:cs="Google Sans" w:eastAsia="Google Sans" w:hAnsi="Google Sans"/>
          <w:rtl w:val="0"/>
        </w:rPr>
        <w:t xml:space="preserve"> and associated visualization platforms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These files provide annual state-level summaries of per-capita expenditures for beneficiaries treated for SUD, stratifying payments across fee-for-service (FFS) systems and managed care organizations (MCOs)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broader financial tracking, the Medicaid Budget and Expenditure System (MBES/CBES) publishes state-by-state net expenditure tables via data.medicaid.gov</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These tables categorize public spending under Medicaid rehabilitative services, inpatient psychiatric facility services, and targeted case management, providing an empirical standard to assess the scale of public disbursements directed to contracted behavioral health networks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CMS Medicare Utilization and Provider Payment Files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Although Medicare enrollees are predominantly individuals aged 65 and older or disabled individuals, Medicare finances substantial volumes of inpatient hospital detoxification, specialized psychiatric stabilization, and professional addiction medicine consultations. CMS publishes the </w:t>
      </w:r>
      <w:r w:rsidDel="00000000" w:rsidR="00000000" w:rsidRPr="00000000">
        <w:rPr>
          <w:rFonts w:ascii="Google Sans" w:cs="Google Sans" w:eastAsia="Google Sans" w:hAnsi="Google Sans"/>
          <w:i w:val="1"/>
          <w:iCs w:val="1"/>
          <w:rtl w:val="0"/>
        </w:rPr>
        <w:t xml:space="preserve">Medicare Part B Physician and Other Practitioners Dataset</w:t>
      </w:r>
      <w:r w:rsidDel="00000000" w:rsidR="00000000" w:rsidRPr="00000000">
        <w:rPr>
          <w:rFonts w:ascii="Google Sans" w:cs="Google Sans" w:eastAsia="Google Sans" w:hAnsi="Google Sans"/>
          <w:rtl w:val="0"/>
        </w:rPr>
        <w:t xml:space="preserve"> on data.cms.gov. This granular registry details every Healthcare Common Procedure Coding System (HCPCS) and Current Procedural Terminology (CPT) code billed to Medicare by individual clinicians, identified by their unique 10-digit National Provider Identifier (NPI). The file records submitted charges, allowed reimbursement rates, total services rendered, and net Medicare payments, allowing researchers to detect clinician billing outliers for prolonged psychotherapy, psychiatric evaluations, and complex medical decision-making codes.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protect trust fund integrity, CMS also maintains the Preclusion List, a monthly administrative file identifying individual providers and prescribers barred from participating in Medicare Advantage and Medicare Part D plans due to past fraudulent behavior or program revocation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Linking facility clinical staff rosters against the Preclusion List exposes the continued operation of excluded practitioners within commercial treatment networks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CMS Open Payments Platform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Established under the Physician Payments Sunshine Act (Section 6002 of the Affordable Care Act) and expanded under the SUPPORT Act of 2018, the Open Payments program compiles mandatory disclosures from pharmaceutical and medical device manufacturers regarding transfers of value made to covered healthcare providers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Updated annually at openpaymentsdata.cms.gov, the database covers physicians, physician assistants, and advanced practice registered nurses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database contains three principal divisions: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General Payments:</w:t>
      </w:r>
      <w:r w:rsidDel="00000000" w:rsidR="00000000" w:rsidRPr="00000000">
        <w:rPr>
          <w:rFonts w:ascii="Google Sans" w:cs="Google Sans" w:eastAsia="Google Sans" w:hAnsi="Google Sans"/>
          <w:rtl w:val="0"/>
        </w:rPr>
        <w:t xml:space="preserve"> Consulting fees, speaking honoraria, compensation for faculty services, travel, lodging, gifts, and meals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Ownership and Investment Interests:</w:t>
      </w:r>
      <w:r w:rsidDel="00000000" w:rsidR="00000000" w:rsidRPr="00000000">
        <w:rPr>
          <w:rFonts w:ascii="Google Sans" w:cs="Google Sans" w:eastAsia="Google Sans" w:hAnsi="Google Sans"/>
          <w:rtl w:val="0"/>
        </w:rPr>
        <w:t xml:space="preserve"> Equity positions, stock options, and debt obligations held by clinicians or their immediate families in reporting manufacturers and diagnostic testing entities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Research Payments:</w:t>
      </w:r>
      <w:r w:rsidDel="00000000" w:rsidR="00000000" w:rsidRPr="00000000">
        <w:rPr>
          <w:rFonts w:ascii="Google Sans" w:cs="Google Sans" w:eastAsia="Google Sans" w:hAnsi="Google Sans"/>
          <w:rtl w:val="0"/>
        </w:rPr>
        <w:t xml:space="preserve"> Payouts under formal research agreements for clinical and device evaluations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addiction medicine, Open Payments files allow researchers to document financial ties between treatment center medical directors and pharmaceutical companies producing proprietary addiction medications, as well as corporate clinical laboratories that conduct high-margin toxicology screening</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Dataset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Portal /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Structure &amp; Granularity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Identifiers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Investigative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CMS Open Payments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14,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openpaymentsdata.cms.gov</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14,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Provider-level transaction line items (CSV / API)</w:t>
            </w:r>
            <w:r w:rsidDel="00000000" w:rsidR="00000000" w:rsidRPr="00000000">
              <w:rPr>
                <w:rFonts w:ascii="Google Sans" w:cs="Google Sans" w:eastAsia="Google Sans" w:hAnsi="Google Sans"/>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Covered Recipient NPI, Name, State License Number</w:t>
            </w:r>
            <w:r w:rsidDel="00000000" w:rsidR="00000000" w:rsidRPr="00000000">
              <w:rPr>
                <w:rFonts w:ascii="Google Sans" w:cs="Google Sans" w:eastAsia="Google Sans" w:hAnsi="Google Sans"/>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Detects medical director honoraria, consulting fees, and equity ownership in toxicology labs and pharma</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T-MSIS Behavioral Health Data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data.medicaid.gov / CMS MACBIS</w:t>
            </w:r>
            <w:r w:rsidDel="00000000" w:rsidR="00000000" w:rsidRPr="00000000">
              <w:rPr>
                <w:rFonts w:ascii="Google Sans" w:cs="Google Sans" w:eastAsia="Google Sans" w:hAnsi="Google Sans"/>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Beneficiary-level and aggregate state files</w:t>
            </w:r>
            <w:r w:rsidDel="00000000" w:rsidR="00000000" w:rsidRPr="00000000">
              <w:rPr>
                <w:rFonts w:ascii="Google Sans" w:cs="Google Sans" w:eastAsia="Google Sans" w:hAnsi="Google Sans"/>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State Code, Diagnostic Category, Delivery System Flag</w:t>
            </w:r>
            <w:r w:rsidDel="00000000" w:rsidR="00000000" w:rsidRPr="00000000">
              <w:rPr>
                <w:rFonts w:ascii="Google Sans" w:cs="Google Sans" w:eastAsia="Google Sans" w:hAnsi="Google Sans"/>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Quantifies per-capita public outlays for substance use treatment and retention across states</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Medicare Part B Utilization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data.cms.gov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Annual practitioner-level procedure line items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Rendering NPI, HCPCS/CPT Code, Facility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Tracks billing volumes and charges for clinical addiction assessments and lab management</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Commercial Pricing Transparency and State All-Payer Claims Databases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high-revenue residential rehabilitation programs frequently rely on private commercial health insurance rather than public programs, state All-Payer Claims Databases (APCDs) and federal commercial transparency files represent indispensable public repositories for mapping private healthcare expenditures.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California Health Care Payments Database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Department of Health Care Access and Information (HCAI) oversees the California Health Care Payments Database (HPD), which serves as California's official APCD</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Authorized to collect administrative healthcare transactions across commercial plans, Medi-Cal, and Medicare Advantage, the HPD compiles longitudinal encounter and payment data for the majority of the state's insured population</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access is managed through the HPD Data Release Committee, which reviews research applications for restricted-use data files, while public visualization portals publish aggregate statistics on service utilization, geographic expenditure disparities, and demographic trends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 database captures differences between billed provider charges and actual negotiated plan settlements, exposing the rate structures utilized by residential and intensive outpatient addiction facilities across California regions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Oregon All Payer All Claims Reporting System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Established under ORS 442.373 and administered by the Oregon Health Authority (OHA) Office of Health Analytics, the Oregon All Payer All Claims (APAC) database gathers medical, pharmacy, and dental claims alongside eligibility records from commercial carriers, third-party administrators (TPAs), coordinated care organizations (CCOs), and Medicare programs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system encompasses approximately 92% of all insured Oregon residents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 captures both the initial billed charge and the final paid amount negotiated between provider and payer, a distinction crucial for analyzing non-standard commercial billing practices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It records patient financial responsibility (deductibles, coinsurance, copayments), detailed ICD-10 diagnostic codes, CPT/HCPCS procedure codes, and institutional revenue codes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Longitudinal tracking is facilitated through encrypted, unique member identifiers that allow researchers to map patient pathways across distinct facilities, measuring readmission intervals and outpatient retention over multiple years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Researchers can access Limited Data Sets through an APAC-3 application submitted to the OHA Data Review Committee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APAC can also be linked to the Center for Health Statistics (CHS) death certificate registry, enabling post-discharge mortality evaluations across specific cohorts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Transparency in Coverage Machine-Readable Files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federal Transparency in Coverage (TiC) Final Rule requires non-grandfathered group health plans and health insurance issuers to publish machine-readable files (MRFs) containing in-network negotiated rates and historical out-of-network allowed amounts. Released on commercial payer developer portals as JSON or JSON-gzip files, these datasets remove proprietary billing confidentiality.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addiction treatment research, TiC files provide exact negotiated reimbursement limits for critical facility billing categories, including:</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Inpatient and residential room-and-board charges, such as Revenue Code 1002 (Residential Treatment - Chemical Dependency) and Revenue Code 0160 (Substance Use Detoxification).</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Intensive Outpatient Program (IOP) and Partial Hospitalization Program (PHP) per-diem bundles, represented by Revenue Codes 0905, 0906, and 0912.</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Automated and definitive urine toxicology drug screening, identified by CPT codes 80305 through 80307 and HCPCS codes G0480 through G0483.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Analyzing TiC files enables researchers to evaluate pricing variability for routine chemical dependency care across commercial carriers such as Anthem Blue Cross, Blue Shield of California, and Regence BlueCross BlueShield of Oregon.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Database /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Governing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Population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Inpatient / Outpatient Billing Fields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Access Protocols &amp; Data Request Paths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California HPD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23,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California HCAI</w:t>
            </w:r>
            <w:r w:rsidDel="00000000" w:rsidR="00000000" w:rsidRPr="00000000">
              <w:rPr>
                <w:rFonts w:ascii="Google Sans" w:cs="Google Sans" w:eastAsia="Google Sans" w:hAnsi="Google Sans"/>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Commercial, Medi-Cal Managed Care, Medicare Advantage</w:t>
            </w:r>
            <w:r w:rsidDel="00000000" w:rsidR="00000000" w:rsidRPr="00000000">
              <w:rPr>
                <w:rFonts w:ascii="Google Sans" w:cs="Google Sans" w:eastAsia="Google Sans" w:hAnsi="Google Sans"/>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Billed charges, paid amounts, ICD-10, CPT/HCPCS, service setting</w:t>
            </w:r>
            <w:r w:rsidDel="00000000" w:rsidR="00000000" w:rsidRPr="00000000">
              <w:rPr>
                <w:rFonts w:ascii="Google Sans" w:cs="Google Sans" w:eastAsia="Google Sans" w:hAnsi="Google Sans"/>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Public summary tools and restricted microdata via HPD Data Release Committee</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Oregon APAC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28, 29,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Oregon Health Authority (OHA)</w:t>
            </w:r>
            <w:r w:rsidDel="00000000" w:rsidR="00000000" w:rsidRPr="00000000">
              <w:rPr>
                <w:rFonts w:ascii="Google Sans" w:cs="Google Sans" w:eastAsia="Google Sans" w:hAnsi="Google Sans"/>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~92% of Oregon insured residents (Commercial, CCO, Medicare)</w:t>
            </w:r>
            <w:r w:rsidDel="00000000" w:rsidR="00000000" w:rsidRPr="00000000">
              <w:rPr>
                <w:rFonts w:ascii="Google Sans" w:cs="Google Sans" w:eastAsia="Google Sans" w:hAnsi="Google Sans"/>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Billed vs. paid amounts, patient out-of-pocket costs, revenue codes</w:t>
            </w:r>
            <w:r w:rsidDel="00000000" w:rsidR="00000000" w:rsidRPr="00000000">
              <w:rPr>
                <w:rFonts w:ascii="Google Sans" w:cs="Google Sans" w:eastAsia="Google Sans" w:hAnsi="Google Sans"/>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APAC-3 Research Application, DUA, IRB review, OHA Data Review Committee</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CMS TiC Machine-Readable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Commercial Insurers / Federal CMS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Commercial employer-sponsored and individual market plans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Negotiated in-network unit prices, historical out-of-network allowed costs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Publicly accessible JSON/gzip files downloaded from insurer transparency sites</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 Licensing, Inspection, and Disciplinary Repositories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 licensing and regulatory bodies enforce facility safety, clinical staffing ratios, and patient rights standards. Their public records expose non-compliance, license revocations, and corporate operational changes.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California Department of Health Care Services Oversight Systems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California, non-medical residential alcohol and drug treatment facilities and certified outpatient treatment programs are licensed and regulated by the Department of Health Care Services (DHCS) via its Licensing and Certification Division (LCD) and Substance Use Disorder Compliance (SUDC) Division</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DHCS provides digital oversight records through several registries: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SUD Recovery Treatment Facilities Directory:</w:t>
      </w:r>
      <w:r w:rsidDel="00000000" w:rsidR="00000000" w:rsidRPr="00000000">
        <w:rPr>
          <w:rFonts w:ascii="Google Sans" w:cs="Google Sans" w:eastAsia="Google Sans" w:hAnsi="Google Sans"/>
          <w:rtl w:val="0"/>
        </w:rPr>
        <w:t xml:space="preserve"> Published on the California Health and Human Services (CHHS) Open Data Portal (data.chhs.ca.gov), this file lists all active licensed residential recovery facilities and certified outpatient clinics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Data fields include legal corporate licensee names, facility operating names, physical addresses, geographic coordinates, licensed capacity (bed count), license certification numbers, validity dates, and specialized service approvals such as Incidental Medical Services (IMS) and withdrawal management (detox)</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Probationary Status, Temporary Suspension Order, Revoked, and Notice of Operation in Violation of Law Program List:</w:t>
      </w:r>
      <w:r w:rsidDel="00000000" w:rsidR="00000000" w:rsidRPr="00000000">
        <w:rPr>
          <w:rFonts w:ascii="Google Sans" w:cs="Google Sans" w:eastAsia="Google Sans" w:hAnsi="Google Sans"/>
          <w:rtl w:val="0"/>
        </w:rPr>
        <w:t xml:space="preserve"> Mandated by Health and Safety Code Section 11831.7 and statutory transparency enactments (such as AB 2081), this tracking list details facilities facing formal administrative discipline</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Grounds for action include severe health code violations, illegal drug administration, client exploitation, and unauthorized capacity expansion</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Revoked and Suspended Counselors Database:</w:t>
      </w:r>
      <w:r w:rsidDel="00000000" w:rsidR="00000000" w:rsidRPr="00000000">
        <w:rPr>
          <w:rFonts w:ascii="Google Sans" w:cs="Google Sans" w:eastAsia="Google Sans" w:hAnsi="Google Sans"/>
          <w:rtl w:val="0"/>
        </w:rPr>
        <w:t xml:space="preserve"> DHCS maintains administrative lists of certified and registered substance use counselors who have faced credential revocation or suspension due to boundary violations, patient abuse, or criminal conduct</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California Department of Health Care Access and Information Facility Financials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Facilities operating as Chemical Dependency Recovery Hospitals (CDRHs)—specialized healthcare institutions licensed by the California Department of Public Health (CDPH) to provide 24-hour medical detox and residential clinical care—are subject to statutory reporting requirements overseen by HCAI under Health and Safety Code Sections 127285 and 128735</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Unlike general residential facilities, CDRHs must submit audited financial and operational reports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Hospital Annual Financial Data:</w:t>
      </w:r>
      <w:r w:rsidDel="00000000" w:rsidR="00000000" w:rsidRPr="00000000">
        <w:rPr>
          <w:rFonts w:ascii="Google Sans" w:cs="Google Sans" w:eastAsia="Google Sans" w:hAnsi="Google Sans"/>
          <w:rtl w:val="0"/>
        </w:rPr>
        <w:t xml:space="preserve"> Comprehensive balance sheets, profit-and-loss statements, and net patient revenue broken down by payer category (Medicare, Medi-Cal, commercial third parties, and self-pay)</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These reports disclose exact operational expenditures, separating direct patient care and nursing salaries from administrative overhead and corporate profits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Hospital Annual Utilization Reports:</w:t>
      </w:r>
      <w:r w:rsidDel="00000000" w:rsidR="00000000" w:rsidRPr="00000000">
        <w:rPr>
          <w:rFonts w:ascii="Google Sans" w:cs="Google Sans" w:eastAsia="Google Sans" w:hAnsi="Google Sans"/>
          <w:rtl w:val="0"/>
        </w:rPr>
        <w:t xml:space="preserve"> Annual operational figures documenting licensed bed numbers, patient days, total admissions, average length of stay (ALOS) by payer, and productive full-time equivalents (FTEs) across job classifications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Patient Discharge Database (PDD):</w:t>
      </w:r>
      <w:r w:rsidDel="00000000" w:rsidR="00000000" w:rsidRPr="00000000">
        <w:rPr>
          <w:rFonts w:ascii="Google Sans" w:cs="Google Sans" w:eastAsia="Google Sans" w:hAnsi="Google Sans"/>
          <w:rtl w:val="0"/>
        </w:rPr>
        <w:t xml:space="preserve"> Clinical inpatient discharge microdata recording diagnostic categories, treatment duration, and patient discharge disposition (including routine completions, against medical advice discharges, and acute hospital transfers)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Oregon Health Authority Behavioral Health Licensing and Grant Ledgers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Oregon, substance use disorder programs are regulated by the OHA Health Systems Division under Oregon Administrative Rules (OAR) Chapter 415, Division 12 (licensing standards) and Chapter 309, Division 18 (service delivery standards)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The state maintains several digital behavioral health directories:</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Substance Use Disorder Provider Directory:</w:t>
      </w:r>
      <w:r w:rsidDel="00000000" w:rsidR="00000000" w:rsidRPr="00000000">
        <w:rPr>
          <w:rFonts w:ascii="Google Sans" w:cs="Google Sans" w:eastAsia="Google Sans" w:hAnsi="Google Sans"/>
          <w:rtl w:val="0"/>
        </w:rPr>
        <w:t xml:space="preserve"> A comprehensive inventory detailing approved outpatient clinics, residential treatment facilities (RTFs), residential treatment homes (RTHs), and medically managed withdrawal facilities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DUII Provider Directory:</w:t>
      </w:r>
      <w:r w:rsidDel="00000000" w:rsidR="00000000" w:rsidRPr="00000000">
        <w:rPr>
          <w:rFonts w:ascii="Google Sans" w:cs="Google Sans" w:eastAsia="Google Sans" w:hAnsi="Google Sans"/>
          <w:rtl w:val="0"/>
        </w:rPr>
        <w:t xml:space="preserve"> Programs specifically authorized under OAR 309-019-0195 to provide court-mandated rehabilitation and education services, which require documented continuous client abstinence</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Measure 110 Grant Disbursements and Monitoring Portals:</w:t>
      </w:r>
      <w:r w:rsidDel="00000000" w:rsidR="00000000" w:rsidRPr="00000000">
        <w:rPr>
          <w:rFonts w:ascii="Google Sans" w:cs="Google Sans" w:eastAsia="Google Sans" w:hAnsi="Google Sans"/>
          <w:rtl w:val="0"/>
        </w:rPr>
        <w:t xml:space="preserve"> Following the passage of Ballot Measure 110 (the Drug Addiction Treatment and Recovery Act), the OHA Oversight and Accountability Council distributed hundreds of millions of dollars in state cannabis tax revenues to regional Behavioral Health Resource Networks (BHRNs)</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OHA maintains public grant ledgers, recipient contracts, and quarterly performance monitoring files detailing capital expenditures, client contacts, and service delivery numbers across contracted non-profit and private entities</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Municipal Dynamics in Orange County, California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Southern California, particularly Orange County's coastal cities including Costa Mesa, Newport Beach, San Clemente, and Dana Point, developed into the epicentre of the commercial recovery industry, documented by investigative reporting as the "Rehab Riviera"</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The regulatory environment in Orange County provides a primary case study in jurisdictional division</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 California state law, sober living homes—unlicensed residential dwellings providing peer recovery environments without clinical services—are not regulated by DHCS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Facilities housing six or fewer residents are classified as standard residential uses and exempted from local zoning ordinances. Commercial operators have utilized this framework to acquire clusters of single-family residences that serve as unlicensed housing beds, while transporting residents daily to centralized, licensed outpatient clinics to bill commercial insurance plans for intensive day treatment and high-frequency toxicology screening</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investigate these operations, researchers must examine local datasets alongside state files: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Municipal Code Enforcement and Group Home Registries:</w:t>
      </w:r>
      <w:r w:rsidDel="00000000" w:rsidR="00000000" w:rsidRPr="00000000">
        <w:rPr>
          <w:rFonts w:ascii="Google Sans" w:cs="Google Sans" w:eastAsia="Google Sans" w:hAnsi="Google Sans"/>
          <w:rtl w:val="0"/>
        </w:rPr>
        <w:t xml:space="preserve"> City data portals in Costa Mesa and Newport Beach track conditional use permits, municipal citations, and specialized operator licenses required for group residential facilities.</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Emergency Medical Service (EMS) Dispatch Data:</w:t>
      </w:r>
      <w:r w:rsidDel="00000000" w:rsidR="00000000" w:rsidRPr="00000000">
        <w:rPr>
          <w:rFonts w:ascii="Google Sans" w:cs="Google Sans" w:eastAsia="Google Sans" w:hAnsi="Google Sans"/>
          <w:rtl w:val="0"/>
        </w:rPr>
        <w:t xml:space="preserve"> Municipal 911 incident logs, obtained through California Public Records Act (CPRA) requests, capture high-frequency calls for narcotic overdoses, suicide attempts, and emergency transports originating from residential addresses housing sober living operations</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Orange County Grand Jury Reports:</w:t>
      </w:r>
      <w:r w:rsidDel="00000000" w:rsidR="00000000" w:rsidRPr="00000000">
        <w:rPr>
          <w:rFonts w:ascii="Google Sans" w:cs="Google Sans" w:eastAsia="Google Sans" w:hAnsi="Google Sans"/>
          <w:rtl w:val="0"/>
        </w:rPr>
        <w:t xml:space="preserve"> The Orange County Grand Jury has published detailed investigative evaluations examining the proliferation of unlicensed group homes, municipal zoning conflicts, and drug-related mortality across regional treatment corridors</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Agency / Regulatory 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Geographic 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Directory / Data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Records Captured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Regulatory Utility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California DHCS LCD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36,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California (Statewide)</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SUD Recovery Treatment Facilities</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Facility Name, Legal Operator, Capacity, License Number, Expiration</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Baseline registry of all legally licensed residential and certified outpatient sites</w:t>
            </w:r>
            <w:r w:rsidDel="00000000" w:rsidR="00000000" w:rsidRPr="00000000">
              <w:rPr>
                <w:rFonts w:ascii="Google Sans" w:cs="Google Sans" w:eastAsia="Google Sans" w:hAnsi="Google Sans"/>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California DHCS SUDC</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36, 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California (Statewide)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Revoked, Suspended, and Probationary Lists</w:t>
            </w:r>
            <w:r w:rsidDel="00000000" w:rsidR="00000000" w:rsidRPr="00000000">
              <w:rPr>
                <w:rFonts w:ascii="Google Sans" w:cs="Google Sans" w:eastAsia="Google Sans" w:hAnsi="Google Sans"/>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Facility Name, Operator, Action Type (HSC 11831.7, Suspensions, Revocations)</w:t>
            </w:r>
            <w:r w:rsidDel="00000000" w:rsidR="00000000" w:rsidRPr="00000000">
              <w:rPr>
                <w:rFonts w:ascii="Google Sans" w:cs="Google Sans" w:eastAsia="Google Sans" w:hAnsi="Google Sans"/>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Identifies operators penalized for health violations, clinical failures, or illicit operation</w:t>
            </w:r>
            <w:r w:rsidDel="00000000" w:rsidR="00000000" w:rsidRPr="00000000">
              <w:rPr>
                <w:rFonts w:ascii="Google Sans" w:cs="Google Sans" w:eastAsia="Google Sans" w:hAnsi="Google Sans"/>
                <w:sz w:val="24"/>
                <w:szCs w:val="24"/>
                <w:vertAlign w:val="superscript"/>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California HCAI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24, 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California (Statewide)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Hospital Annual Financials &amp; Utilization (CDRHs)</w:t>
            </w:r>
            <w:r w:rsidDel="00000000" w:rsidR="00000000" w:rsidRPr="00000000">
              <w:rPr>
                <w:rFonts w:ascii="Google Sans" w:cs="Google Sans" w:eastAsia="Google Sans" w:hAnsi="Google Sans"/>
                <w:sz w:val="24"/>
                <w:szCs w:val="24"/>
                <w:vertAlign w:val="superscript"/>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Balance sheets, Payer Mix, Operating Margin, ALOS, Discharges, Nursing FTEs</w:t>
            </w:r>
            <w:r w:rsidDel="00000000" w:rsidR="00000000" w:rsidRPr="00000000">
              <w:rPr>
                <w:rFonts w:ascii="Google Sans" w:cs="Google Sans" w:eastAsia="Google Sans" w:hAnsi="Google Sans"/>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Discloses audited revenues, profit margins, and staffing allocations for hospital-level rehabs</w:t>
            </w:r>
            <w:r w:rsidDel="00000000" w:rsidR="00000000" w:rsidRPr="00000000">
              <w:rPr>
                <w:rFonts w:ascii="Google Sans" w:cs="Google Sans" w:eastAsia="Google Sans" w:hAnsi="Google Sans"/>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Oregon Health Authority (OHA)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28,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Oregon (Statewide)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SUD Provider Directory &amp; Measure 110 Ledgers</w:t>
            </w:r>
            <w:r w:rsidDel="00000000" w:rsidR="00000000" w:rsidRPr="00000000">
              <w:rPr>
                <w:rFonts w:ascii="Google Sans" w:cs="Google Sans" w:eastAsia="Google Sans" w:hAnsi="Google Sans"/>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Provider Address, Program Type (Residential/Outpatient), Grant Awards</w:t>
            </w:r>
            <w:r w:rsidDel="00000000" w:rsidR="00000000" w:rsidRPr="00000000">
              <w:rPr>
                <w:rFonts w:ascii="Google Sans" w:cs="Google Sans" w:eastAsia="Google Sans" w:hAnsi="Google Sans"/>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Maps state public allocations against local provider service delivery and capacity</w:t>
            </w:r>
            <w:r w:rsidDel="00000000" w:rsidR="00000000" w:rsidRPr="00000000">
              <w:rPr>
                <w:rFonts w:ascii="Google Sans" w:cs="Google Sans" w:eastAsia="Google Sans" w:hAnsi="Google Sans"/>
                <w:sz w:val="24"/>
                <w:szCs w:val="24"/>
                <w:vertAlign w:val="superscript"/>
                <w:rtl w:val="0"/>
              </w:rPr>
              <w:t xml:space="preserve">51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Orange County Municipalities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Orange County, CA (Cities)</w:t>
            </w:r>
            <w:r w:rsidDel="00000000" w:rsidR="00000000" w:rsidRPr="00000000">
              <w:rPr>
                <w:rFonts w:ascii="Google Sans" w:cs="Google Sans" w:eastAsia="Google Sans" w:hAnsi="Google Sans"/>
                <w:sz w:val="24"/>
                <w:szCs w:val="24"/>
                <w:vertAlign w:val="superscript"/>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Group Home Registries &amp; Code Enforcement Dockets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Parcel Numbers, Business Tax Certificates, Group Home Permits, Violations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Identifies unlicensed sober living home networks linked to clinical treatment centers</w:t>
            </w:r>
            <w:r w:rsidDel="00000000" w:rsidR="00000000" w:rsidRPr="00000000">
              <w:rPr>
                <w:rFonts w:ascii="Google Sans" w:cs="Google Sans" w:eastAsia="Google Sans" w:hAnsi="Google Sans"/>
                <w:sz w:val="24"/>
                <w:szCs w:val="24"/>
                <w:vertAlign w:val="superscript"/>
                <w:rtl w:val="0"/>
              </w:rPr>
              <w:t xml:space="preserve">43</w:t>
            </w:r>
          </w:p>
        </w:tc>
      </w:tr>
    </w:tbl>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Entity Registries, Non-Profit Filings, and Capital Market Disclosures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Commercial rehabilitation operations frequently isolate assets and manage liability using multi-entity corporate structures. Operating companies, real estate holding entities, Management Services Organizations (MSOs), and clinical testing laboratories are routinely split across separate corporate registrations.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 Business Registries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ownership structures, parent-subsidiary relationships, and registered management networks can be identified through state business databases:</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California Secretary of State (bizfile California):</w:t>
      </w:r>
      <w:r w:rsidDel="00000000" w:rsidR="00000000" w:rsidRPr="00000000">
        <w:rPr>
          <w:rFonts w:ascii="Google Sans" w:cs="Google Sans" w:eastAsia="Google Sans" w:hAnsi="Google Sans"/>
          <w:rtl w:val="0"/>
        </w:rPr>
        <w:t xml:space="preserve"> Provides digital access to Articles of Incorporation, Statements of Information, and Certificates of Dissolution for LLCs, LLPs, and corporations. Key searchable variables include legal entity names, corporate filing numbers, registered agents for service of process, and designated managers, officers, and directors. Tracking recurring officer names, executive managers, and registered agent addresses across multiple filings allows investigators to identify corporate conglomerates operating numerous distinct facilities under unrelated operating names.</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Oregon Secretary of State Business Registry:</w:t>
      </w:r>
      <w:r w:rsidDel="00000000" w:rsidR="00000000" w:rsidRPr="00000000">
        <w:rPr>
          <w:rFonts w:ascii="Google Sans" w:cs="Google Sans" w:eastAsia="Google Sans" w:hAnsi="Google Sans"/>
          <w:rtl w:val="0"/>
        </w:rPr>
        <w:t xml:space="preserve"> Offers uniform digital searches for corporate entities, assumed business names (DBAs), and foreign corporations operating within the state. Disclosed records include active entity status, corporate history, registered agent names, and the identities of corporate organizers and principals.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IRS Form 990 Repositories for Non-Profit Treatment Networks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significant portion of the residential and outpatient rehabilitation market operates under tax-exempt 501(c)(3) public charity status. Under the Internal Revenue Code, these organizations must submit annual Form 990 information returns, which are publicly available via the IRS Tax Exempt Organization Search (TEOS) platform and through aggregated repositories like ProPublica Nonprofit Explorer.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 990 filings provide line-item accounting of non-profit operations:</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Statement of Revenue (Part VIII):</w:t>
      </w:r>
      <w:r w:rsidDel="00000000" w:rsidR="00000000" w:rsidRPr="00000000">
        <w:rPr>
          <w:rFonts w:ascii="Google Sans" w:cs="Google Sans" w:eastAsia="Google Sans" w:hAnsi="Google Sans"/>
          <w:rtl w:val="0"/>
        </w:rPr>
        <w:t xml:space="preserve"> Distinguishes programmatic service revenue (commercial insurance reimbursements and patient fees) from public contributions and government grants.</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Statement of Functional Expenses (Part IX):</w:t>
      </w:r>
      <w:r w:rsidDel="00000000" w:rsidR="00000000" w:rsidRPr="00000000">
        <w:rPr>
          <w:rFonts w:ascii="Google Sans" w:cs="Google Sans" w:eastAsia="Google Sans" w:hAnsi="Google Sans"/>
          <w:rtl w:val="0"/>
        </w:rPr>
        <w:t xml:space="preserve"> Details operational spending by dividing expenditures into program services, management and general expenses, and fundraising. It records exact line items for officer compensation, other salaries, employee benefits, office expenses, information technology, legal services, accounting, and advertising/promotion. A high ratio of advertising and marketing expenses relative to programmatic clinical services indicates an aggressive, acquisition-driven business model.</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Compensation of Officers, Directors, Key Employees, and Highest Compensated Employees (Part VII):</w:t>
      </w:r>
      <w:r w:rsidDel="00000000" w:rsidR="00000000" w:rsidRPr="00000000">
        <w:rPr>
          <w:rFonts w:ascii="Google Sans" w:cs="Google Sans" w:eastAsia="Google Sans" w:hAnsi="Google Sans"/>
          <w:rtl w:val="0"/>
        </w:rPr>
        <w:t xml:space="preserve"> Details the direct salaries, bonuses, and deferred compensation received by chief executives, board members, and clinical directorships.</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Transactions with Interested Persons (Schedule L):</w:t>
      </w:r>
      <w:r w:rsidDel="00000000" w:rsidR="00000000" w:rsidRPr="00000000">
        <w:rPr>
          <w:rFonts w:ascii="Google Sans" w:cs="Google Sans" w:eastAsia="Google Sans" w:hAnsi="Google Sans"/>
          <w:rtl w:val="0"/>
        </w:rPr>
        <w:t xml:space="preserve"> Identifies financial transactions between the non-profit organization and board members, executive officers, or their families. In behavioral healthcare, Schedule L frequently captures self-dealing arrangements, such as the non-profit leasing residential real estate from an LLC controlled by the founder or contracting diagnostic services to commercial labs owned by an executive's immediate relatives.</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Related Organizations and Unrelated Partnerships (Schedule R):</w:t>
      </w:r>
      <w:r w:rsidDel="00000000" w:rsidR="00000000" w:rsidRPr="00000000">
        <w:rPr>
          <w:rFonts w:ascii="Google Sans" w:cs="Google Sans" w:eastAsia="Google Sans" w:hAnsi="Google Sans"/>
          <w:rtl w:val="0"/>
        </w:rPr>
        <w:t xml:space="preserve"> Catalogs parent corporations, tax-exempt affiliates, disregarded LLCs, and related taxable corporate subsidiaries, exposing complex holding frameworks that move capital between non-profit programs and commercial ventures.</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 EDGAR and Real Estate Investment Trust Disclosures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Publicly traded behavioral health corporations and healthcare Real Estate Investment Trusts (REITs) are subject to mandatory disclosure requirements overseen by the Securities and Exchange Commission (SEC) via the EDGAR system:</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 10-K (Annual Reports) and Form 10-Q (Quarterly Reports):</w:t>
      </w:r>
      <w:r w:rsidDel="00000000" w:rsidR="00000000" w:rsidRPr="00000000">
        <w:rPr>
          <w:rFonts w:ascii="Google Sans" w:cs="Google Sans" w:eastAsia="Google Sans" w:hAnsi="Google Sans"/>
          <w:rtl w:val="0"/>
        </w:rPr>
        <w:t xml:space="preserve"> Disclose consolidated balance sheets, segment-level revenues, average revenue per patient day, commercial-to-government payer mixes, out-of-network litigation exposures, and pending federal investigations.</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Healthcare Real Estate Investment Trusts (REITs):</w:t>
      </w:r>
      <w:r w:rsidDel="00000000" w:rsidR="00000000" w:rsidRPr="00000000">
        <w:rPr>
          <w:rFonts w:ascii="Google Sans" w:cs="Google Sans" w:eastAsia="Google Sans" w:hAnsi="Google Sans"/>
          <w:rtl w:val="0"/>
        </w:rPr>
        <w:t xml:space="preserve"> Commercial REITs frequently finance and own the physical facilities of private addiction treatment centers, leasing the properties back to clinical operators under triple-net lease structures. REIT investor presentations, supplemental financial reports, and Form 8-K property acquisition filings detail site-level property addresses, bed counts, lease underwriting metrics, tenant rent-coverage ratios, and facility defaults.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Repository /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Regulatory Agency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Document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Search Identifiers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 Investigative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bizfile California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California Secretary of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PDF Filings / Digital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Entity Legal Name, Entity Number, Agent/Officer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Uncovers holding parent companies, undisclosed MSOs, and cross-facility executive control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IRS Form 990 Repositories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IRS / ProPublica Nonprofit Explorer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 990 PDFs, Machine-Readable XML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Non-profit Legal Name, Employer Identification Number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Documents executive compensation, marketing spending, self-dealing (Schedule L), and corporate affiliates (Schedule 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 EDGAR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 Securities &amp; Exchange Commission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HTML / XBRL Structured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Ticker Symbol, CIK Code, Corporate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market data on bed-day revenues, private equity investments, and material litigation</w:t>
            </w:r>
          </w:p>
        </w:tc>
      </w:tr>
    </w:tbl>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Regulatory Enforcement, Exclusion Lists, and Judicial Case Repositories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Enforcement databases and federal court filings record instances where treatment facilities and associated medical professionals have engaged in fraudulent billing, unlawful kickbacks, patient brokering, or patient neglect.</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HHS-OIG List of Excluded Individuals and Entities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Department of Health and Human Services (HHS) Office of Inspector General (OIG) maintains the List of Excluded Individuals and Entities (LEIE)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LEIE contains all individuals and corporate entities barred from receiving reimbursement under Medicare, Medicaid, and other federal healthcare programs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Updated monthly as a downloadable CSV table, the LEIE provides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Full individual or corporate name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Professional occupation or provider specialty</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Address, City, State, and ZIP code</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Statutory exclusion authority under 42 U.S.C. § 1320a-7</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Date of exclusion and reinstatement status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National Provider Identifier (NPI), when available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Exclusion statutory authorities are categorized into mandatory exclusions—such as Section 1128(a)(1) for Medicare or Medicaid fraud convictions, 1128(a)(2) for patient abuse or neglect, and 1128(a)(3) for felony healthcare fraud—and permissive exclusions, including Section 1128(b)(7) for submitting fraudulent claims or paying kickbacks. Matching facility executive rosters and medical directors against the LEIE identifies operators who continue to run behavioral health programs following administrative exclusion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and State Judicial Repositories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and state court records disclose details regarding illicit patient referral networks, fraudulent billing operations, and commercial insurer disputes:</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PACER (Public Access to Court Electronic Records):</w:t>
      </w:r>
      <w:r w:rsidDel="00000000" w:rsidR="00000000" w:rsidRPr="00000000">
        <w:rPr>
          <w:rFonts w:ascii="Google Sans" w:cs="Google Sans" w:eastAsia="Google Sans" w:hAnsi="Google Sans"/>
          <w:rtl w:val="0"/>
        </w:rPr>
        <w:t xml:space="preserve"> Allows nationwide searches of U.S. District Court and Bankruptcy Court dockets. In Southern California, the Central District of California (encompassing Los Angeles and Santa Ana divisions) serves as the primary jurisdiction for federal health fraud and patient-brokering prosecutions. Critical statutes evaluated in these filings include the Anti-Kickback Statute (42 U.S.C. § 1320a-7b) and the Eliminating Kickbacks in Recovery Act of 2018 (EKRA, 18 U.S.C. § 220). EKRA specifically criminalizes the payment or receipt of any remuneration to induce referrals to recovery homes, clinical treatment facilities, or laboratories, applying to commercial insurance claims as well as public healthcare programs. In addition, unsealed </w:t>
      </w:r>
      <w:r w:rsidDel="00000000" w:rsidR="00000000" w:rsidRPr="00000000">
        <w:rPr>
          <w:rFonts w:ascii="Google Sans" w:cs="Google Sans" w:eastAsia="Google Sans" w:hAnsi="Google Sans"/>
          <w:i w:val="1"/>
          <w:iCs w:val="1"/>
          <w:rtl w:val="0"/>
        </w:rPr>
        <w:t xml:space="preserve">qui tam</w:t>
      </w:r>
      <w:r w:rsidDel="00000000" w:rsidR="00000000" w:rsidRPr="00000000">
        <w:rPr>
          <w:rFonts w:ascii="Google Sans" w:cs="Google Sans" w:eastAsia="Google Sans" w:hAnsi="Google Sans"/>
          <w:rtl w:val="0"/>
        </w:rPr>
        <w:t xml:space="preserve"> complaints filed under the federal False Claims Act provide detailed exhibits of fraudulent schemes, such as automated billing for non-existent individual therapy sessions and kickback arrangements paid to patient recruiters.</w:t>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California Superior Court Portals:</w:t>
      </w:r>
      <w:r w:rsidDel="00000000" w:rsidR="00000000" w:rsidRPr="00000000">
        <w:rPr>
          <w:rFonts w:ascii="Google Sans" w:cs="Google Sans" w:eastAsia="Google Sans" w:hAnsi="Google Sans"/>
          <w:rtl w:val="0"/>
        </w:rPr>
        <w:t xml:space="preserve"> County court systems, such as the Orange County Superior Court Online Case Access, document state civil lawsuits, commercial insurer litigation, and state criminal prosecutions. Major commercial insurers (such as Aetna, Blue Shield of California, and Cigna) regularly bring civil actions against regional treatment centers, alleging fraudulent lab billing and deceptive enrollment schemes. Furthermore, state prosecutors litigate patient-brokering cases under California Health and Safety Code Section 11831.6 and Insurance Code Section 750.</w:t>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Oregon Judicial Case Information Network (OJCIN):</w:t>
      </w:r>
      <w:r w:rsidDel="00000000" w:rsidR="00000000" w:rsidRPr="00000000">
        <w:rPr>
          <w:rFonts w:ascii="Google Sans" w:cs="Google Sans" w:eastAsia="Google Sans" w:hAnsi="Google Sans"/>
          <w:rtl w:val="0"/>
        </w:rPr>
        <w:t xml:space="preserve"> Provides unified electronic docket access across Oregon's 36 circuit courts. Records capture corporate contract litigation, wrongful death claims, medical malpractice suits, and criminal indictments involving regional behavioral health facilities.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Database /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Operating 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Record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Linkage Keys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Investigative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HHS-OIG LEIE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13, 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HHS Office of Inspector General</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Monthly Downloadable CSV</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Individual Name, Corporate Name, NPI, Address</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Identifies barred individuals or entities unlawfully billing federal healthcare programs</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PACER (Federal Courts)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Administrative Office of the U.S. Courts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Case Dockets, Plea Agreements, Qui Tam Suits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Litigant Name, Corporate Entity Name, Court Division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Uncovers federal criminal patient brokering (EKRA) and civil False Claims Act filings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State Judicial Registries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 Superior Courts &amp; Oregon OJCIN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Civil, Criminal, and Commercial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Business Name, Corporate Officer Name, Case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Identifies insurer fraud lawsuits, landlord evictions, and state kickback prosecutions</w:t>
            </w:r>
          </w:p>
        </w:tc>
      </w:tr>
    </w:tbl>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Relational Data Architectures and Record Linkage Strategies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Investigating capital allocation, patient outcomes, and regulatory violations across the behavioral health sector requires establishing structured crosswalks among datasets that are maintained by separate regulatory agencies. Because facility names and corporate brands vary across operational sites, investigators must rely on standardized relational keys to link clinical outcomes to financial and legal filings.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relational framework operates by anchoring each investigation to the state-level facility registers: the California DHCS SUD Recovery Treatment Facilities directory or the Oregon Health Authority Substance Use Disorder Provider Directory</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These state files provide physical street addresses, formal licensee names, and state licensing identifiers</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facility addresses can be parsed, geocoded, and linked directly to local county property tax assessor records, municipal group home registers, and municipal 911 emergency dispatch logs, exposing residential sober living home clusters connected to an operator</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Simultaneously, the legal licensee name links to state Secretary of State business databases, identifying corporate parents, Management Services Organizations (MSOs), and registered corporate officers.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the corporate registry, the associated Employer Identification Number (EIN) bridges the corporate entity to IRS Form 990 non-profit tax filings, which disclose executive compensation and related-party financial transactions on Schedules L and R. Concurrently, the facility's physical address and operating credentials can be queried in the CMS National Plan and Provider Enumeration System (NPPES) to extract Type 2 (Organizational) and Type 1 (Individual clinician) National Provider Identifiers (NPIs).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NPI serves as the primary master key across public healthcare databases:</w:t>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 the CMS Open Payments database, the NPI connects medical directorships to pharmaceutical honoraria and laboratory equity holdings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 the HHS-OIG LEIE and CMS Preclusion List, the NPI establishes whether clinical leaders are barred from federal programs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 Medicare Part B and state All-Payer Claims Databases (California HPD and Oregon APAC), the NPI maps the volume, charges, and paid amounts across specific billing codes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 federal court records (PACER), the corporate name and executive names identify related False Claims Act qui tam suits and EKRA criminal indictments.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Investigative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Anchor Source 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Relational 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Joined Target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Resulting Investigative Metric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Facility to Real Estate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36, 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DHCS / OHA Facility Registry</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Standardized Physical Address / Parcel ID</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County Tax Assessor &amp; Municipal Group Home Logs</w:t>
            </w:r>
            <w:r w:rsidDel="00000000" w:rsidR="00000000" w:rsidRPr="00000000">
              <w:rPr>
                <w:rFonts w:ascii="Google Sans" w:cs="Google Sans" w:eastAsia="Google Sans" w:hAnsi="Google Sans"/>
                <w:sz w:val="24"/>
                <w:szCs w:val="24"/>
                <w:vertAlign w:val="superscript"/>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Identifies unlicensed sober living home networks tied to clinical facilities</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Facility to Corporate 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DHCS / OHA Facility Registry</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Legal Licensee Name / Corporate Title</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Secretary of State Business Registry (bizfile / OAR)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Discloses parent MSOs, holding corporations, and common officer networks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Corporate to Financial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 Corporate Registration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Employer Identification Number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IRS Form 990 (Parts VII, IX, Schedules L, 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Documents executive compensation, marketing spending, and related-party self-dealing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Facility to Clinical Billing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NPPES Registry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National Provider Identifier (Type 1 &amp; Type 2 NPI)</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State APCDs (Oregon APAC, California HPD)</w:t>
            </w:r>
            <w:r w:rsidDel="00000000" w:rsidR="00000000" w:rsidRPr="00000000">
              <w:rPr>
                <w:rFonts w:ascii="Google Sans" w:cs="Google Sans" w:eastAsia="Google Sans" w:hAnsi="Google Sans"/>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Calculates billed vs. paid amounts, out-of-pocket patient costs, and revenue codes</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Clinician to Corporate Conflicts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14,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NPPES Registry / State Medical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Individual Physician NPI &amp; State License Number</w:t>
            </w:r>
            <w:r w:rsidDel="00000000" w:rsidR="00000000" w:rsidRPr="00000000">
              <w:rPr>
                <w:rFonts w:ascii="Google Sans" w:cs="Google Sans" w:eastAsia="Google Sans" w:hAnsi="Google Sans"/>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CMS Open Payments (General &amp; Ownership Files)</w:t>
            </w:r>
            <w:r w:rsidDel="00000000" w:rsidR="00000000" w:rsidRPr="00000000">
              <w:rPr>
                <w:rFonts w:ascii="Google Sans" w:cs="Google Sans" w:eastAsia="Google Sans" w:hAnsi="Google Sans"/>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Identifies pharmaceutical honoraria and ownership stakes in clinical laboratories</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Staff to Enforcement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13, 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Facility Clinical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Clinician Full Name &amp; Rendering NPI</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HHS-OIG LEIE &amp; CMS Preclusion List</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Detects unlawful employment of excluded or revoked practitioners</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Facility to Legal 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Secretary of State / DHCS Registry</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Corporate Legal Name &amp; Officer Names</w:t>
            </w:r>
            <w:r w:rsidDel="00000000" w:rsidR="00000000" w:rsidRPr="00000000">
              <w:rPr>
                <w:rFonts w:ascii="Google Sans" w:cs="Google Sans" w:eastAsia="Google Sans" w:hAnsi="Google Sans"/>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Federal Court PACER &amp; County Superior Courts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Identifies insurer fraud lawsuits, False Claims Act suits, and EKRA indictments</w:t>
            </w:r>
          </w:p>
        </w:tc>
      </w:tr>
    </w:tbl>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Synthesizing the Core Inquiries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connecting these disparate databases through standardized linkage keys, researchers can empirically address the structural mechanics of the addiction treatment sector:</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Evaluating the Care-to-Profit Ratio: Public datasets make it possible to determine how much of a facility's revenue is dedicated to clinical care versus executive compensation, marketing, or corporate profit margins. In California, audited financial files submitted by Chemical Dependency Recovery Hospitals (CDRHs) to HCAI record net patient revenue alongside exact figures for productive nursing full-time equivalents (FTEs) and total operating expenses</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For non-profit providers, IRS Form 990 Part IX documents total spending on employee salaries and patient programming alongside expenditures on advertising, legal defense, and executive compensation packages. Comparing program service expenditures to marketing and administrative costs highlights organizations that prioritize client acquisition over clinical delivery.</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Empirical Tracking of the Revolving Door: TEDS-D discharge files allow investigators to calculate patient attrition across service modalities and payer classes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examining the relationship between the number of prior treatments (NUMPRG), length of stay (LOS), service setting (SERVICES), and discharge reasons (REASON), researchers can measure how frequently patients leave without completing care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attrition rate across a specific treatment setting is quantified using standardized discharge measures: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854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85431"/>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Evaluating this metric across inpatient detoxification, residential care, and ambulatory medication-assisted regimens illustrates that high-cost short-term residential programs often show higher rates of premature discontinuation than outpatient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state APCDs, such as the Oregon APAC system, record longitudinal, member-level health claims, allowing analysts to track unique person-identifiers over time to measure the days elapsed between a facility discharge and a subsequent claim for emergency detoxification or acute readmission</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Mapping Geographic Clustering and Arbitrage: In regions such as Orange County, California, cross-referencing DHCS-licensed outpatient sites with municipal group home permits and property tax assessor records exposes the operational infrastructure of the "Rehab Riviera"</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Connecting these geographic clusters to federal PACER dockets under the Eliminating Kickbacks in Recovery Act (EKRA) shows how patient recruiters and sober living operators funnel residents into clinical centers to generate recurring, high-margin commercial insurance claims for group therapy and laboratory drug testing.</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integrated digital architecture enables researchers to ground investigative projects in verified public documentation, establishing an empirical record that traces capital movements, monitors treatment outcomes, and assesses regulatory compliance throughout the behavioral health sector.</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Treatment Episode Data Set Admissions (TEDS-A), 2022: CODEBOOK, </w:t>
      </w:r>
      <w:hyperlink r:id="rId7">
        <w:r w:rsidDel="00000000" w:rsidR="00000000" w:rsidRPr="00000000">
          <w:rPr>
            <w:rFonts w:ascii="Google Sans" w:cs="Google Sans" w:eastAsia="Google Sans" w:hAnsi="Google Sans"/>
            <w:color w:val="0000ee"/>
            <w:sz w:val="24"/>
            <w:szCs w:val="24"/>
            <w:u w:val="single"/>
            <w:rtl w:val="0"/>
          </w:rPr>
          <w:t xml:space="preserve">https://www.samhsa.gov/data/system/files/media-puf-file/TEDS-A-2022-DS0001-info-codebook_v1.pdf</w:t>
        </w:r>
      </w:hyperlink>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Treatment Episode Data Set - Discharges (TEDS-D) Series - ICPSR, </w:t>
      </w:r>
      <w:hyperlink r:id="rId8">
        <w:r w:rsidDel="00000000" w:rsidR="00000000" w:rsidRPr="00000000">
          <w:rPr>
            <w:rFonts w:ascii="Google Sans" w:cs="Google Sans" w:eastAsia="Google Sans" w:hAnsi="Google Sans"/>
            <w:color w:val="0000ee"/>
            <w:sz w:val="24"/>
            <w:szCs w:val="24"/>
            <w:u w:val="single"/>
            <w:rtl w:val="0"/>
          </w:rPr>
          <w:t xml:space="preserve">https://www.icpsr.umich.edu/web/ICPSR/series/238/studies</w:t>
        </w:r>
      </w:hyperlink>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Treatment Episode Data Set - Admissions (TEDS-A) Series - ICPSR, </w:t>
      </w:r>
      <w:hyperlink r:id="rId9">
        <w:r w:rsidDel="00000000" w:rsidR="00000000" w:rsidRPr="00000000">
          <w:rPr>
            <w:rFonts w:ascii="Google Sans" w:cs="Google Sans" w:eastAsia="Google Sans" w:hAnsi="Google Sans"/>
            <w:color w:val="0000ee"/>
            <w:sz w:val="24"/>
            <w:szCs w:val="24"/>
            <w:u w:val="single"/>
            <w:rtl w:val="0"/>
          </w:rPr>
          <w:t xml:space="preserve">https://www.icpsr.umich.edu/web/NAHDAP/series/56</w:t>
        </w:r>
      </w:hyperlink>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Predictors of Premature Discontinuation of Opioid Use Disorder,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https://www.researchgate.net/publication/353591728_Predictors_of_Premature_Discontinuation_of_Opioid_Use_Disorder_Treatment_in_the_United_States</w:t>
        </w:r>
      </w:hyperlink>
      <w:r w:rsidDel="00000000" w:rsidR="00000000" w:rsidRPr="00000000">
        <w:rPr>
          <w:rtl w:val="0"/>
        </w:rPr>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Predictors of Premature Discontinuation of Opioid Use Disorder, </w:t>
      </w:r>
      <w:hyperlink r:id="rId11">
        <w:r w:rsidDel="00000000" w:rsidR="00000000" w:rsidRPr="00000000">
          <w:rPr>
            <w:rFonts w:ascii="Google Sans" w:cs="Google Sans" w:eastAsia="Google Sans" w:hAnsi="Google Sans"/>
            <w:color w:val="0000ee"/>
            <w:sz w:val="24"/>
            <w:szCs w:val="24"/>
            <w:u w:val="single"/>
            <w:rtl w:val="0"/>
          </w:rPr>
          <w:t xml:space="preserve">https://www.medrxiv.org/content/10.1101/2021.07.26.21261080.full</w:t>
        </w:r>
      </w:hyperlink>
      <w:r w:rsidDel="00000000" w:rsidR="00000000" w:rsidRPr="00000000">
        <w:rPr>
          <w:rtl w:val="0"/>
        </w:rPr>
      </w:r>
    </w:p>
    <w:p w:rsidR="00000000" w:rsidDel="00000000" w:rsidP="00000000" w:rsidRDefault="00000000" w:rsidRPr="00000000" w14:paraId="000001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the Therapeutic Process of Patients with Cocaine Use, </w:t>
      </w:r>
      <w:hyperlink r:id="rId12">
        <w:r w:rsidDel="00000000" w:rsidR="00000000" w:rsidRPr="00000000">
          <w:rPr>
            <w:rFonts w:ascii="Google Sans" w:cs="Google Sans" w:eastAsia="Google Sans" w:hAnsi="Google Sans"/>
            <w:color w:val="0000ee"/>
            <w:sz w:val="24"/>
            <w:szCs w:val="24"/>
            <w:u w:val="single"/>
            <w:rtl w:val="0"/>
          </w:rPr>
          <w:t xml:space="preserve">https://karger.com/ear/article/30/2/80/896258/Modeling-the-Therapeutic-Process-of-Patients-with</w:t>
        </w:r>
      </w:hyperlink>
      <w:r w:rsidDel="00000000" w:rsidR="00000000" w:rsidRPr="00000000">
        <w:rPr>
          <w:rtl w:val="0"/>
        </w:rPr>
      </w:r>
    </w:p>
    <w:p w:rsidR="00000000" w:rsidDel="00000000" w:rsidP="00000000" w:rsidRDefault="00000000" w:rsidRPr="00000000" w14:paraId="0000014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Treatment Episode Data Set - Admissions (TEDS-A) Series | ICPSR, </w:t>
      </w:r>
      <w:hyperlink r:id="rId13">
        <w:r w:rsidDel="00000000" w:rsidR="00000000" w:rsidRPr="00000000">
          <w:rPr>
            <w:rFonts w:ascii="Google Sans" w:cs="Google Sans" w:eastAsia="Google Sans" w:hAnsi="Google Sans"/>
            <w:color w:val="0000ee"/>
            <w:sz w:val="24"/>
            <w:szCs w:val="24"/>
            <w:u w:val="single"/>
            <w:rtl w:val="0"/>
          </w:rPr>
          <w:t xml:space="preserve">https://www.childandfamilydataarchive.org/cfda/cfda/series/56/publications</w:t>
        </w:r>
      </w:hyperlink>
      <w:r w:rsidDel="00000000" w:rsidR="00000000" w:rsidRPr="00000000">
        <w:rPr>
          <w:rtl w:val="0"/>
        </w:rPr>
      </w:r>
    </w:p>
    <w:p w:rsidR="00000000" w:rsidDel="00000000" w:rsidP="00000000" w:rsidRDefault="00000000" w:rsidRPr="00000000" w14:paraId="0000014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TEDS Data Files | CBHSQ Data - SAMHSA, </w:t>
      </w:r>
      <w:hyperlink r:id="rId14">
        <w:r w:rsidDel="00000000" w:rsidR="00000000" w:rsidRPr="00000000">
          <w:rPr>
            <w:rFonts w:ascii="Google Sans" w:cs="Google Sans" w:eastAsia="Google Sans" w:hAnsi="Google Sans"/>
            <w:color w:val="0000ee"/>
            <w:sz w:val="24"/>
            <w:szCs w:val="24"/>
            <w:u w:val="single"/>
            <w:rtl w:val="0"/>
          </w:rPr>
          <w:t xml:space="preserve">https://www.samhsa.gov/data/data-we-collect/teds-treatment-episode-data-set/datafiles</w:t>
        </w:r>
      </w:hyperlink>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Repeat Admissions to Substance Abuse Treatment Programs, </w:t>
      </w:r>
      <w:hyperlink r:id="rId15">
        <w:r w:rsidDel="00000000" w:rsidR="00000000" w:rsidRPr="00000000">
          <w:rPr>
            <w:rFonts w:ascii="Google Sans" w:cs="Google Sans" w:eastAsia="Google Sans" w:hAnsi="Google Sans"/>
            <w:color w:val="0000ee"/>
            <w:sz w:val="24"/>
            <w:szCs w:val="24"/>
            <w:u w:val="single"/>
            <w:rtl w:val="0"/>
          </w:rPr>
          <w:t xml:space="preserve">https://opensiuc.lib.siu.edu/cgi/viewcontent.cgi?article=1390&amp;context=gs_rp</w:t>
        </w:r>
      </w:hyperlink>
      <w:r w:rsidDel="00000000" w:rsidR="00000000" w:rsidRPr="00000000">
        <w:rPr>
          <w:rtl w:val="0"/>
        </w:rPr>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Treatment Episode Data Set (TEDS) 2021 - SAMHSA Library, </w:t>
      </w:r>
      <w:hyperlink r:id="rId16">
        <w:r w:rsidDel="00000000" w:rsidR="00000000" w:rsidRPr="00000000">
          <w:rPr>
            <w:rFonts w:ascii="Google Sans" w:cs="Google Sans" w:eastAsia="Google Sans" w:hAnsi="Google Sans"/>
            <w:color w:val="0000ee"/>
            <w:sz w:val="24"/>
            <w:szCs w:val="24"/>
            <w:u w:val="single"/>
            <w:rtl w:val="0"/>
          </w:rPr>
          <w:t xml:space="preserve">https://library.samhsa.gov/product/treatment-episode-data-set-teds-2021/pep23-07-00-004</w:t>
        </w:r>
      </w:hyperlink>
      <w:r w:rsidDel="00000000" w:rsidR="00000000" w:rsidRPr="00000000">
        <w:rPr>
          <w:rtl w:val="0"/>
        </w:rPr>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T-MSIS Analytic Files - Medicaid, </w:t>
      </w:r>
      <w:hyperlink r:id="rId17">
        <w:r w:rsidDel="00000000" w:rsidR="00000000" w:rsidRPr="00000000">
          <w:rPr>
            <w:rFonts w:ascii="Google Sans" w:cs="Google Sans" w:eastAsia="Google Sans" w:hAnsi="Google Sans"/>
            <w:color w:val="0000ee"/>
            <w:sz w:val="24"/>
            <w:szCs w:val="24"/>
            <w:u w:val="single"/>
            <w:rtl w:val="0"/>
          </w:rPr>
          <w:t xml:space="preserve">https://www.medicaid.gov/medicaid/data-systems/macbis/medicaid-chip-research-files/transformed-medicaid-statistical-information-system-t-msis-analytic-files-taf</w:t>
        </w:r>
      </w:hyperlink>
      <w:r w:rsidDel="00000000" w:rsidR="00000000" w:rsidRPr="00000000">
        <w:rPr>
          <w:rtl w:val="0"/>
        </w:rPr>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Medicaid Financial Management Data, </w:t>
      </w:r>
      <w:hyperlink r:id="rId18">
        <w:r w:rsidDel="00000000" w:rsidR="00000000" w:rsidRPr="00000000">
          <w:rPr>
            <w:rFonts w:ascii="Google Sans" w:cs="Google Sans" w:eastAsia="Google Sans" w:hAnsi="Google Sans"/>
            <w:color w:val="0000ee"/>
            <w:sz w:val="24"/>
            <w:szCs w:val="24"/>
            <w:u w:val="single"/>
            <w:rtl w:val="0"/>
          </w:rPr>
          <w:t xml:space="preserve">https://data.medicaid.gov/dataset/5b19d1d4-ae43-5fcd-ba14-3cecd99f473f</w:t>
        </w:r>
      </w:hyperlink>
      <w:r w:rsidDel="00000000" w:rsidR="00000000" w:rsidRPr="00000000">
        <w:rPr>
          <w:rtl w:val="0"/>
        </w:rPr>
      </w:r>
    </w:p>
    <w:p w:rsidR="00000000" w:rsidDel="00000000" w:rsidP="00000000" w:rsidRDefault="00000000" w:rsidRPr="00000000" w14:paraId="000001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OIG Check FAQs - Streamline Verify, </w:t>
      </w:r>
      <w:hyperlink r:id="rId19">
        <w:r w:rsidDel="00000000" w:rsidR="00000000" w:rsidRPr="00000000">
          <w:rPr>
            <w:rFonts w:ascii="Google Sans" w:cs="Google Sans" w:eastAsia="Google Sans" w:hAnsi="Google Sans"/>
            <w:color w:val="0000ee"/>
            <w:sz w:val="24"/>
            <w:szCs w:val="24"/>
            <w:u w:val="single"/>
            <w:rtl w:val="0"/>
          </w:rPr>
          <w:t xml:space="preserve">https://streamlineverify.com/compliance/oig-check/</w:t>
        </w:r>
      </w:hyperlink>
      <w:r w:rsidDel="00000000" w:rsidR="00000000" w:rsidRPr="00000000">
        <w:rPr>
          <w:rtl w:val="0"/>
        </w:rPr>
      </w:r>
    </w:p>
    <w:p w:rsidR="00000000" w:rsidDel="00000000" w:rsidP="00000000" w:rsidRDefault="00000000" w:rsidRPr="00000000" w14:paraId="0000014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 Explorer | OpenPayments - CMS, </w:t>
      </w:r>
      <w:hyperlink r:id="rId20">
        <w:r w:rsidDel="00000000" w:rsidR="00000000" w:rsidRPr="00000000">
          <w:rPr>
            <w:rFonts w:ascii="Google Sans" w:cs="Google Sans" w:eastAsia="Google Sans" w:hAnsi="Google Sans"/>
            <w:color w:val="0000ee"/>
            <w:sz w:val="24"/>
            <w:szCs w:val="24"/>
            <w:u w:val="single"/>
            <w:rtl w:val="0"/>
          </w:rPr>
          <w:t xml:space="preserve">https://openpaymentsdata.cms.gov/datasets</w:t>
        </w:r>
      </w:hyperlink>
      <w:r w:rsidDel="00000000" w:rsidR="00000000" w:rsidRPr="00000000">
        <w:rPr>
          <w:rtl w:val="0"/>
        </w:rPr>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Overview | OpenPayments - CMS, </w:t>
      </w:r>
      <w:hyperlink r:id="rId21">
        <w:r w:rsidDel="00000000" w:rsidR="00000000" w:rsidRPr="00000000">
          <w:rPr>
            <w:rFonts w:ascii="Google Sans" w:cs="Google Sans" w:eastAsia="Google Sans" w:hAnsi="Google Sans"/>
            <w:color w:val="0000ee"/>
            <w:sz w:val="24"/>
            <w:szCs w:val="24"/>
            <w:u w:val="single"/>
            <w:rtl w:val="0"/>
          </w:rPr>
          <w:t xml:space="preserve">https://openpaymentsdata.cms.gov/about</w:t>
        </w:r>
      </w:hyperlink>
      <w:r w:rsidDel="00000000" w:rsidR="00000000" w:rsidRPr="00000000">
        <w:rPr>
          <w:rtl w:val="0"/>
        </w:rPr>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OPEN PAYMENTS PROGRAM: WHAT IT IS AND ... - MultiVu, </w:t>
      </w:r>
      <w:hyperlink r:id="rId22">
        <w:r w:rsidDel="00000000" w:rsidR="00000000" w:rsidRPr="00000000">
          <w:rPr>
            <w:rFonts w:ascii="Google Sans" w:cs="Google Sans" w:eastAsia="Google Sans" w:hAnsi="Google Sans"/>
            <w:color w:val="0000ee"/>
            <w:sz w:val="24"/>
            <w:szCs w:val="24"/>
            <w:u w:val="single"/>
            <w:rtl w:val="0"/>
          </w:rPr>
          <w:t xml:space="preserve">https://www.multivu.com/players/English/8752951-cms-open-payments/</w:t>
        </w:r>
      </w:hyperlink>
      <w:r w:rsidDel="00000000" w:rsidR="00000000" w:rsidRPr="00000000">
        <w:rPr>
          <w:rtl w:val="0"/>
        </w:rPr>
      </w:r>
    </w:p>
    <w:p w:rsidR="00000000" w:rsidDel="00000000" w:rsidP="00000000" w:rsidRDefault="00000000" w:rsidRPr="00000000" w14:paraId="0000014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Payments by state | OpenPayments - CMS, </w:t>
      </w:r>
      <w:hyperlink r:id="rId23">
        <w:r w:rsidDel="00000000" w:rsidR="00000000" w:rsidRPr="00000000">
          <w:rPr>
            <w:rFonts w:ascii="Google Sans" w:cs="Google Sans" w:eastAsia="Google Sans" w:hAnsi="Google Sans"/>
            <w:color w:val="0000ee"/>
            <w:sz w:val="24"/>
            <w:szCs w:val="24"/>
            <w:u w:val="single"/>
            <w:rtl w:val="0"/>
          </w:rPr>
          <w:t xml:space="preserve">https://openpaymentsdata.cms.gov/summary-by-state</w:t>
        </w:r>
      </w:hyperlink>
      <w:r w:rsidDel="00000000" w:rsidR="00000000" w:rsidRPr="00000000">
        <w:rPr>
          <w:rtl w:val="0"/>
        </w:rPr>
      </w:r>
    </w:p>
    <w:p w:rsidR="00000000" w:rsidDel="00000000" w:rsidP="00000000" w:rsidRDefault="00000000" w:rsidRPr="00000000" w14:paraId="0000014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 Ownership Payment Data | OpenPayments - CMS, </w:t>
      </w:r>
      <w:hyperlink r:id="rId24">
        <w:r w:rsidDel="00000000" w:rsidR="00000000" w:rsidRPr="00000000">
          <w:rPr>
            <w:rFonts w:ascii="Google Sans" w:cs="Google Sans" w:eastAsia="Google Sans" w:hAnsi="Google Sans"/>
            <w:color w:val="0000ee"/>
            <w:sz w:val="24"/>
            <w:szCs w:val="24"/>
            <w:u w:val="single"/>
            <w:rtl w:val="0"/>
          </w:rPr>
          <w:t xml:space="preserve">https://openpaymentsdata.cms.gov/dataset/b0c03b8d-06df-58f2-8ce2-4daeffee147e</w:t>
        </w:r>
      </w:hyperlink>
      <w:r w:rsidDel="00000000" w:rsidR="00000000" w:rsidRPr="00000000">
        <w:rPr>
          <w:rtl w:val="0"/>
        </w:rPr>
      </w:r>
    </w:p>
    <w:p w:rsidR="00000000" w:rsidDel="00000000" w:rsidP="00000000" w:rsidRDefault="00000000" w:rsidRPr="00000000" w14:paraId="0000014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Research Payment Data | OpenPayments - CMS, </w:t>
      </w:r>
      <w:hyperlink r:id="rId25">
        <w:r w:rsidDel="00000000" w:rsidR="00000000" w:rsidRPr="00000000">
          <w:rPr>
            <w:rFonts w:ascii="Google Sans" w:cs="Google Sans" w:eastAsia="Google Sans" w:hAnsi="Google Sans"/>
            <w:color w:val="0000ee"/>
            <w:sz w:val="24"/>
            <w:szCs w:val="24"/>
            <w:u w:val="single"/>
            <w:rtl w:val="0"/>
          </w:rPr>
          <w:t xml:space="preserve">https://openpaymentsdata.cms.gov/dataset/2f15cb85-8887-4dcc-a318-1f8ec1d815b3</w:t>
        </w:r>
      </w:hyperlink>
      <w:r w:rsidDel="00000000" w:rsidR="00000000" w:rsidRPr="00000000">
        <w:rPr>
          <w:rtl w:val="0"/>
        </w:rPr>
      </w:r>
    </w:p>
    <w:p w:rsidR="00000000" w:rsidDel="00000000" w:rsidP="00000000" w:rsidRDefault="00000000" w:rsidRPr="00000000" w14:paraId="000001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OpenPayments, </w:t>
      </w:r>
      <w:hyperlink r:id="rId26">
        <w:r w:rsidDel="00000000" w:rsidR="00000000" w:rsidRPr="00000000">
          <w:rPr>
            <w:rFonts w:ascii="Google Sans" w:cs="Google Sans" w:eastAsia="Google Sans" w:hAnsi="Google Sans"/>
            <w:color w:val="0000ee"/>
            <w:sz w:val="24"/>
            <w:szCs w:val="24"/>
            <w:u w:val="single"/>
            <w:rtl w:val="0"/>
          </w:rPr>
          <w:t xml:space="preserve">https://openpaymentsdata.cms.gov/</w:t>
        </w:r>
      </w:hyperlink>
      <w:r w:rsidDel="00000000" w:rsidR="00000000" w:rsidRPr="00000000">
        <w:rPr>
          <w:rtl w:val="0"/>
        </w:rPr>
      </w:r>
    </w:p>
    <w:p w:rsidR="00000000" w:rsidDel="00000000" w:rsidP="00000000" w:rsidRDefault="00000000" w:rsidRPr="00000000" w14:paraId="0000014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 (distinct) profile information | OpenPayments - CMS, </w:t>
      </w:r>
      <w:hyperlink r:id="rId27">
        <w:r w:rsidDel="00000000" w:rsidR="00000000" w:rsidRPr="00000000">
          <w:rPr>
            <w:rFonts w:ascii="Google Sans" w:cs="Google Sans" w:eastAsia="Google Sans" w:hAnsi="Google Sans"/>
            <w:color w:val="0000ee"/>
            <w:sz w:val="24"/>
            <w:szCs w:val="24"/>
            <w:u w:val="single"/>
            <w:rtl w:val="0"/>
          </w:rPr>
          <w:t xml:space="preserve">https://openpaymentsdata.cms.gov/dataset/6ed6ae76-2999-49da-b0b2-d7df150ac754</w:t>
        </w:r>
      </w:hyperlink>
      <w:r w:rsidDel="00000000" w:rsidR="00000000" w:rsidRPr="00000000">
        <w:rPr>
          <w:rtl w:val="0"/>
        </w:rPr>
      </w:r>
    </w:p>
    <w:p w:rsidR="00000000" w:rsidDel="00000000" w:rsidP="00000000" w:rsidRDefault="00000000" w:rsidRPr="00000000" w14:paraId="000001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Payments API - CMS, </w:t>
      </w:r>
      <w:hyperlink r:id="rId28">
        <w:r w:rsidDel="00000000" w:rsidR="00000000" w:rsidRPr="00000000">
          <w:rPr>
            <w:rFonts w:ascii="Google Sans" w:cs="Google Sans" w:eastAsia="Google Sans" w:hAnsi="Google Sans"/>
            <w:color w:val="0000ee"/>
            <w:sz w:val="24"/>
            <w:szCs w:val="24"/>
            <w:u w:val="single"/>
            <w:rtl w:val="0"/>
          </w:rPr>
          <w:t xml:space="preserve">https://openpaymentsdata.cms.gov/about/api</w:t>
        </w:r>
      </w:hyperlink>
      <w:r w:rsidDel="00000000" w:rsidR="00000000" w:rsidRPr="00000000">
        <w:rPr>
          <w:rtl w:val="0"/>
        </w:rPr>
      </w:r>
    </w:p>
    <w:p w:rsidR="00000000" w:rsidDel="00000000" w:rsidP="00000000" w:rsidRDefault="00000000" w:rsidRPr="00000000" w14:paraId="0000015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Care Payments Data (HPD) - HCAI - CA.gov, </w:t>
      </w:r>
      <w:hyperlink r:id="rId29">
        <w:r w:rsidDel="00000000" w:rsidR="00000000" w:rsidRPr="00000000">
          <w:rPr>
            <w:rFonts w:ascii="Google Sans" w:cs="Google Sans" w:eastAsia="Google Sans" w:hAnsi="Google Sans"/>
            <w:color w:val="0000ee"/>
            <w:sz w:val="24"/>
            <w:szCs w:val="24"/>
            <w:u w:val="single"/>
            <w:rtl w:val="0"/>
          </w:rPr>
          <w:t xml:space="preserve">https://hcai.ca.gov/data/cost-transparency/healthcare-payments/</w:t>
        </w:r>
      </w:hyperlink>
      <w:r w:rsidDel="00000000" w:rsidR="00000000" w:rsidRPr="00000000">
        <w:rPr>
          <w:rtl w:val="0"/>
        </w:rPr>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HCAI's Health Care Payments Data Program Releases information, </w:t>
      </w:r>
      <w:hyperlink r:id="rId30">
        <w:r w:rsidDel="00000000" w:rsidR="00000000" w:rsidRPr="00000000">
          <w:rPr>
            <w:rFonts w:ascii="Google Sans" w:cs="Google Sans" w:eastAsia="Google Sans" w:hAnsi="Google Sans"/>
            <w:color w:val="0000ee"/>
            <w:sz w:val="24"/>
            <w:szCs w:val="24"/>
            <w:u w:val="single"/>
            <w:rtl w:val="0"/>
          </w:rPr>
          <w:t xml:space="preserve">https://hcai.ca.gov/hcais-health-care-payments-data-program-releases-information-on-health-conditions-utilization-and-demographics-data/</w:t>
        </w:r>
      </w:hyperlink>
      <w:r w:rsidDel="00000000" w:rsidR="00000000" w:rsidRPr="00000000">
        <w:rPr>
          <w:rtl w:val="0"/>
        </w:rPr>
      </w:r>
    </w:p>
    <w:p w:rsidR="00000000" w:rsidDel="00000000" w:rsidP="00000000" w:rsidRDefault="00000000" w:rsidRPr="00000000" w14:paraId="0000015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RHTP Project Narrative - California Hospital Association, </w:t>
      </w:r>
      <w:hyperlink r:id="rId31">
        <w:r w:rsidDel="00000000" w:rsidR="00000000" w:rsidRPr="00000000">
          <w:rPr>
            <w:rFonts w:ascii="Google Sans" w:cs="Google Sans" w:eastAsia="Google Sans" w:hAnsi="Google Sans"/>
            <w:color w:val="0000ee"/>
            <w:sz w:val="24"/>
            <w:szCs w:val="24"/>
            <w:u w:val="single"/>
            <w:rtl w:val="0"/>
          </w:rPr>
          <w:t xml:space="preserve">https://calhospital.org/file/rhtp-project-narrative/</w:t>
        </w:r>
      </w:hyperlink>
      <w:r w:rsidDel="00000000" w:rsidR="00000000" w:rsidRPr="00000000">
        <w:rPr>
          <w:rtl w:val="0"/>
        </w:rPr>
      </w:r>
    </w:p>
    <w:p w:rsidR="00000000" w:rsidDel="00000000" w:rsidP="00000000" w:rsidRDefault="00000000" w:rsidRPr="00000000" w14:paraId="000001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Care Payments Database Program (HPD) Data Release, </w:t>
      </w:r>
      <w:hyperlink r:id="rId32">
        <w:r w:rsidDel="00000000" w:rsidR="00000000" w:rsidRPr="00000000">
          <w:rPr>
            <w:rFonts w:ascii="Google Sans" w:cs="Google Sans" w:eastAsia="Google Sans" w:hAnsi="Google Sans"/>
            <w:color w:val="0000ee"/>
            <w:sz w:val="24"/>
            <w:szCs w:val="24"/>
            <w:u w:val="single"/>
            <w:rtl w:val="0"/>
          </w:rPr>
          <w:t xml:space="preserve">https://hcai.ca.gov/data/cost-transparency/healthcare-payments/health-care-payments-database-program-hpd-data-release-committee/</w:t>
        </w:r>
      </w:hyperlink>
      <w:r w:rsidDel="00000000" w:rsidR="00000000" w:rsidRPr="00000000">
        <w:rPr>
          <w:rtl w:val="0"/>
        </w:rPr>
      </w:r>
    </w:p>
    <w:p w:rsidR="00000000" w:rsidDel="00000000" w:rsidP="00000000" w:rsidRDefault="00000000" w:rsidRPr="00000000" w14:paraId="0000015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HPD Review Committee - HCAI, </w:t>
      </w:r>
      <w:hyperlink r:id="rId33">
        <w:r w:rsidDel="00000000" w:rsidR="00000000" w:rsidRPr="00000000">
          <w:rPr>
            <w:rFonts w:ascii="Google Sans" w:cs="Google Sans" w:eastAsia="Google Sans" w:hAnsi="Google Sans"/>
            <w:color w:val="0000ee"/>
            <w:sz w:val="24"/>
            <w:szCs w:val="24"/>
            <w:u w:val="single"/>
            <w:rtl w:val="0"/>
          </w:rPr>
          <w:t xml:space="preserve">https://hcai.ca.gov/data/cost-transparency/healthcare-payments/hpd-review-committee/</w:t>
        </w:r>
      </w:hyperlink>
      <w:r w:rsidDel="00000000" w:rsidR="00000000" w:rsidRPr="00000000">
        <w:rPr>
          <w:rtl w:val="0"/>
        </w:rPr>
      </w:r>
    </w:p>
    <w:p w:rsidR="00000000" w:rsidDel="00000000" w:rsidP="00000000" w:rsidRDefault="00000000" w:rsidRPr="00000000" w14:paraId="000001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 Data Requests : Office of Health Analytics - Oregon.gov, </w:t>
      </w:r>
      <w:hyperlink r:id="rId34">
        <w:r w:rsidDel="00000000" w:rsidR="00000000" w:rsidRPr="00000000">
          <w:rPr>
            <w:rFonts w:ascii="Google Sans" w:cs="Google Sans" w:eastAsia="Google Sans" w:hAnsi="Google Sans"/>
            <w:color w:val="0000ee"/>
            <w:sz w:val="24"/>
            <w:szCs w:val="24"/>
            <w:u w:val="single"/>
            <w:rtl w:val="0"/>
          </w:rPr>
          <w:t xml:space="preserve">https://www.oregon.gov/oha/hpa/analytics/pages/apac-data-requests.aspx</w:t>
        </w:r>
      </w:hyperlink>
      <w:r w:rsidDel="00000000" w:rsidR="00000000" w:rsidRPr="00000000">
        <w:rPr>
          <w:rtl w:val="0"/>
        </w:rPr>
      </w:r>
    </w:p>
    <w:p w:rsidR="00000000" w:rsidDel="00000000" w:rsidP="00000000" w:rsidRDefault="00000000" w:rsidRPr="00000000" w14:paraId="0000015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 Data Submissions : Office of Health Analytics - Oregon.gov, </w:t>
      </w:r>
      <w:hyperlink r:id="rId35">
        <w:r w:rsidDel="00000000" w:rsidR="00000000" w:rsidRPr="00000000">
          <w:rPr>
            <w:rFonts w:ascii="Google Sans" w:cs="Google Sans" w:eastAsia="Google Sans" w:hAnsi="Google Sans"/>
            <w:color w:val="0000ee"/>
            <w:sz w:val="24"/>
            <w:szCs w:val="24"/>
            <w:u w:val="single"/>
            <w:rtl w:val="0"/>
          </w:rPr>
          <w:t xml:space="preserve">https://www.oregon.gov/oha/hpa/analytics/pages/apac-data-submissions.aspx</w:t>
        </w:r>
      </w:hyperlink>
      <w:r w:rsidDel="00000000" w:rsidR="00000000" w:rsidRPr="00000000">
        <w:rPr>
          <w:rtl w:val="0"/>
        </w:rPr>
      </w:r>
    </w:p>
    <w:p w:rsidR="00000000" w:rsidDel="00000000" w:rsidP="00000000" w:rsidRDefault="00000000" w:rsidRPr="00000000" w14:paraId="000001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Authority : All Payer All Claims Reporting Program, </w:t>
      </w:r>
      <w:hyperlink r:id="rId36">
        <w:r w:rsidDel="00000000" w:rsidR="00000000" w:rsidRPr="00000000">
          <w:rPr>
            <w:rFonts w:ascii="Google Sans" w:cs="Google Sans" w:eastAsia="Google Sans" w:hAnsi="Google Sans"/>
            <w:color w:val="0000ee"/>
            <w:sz w:val="24"/>
            <w:szCs w:val="24"/>
            <w:u w:val="single"/>
            <w:rtl w:val="0"/>
          </w:rPr>
          <w:t xml:space="preserve">https://www.oregon.gov/oha/hpa/analytics/pages/all-payer-all-claims.aspx</w:t>
        </w:r>
      </w:hyperlink>
      <w:r w:rsidDel="00000000" w:rsidR="00000000" w:rsidRPr="00000000">
        <w:rPr>
          <w:rtl w:val="0"/>
        </w:rPr>
      </w:r>
    </w:p>
    <w:p w:rsidR="00000000" w:rsidDel="00000000" w:rsidP="00000000" w:rsidRDefault="00000000" w:rsidRPr="00000000" w14:paraId="000001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 APCD Council, </w:t>
      </w:r>
      <w:hyperlink r:id="rId37">
        <w:r w:rsidDel="00000000" w:rsidR="00000000" w:rsidRPr="00000000">
          <w:rPr>
            <w:rFonts w:ascii="Google Sans" w:cs="Google Sans" w:eastAsia="Google Sans" w:hAnsi="Google Sans"/>
            <w:color w:val="0000ee"/>
            <w:sz w:val="24"/>
            <w:szCs w:val="24"/>
            <w:u w:val="single"/>
            <w:rtl w:val="0"/>
          </w:rPr>
          <w:t xml:space="preserve">https://www.apcdcouncil.org/state/oregon</w:t>
        </w:r>
      </w:hyperlink>
      <w:r w:rsidDel="00000000" w:rsidR="00000000" w:rsidRPr="00000000">
        <w:rPr>
          <w:rtl w:val="0"/>
        </w:rPr>
      </w:r>
    </w:p>
    <w:p w:rsidR="00000000" w:rsidDel="00000000" w:rsidP="00000000" w:rsidRDefault="00000000" w:rsidRPr="00000000" w14:paraId="000001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Stakeholders Utilize All-Payer Claims Databases to Address, </w:t>
      </w:r>
      <w:hyperlink r:id="rId38">
        <w:r w:rsidDel="00000000" w:rsidR="00000000" w:rsidRPr="00000000">
          <w:rPr>
            <w:rFonts w:ascii="Google Sans" w:cs="Google Sans" w:eastAsia="Google Sans" w:hAnsi="Google Sans"/>
            <w:color w:val="0000ee"/>
            <w:sz w:val="24"/>
            <w:szCs w:val="24"/>
            <w:u w:val="single"/>
            <w:rtl w:val="0"/>
          </w:rPr>
          <w:t xml:space="preserve">https://sourceonhealthcare.org/beyond-price-shopping-how-stakeholders-utilize-all-payer-claims-databases-to-address-rising-health-care-costs-2/?print=pdf</w:t>
        </w:r>
      </w:hyperlink>
      <w:r w:rsidDel="00000000" w:rsidR="00000000" w:rsidRPr="00000000">
        <w:rPr>
          <w:rtl w:val="0"/>
        </w:rPr>
      </w:r>
    </w:p>
    <w:p w:rsidR="00000000" w:rsidDel="00000000" w:rsidP="00000000" w:rsidRDefault="00000000" w:rsidRPr="00000000" w14:paraId="0000015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Payer All Claims Data Reporting Program (APAC), </w:t>
      </w:r>
      <w:hyperlink r:id="rId39">
        <w:r w:rsidDel="00000000" w:rsidR="00000000" w:rsidRPr="00000000">
          <w:rPr>
            <w:rFonts w:ascii="Google Sans" w:cs="Google Sans" w:eastAsia="Google Sans" w:hAnsi="Google Sans"/>
            <w:color w:val="0000ee"/>
            <w:sz w:val="24"/>
            <w:szCs w:val="24"/>
            <w:u w:val="single"/>
            <w:rtl w:val="0"/>
          </w:rPr>
          <w:t xml:space="preserve">https://apps.oregonlegislature.gov/liz/2013R1/Downloads/CommitteeMeetingDocument/22061</w:t>
        </w:r>
      </w:hyperlink>
      <w:r w:rsidDel="00000000" w:rsidR="00000000" w:rsidRPr="00000000">
        <w:rPr>
          <w:rtl w:val="0"/>
        </w:rPr>
      </w:r>
    </w:p>
    <w:p w:rsidR="00000000" w:rsidDel="00000000" w:rsidP="00000000" w:rsidRDefault="00000000" w:rsidRPr="00000000" w14:paraId="0000015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Documentation - HCAI, </w:t>
      </w:r>
      <w:hyperlink r:id="rId40">
        <w:r w:rsidDel="00000000" w:rsidR="00000000" w:rsidRPr="00000000">
          <w:rPr>
            <w:rFonts w:ascii="Google Sans" w:cs="Google Sans" w:eastAsia="Google Sans" w:hAnsi="Google Sans"/>
            <w:color w:val="0000ee"/>
            <w:sz w:val="24"/>
            <w:szCs w:val="24"/>
            <w:u w:val="single"/>
            <w:rtl w:val="0"/>
          </w:rPr>
          <w:t xml:space="preserve">https://hcai.ca.gov/data/request-data/data-documentation/</w:t>
        </w:r>
      </w:hyperlink>
      <w:r w:rsidDel="00000000" w:rsidR="00000000" w:rsidRPr="00000000">
        <w:rPr>
          <w:rtl w:val="0"/>
        </w:rPr>
      </w:r>
    </w:p>
    <w:p w:rsidR="00000000" w:rsidDel="00000000" w:rsidP="00000000" w:rsidRDefault="00000000" w:rsidRPr="00000000" w14:paraId="0000015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All Payer All Claims Database (APAC) Data User Guide, </w:t>
      </w:r>
      <w:hyperlink r:id="rId41">
        <w:r w:rsidDel="00000000" w:rsidR="00000000" w:rsidRPr="00000000">
          <w:rPr>
            <w:rFonts w:ascii="Google Sans" w:cs="Google Sans" w:eastAsia="Google Sans" w:hAnsi="Google Sans"/>
            <w:color w:val="0000ee"/>
            <w:sz w:val="24"/>
            <w:szCs w:val="24"/>
            <w:u w:val="single"/>
            <w:rtl w:val="0"/>
          </w:rPr>
          <w:t xml:space="preserve">https://www.oregon.gov/oha/HPA/ANALYTICS/APAC%20Page%20Docs/APAC-Data-User-Guide.pdf</w:t>
        </w:r>
      </w:hyperlink>
      <w:r w:rsidDel="00000000" w:rsidR="00000000" w:rsidRPr="00000000">
        <w:rPr>
          <w:rtl w:val="0"/>
        </w:rPr>
      </w:r>
    </w:p>
    <w:p w:rsidR="00000000" w:rsidDel="00000000" w:rsidP="00000000" w:rsidRDefault="00000000" w:rsidRPr="00000000" w14:paraId="0000015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SUD Recovery Treatment Facilities - Dataset, </w:t>
      </w:r>
      <w:hyperlink r:id="rId42">
        <w:r w:rsidDel="00000000" w:rsidR="00000000" w:rsidRPr="00000000">
          <w:rPr>
            <w:rFonts w:ascii="Google Sans" w:cs="Google Sans" w:eastAsia="Google Sans" w:hAnsi="Google Sans"/>
            <w:color w:val="0000ee"/>
            <w:sz w:val="24"/>
            <w:szCs w:val="24"/>
            <w:u w:val="single"/>
            <w:rtl w:val="0"/>
          </w:rPr>
          <w:t xml:space="preserve">https://data.chhs.ca.gov/dataset/sud-recovery-treatment-facilities</w:t>
        </w:r>
      </w:hyperlink>
      <w:r w:rsidDel="00000000" w:rsidR="00000000" w:rsidRPr="00000000">
        <w:rPr>
          <w:rtl w:val="0"/>
        </w:rPr>
      </w:r>
    </w:p>
    <w:p w:rsidR="00000000" w:rsidDel="00000000" w:rsidP="00000000" w:rsidRDefault="00000000" w:rsidRPr="00000000" w14:paraId="0000015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Licensing and Certification Division - DHCS - CA.gov, </w:t>
      </w:r>
      <w:hyperlink r:id="rId43">
        <w:r w:rsidDel="00000000" w:rsidR="00000000" w:rsidRPr="00000000">
          <w:rPr>
            <w:rFonts w:ascii="Google Sans" w:cs="Google Sans" w:eastAsia="Google Sans" w:hAnsi="Google Sans"/>
            <w:color w:val="0000ee"/>
            <w:sz w:val="24"/>
            <w:szCs w:val="24"/>
            <w:u w:val="single"/>
            <w:rtl w:val="0"/>
          </w:rPr>
          <w:t xml:space="preserve">https://www.dhcs.ca.gov/providers-partners/licensing-and-certification-division/</w:t>
        </w:r>
      </w:hyperlink>
      <w:r w:rsidDel="00000000" w:rsidR="00000000" w:rsidRPr="00000000">
        <w:rPr>
          <w:rtl w:val="0"/>
        </w:rPr>
      </w:r>
    </w:p>
    <w:p w:rsidR="00000000" w:rsidDel="00000000" w:rsidP="00000000" w:rsidRDefault="00000000" w:rsidRPr="00000000" w14:paraId="0000015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SUD Recovery Treatment Facilities - Dataset - California Open Data, </w:t>
      </w:r>
      <w:hyperlink r:id="rId44">
        <w:r w:rsidDel="00000000" w:rsidR="00000000" w:rsidRPr="00000000">
          <w:rPr>
            <w:rFonts w:ascii="Google Sans" w:cs="Google Sans" w:eastAsia="Google Sans" w:hAnsi="Google Sans"/>
            <w:color w:val="0000ee"/>
            <w:sz w:val="24"/>
            <w:szCs w:val="24"/>
            <w:u w:val="single"/>
            <w:rtl w:val="0"/>
          </w:rPr>
          <w:t xml:space="preserve">https://data.ca.gov/dataset/sud-recovery-treatment-facilities</w:t>
        </w:r>
      </w:hyperlink>
      <w:r w:rsidDel="00000000" w:rsidR="00000000" w:rsidRPr="00000000">
        <w:rPr>
          <w:rtl w:val="0"/>
        </w:rPr>
      </w:r>
    </w:p>
    <w:p w:rsidR="00000000" w:rsidDel="00000000" w:rsidP="00000000" w:rsidRDefault="00000000" w:rsidRPr="00000000" w14:paraId="0000016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and Outpatient - DHCS - CA.gov, </w:t>
      </w:r>
      <w:hyperlink r:id="rId45">
        <w:r w:rsidDel="00000000" w:rsidR="00000000" w:rsidRPr="00000000">
          <w:rPr>
            <w:rFonts w:ascii="Google Sans" w:cs="Google Sans" w:eastAsia="Google Sans" w:hAnsi="Google Sans"/>
            <w:color w:val="0000ee"/>
            <w:sz w:val="24"/>
            <w:szCs w:val="24"/>
            <w:u w:val="single"/>
            <w:rtl w:val="0"/>
          </w:rPr>
          <w:t xml:space="preserve">https://www.dhcs.ca.gov/providers-partners/residential-and-outpatient/</w:t>
        </w:r>
      </w:hyperlink>
      <w:r w:rsidDel="00000000" w:rsidR="00000000" w:rsidRPr="00000000">
        <w:rPr>
          <w:rtl w:val="0"/>
        </w:rPr>
      </w:r>
    </w:p>
    <w:p w:rsidR="00000000" w:rsidDel="00000000" w:rsidP="00000000" w:rsidRDefault="00000000" w:rsidRPr="00000000" w14:paraId="0000016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Check California Detox Suspension Records, </w:t>
      </w:r>
      <w:hyperlink r:id="rId46">
        <w:r w:rsidDel="00000000" w:rsidR="00000000" w:rsidRPr="00000000">
          <w:rPr>
            <w:rFonts w:ascii="Google Sans" w:cs="Google Sans" w:eastAsia="Google Sans" w:hAnsi="Google Sans"/>
            <w:color w:val="0000ee"/>
            <w:sz w:val="24"/>
            <w:szCs w:val="24"/>
            <w:u w:val="single"/>
            <w:rtl w:val="0"/>
          </w:rPr>
          <w:t xml:space="preserve">https://livinglongerrecovery.com/blog/check-suspended-revoked-detox-facilities-california/</w:t>
        </w:r>
      </w:hyperlink>
      <w:r w:rsidDel="00000000" w:rsidR="00000000" w:rsidRPr="00000000">
        <w:rPr>
          <w:rtl w:val="0"/>
        </w:rPr>
      </w:r>
    </w:p>
    <w:p w:rsidR="00000000" w:rsidDel="00000000" w:rsidP="00000000" w:rsidRDefault="00000000" w:rsidRPr="00000000" w14:paraId="0000016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Substance Use Disorder Services - County of Fresno, </w:t>
      </w:r>
      <w:hyperlink r:id="rId47">
        <w:r w:rsidDel="00000000" w:rsidR="00000000" w:rsidRPr="00000000">
          <w:rPr>
            <w:rFonts w:ascii="Google Sans" w:cs="Google Sans" w:eastAsia="Google Sans" w:hAnsi="Google Sans"/>
            <w:color w:val="0000ee"/>
            <w:sz w:val="24"/>
            <w:szCs w:val="24"/>
            <w:u w:val="single"/>
            <w:rtl w:val="0"/>
          </w:rPr>
          <w:t xml:space="preserve">https://www.fresnocountyca.gov/Departments/Behavioral-Health/Care-and-Services/Programs-Services/Substance-Use-Disorder-Services</w:t>
        </w:r>
      </w:hyperlink>
      <w:r w:rsidDel="00000000" w:rsidR="00000000" w:rsidRPr="00000000">
        <w:rPr>
          <w:rtl w:val="0"/>
        </w:rPr>
      </w:r>
    </w:p>
    <w:p w:rsidR="00000000" w:rsidDel="00000000" w:rsidP="00000000" w:rsidRDefault="00000000" w:rsidRPr="00000000" w14:paraId="0000016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Licensing and Certification Resources - DHCS - CA.gov, </w:t>
      </w:r>
      <w:hyperlink r:id="rId48">
        <w:r w:rsidDel="00000000" w:rsidR="00000000" w:rsidRPr="00000000">
          <w:rPr>
            <w:rFonts w:ascii="Google Sans" w:cs="Google Sans" w:eastAsia="Google Sans" w:hAnsi="Google Sans"/>
            <w:color w:val="0000ee"/>
            <w:sz w:val="24"/>
            <w:szCs w:val="24"/>
            <w:u w:val="single"/>
            <w:rtl w:val="0"/>
          </w:rPr>
          <w:t xml:space="preserve">https://www.dhcs.ca.gov/providers-partners/licensing-and-certification-resources/</w:t>
        </w:r>
      </w:hyperlink>
      <w:r w:rsidDel="00000000" w:rsidR="00000000" w:rsidRPr="00000000">
        <w:rPr>
          <w:rtl w:val="0"/>
        </w:rPr>
      </w:r>
    </w:p>
    <w:p w:rsidR="00000000" w:rsidDel="00000000" w:rsidP="00000000" w:rsidRDefault="00000000" w:rsidRPr="00000000" w14:paraId="0000016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DHCS Licensed Rehab in Orange County: What It Means for Families, </w:t>
      </w:r>
      <w:hyperlink r:id="rId49">
        <w:r w:rsidDel="00000000" w:rsidR="00000000" w:rsidRPr="00000000">
          <w:rPr>
            <w:rFonts w:ascii="Google Sans" w:cs="Google Sans" w:eastAsia="Google Sans" w:hAnsi="Google Sans"/>
            <w:color w:val="0000ee"/>
            <w:sz w:val="24"/>
            <w:szCs w:val="24"/>
            <w:u w:val="single"/>
            <w:rtl w:val="0"/>
          </w:rPr>
          <w:t xml:space="preserve">https://www.northboundtreatment.com/blog/dhcs-license-what-it-means-for-families-choosing-rehab/</w:t>
        </w:r>
      </w:hyperlink>
      <w:r w:rsidDel="00000000" w:rsidR="00000000" w:rsidRPr="00000000">
        <w:rPr>
          <w:rtl w:val="0"/>
        </w:rPr>
      </w:r>
    </w:p>
    <w:p w:rsidR="00000000" w:rsidDel="00000000" w:rsidP="00000000" w:rsidRDefault="00000000" w:rsidRPr="00000000" w14:paraId="000001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 Annual Utilization Report of Hospitals - California Open Data, </w:t>
      </w:r>
      <w:hyperlink r:id="rId50">
        <w:r w:rsidDel="00000000" w:rsidR="00000000" w:rsidRPr="00000000">
          <w:rPr>
            <w:rFonts w:ascii="Google Sans" w:cs="Google Sans" w:eastAsia="Google Sans" w:hAnsi="Google Sans"/>
            <w:color w:val="0000ee"/>
            <w:sz w:val="24"/>
            <w:szCs w:val="24"/>
            <w:u w:val="single"/>
            <w:rtl w:val="0"/>
          </w:rPr>
          <w:t xml:space="preserve">https://data.ca.gov/dataset/hospital-annual-utilization-report-pivot-tables/resource/1d11d22a-3f86-4801-916a-50ef66d22990/proxy</w:t>
        </w:r>
      </w:hyperlink>
      <w:r w:rsidDel="00000000" w:rsidR="00000000" w:rsidRPr="00000000">
        <w:rPr>
          <w:rtl w:val="0"/>
        </w:rPr>
      </w:r>
    </w:p>
    <w:p w:rsidR="00000000" w:rsidDel="00000000" w:rsidP="00000000" w:rsidRDefault="00000000" w:rsidRPr="00000000" w14:paraId="0000016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Data Request Information - HCAI - CA.gov, </w:t>
      </w:r>
      <w:hyperlink r:id="rId51">
        <w:r w:rsidDel="00000000" w:rsidR="00000000" w:rsidRPr="00000000">
          <w:rPr>
            <w:rFonts w:ascii="Google Sans" w:cs="Google Sans" w:eastAsia="Google Sans" w:hAnsi="Google Sans"/>
            <w:color w:val="0000ee"/>
            <w:sz w:val="24"/>
            <w:szCs w:val="24"/>
            <w:u w:val="single"/>
            <w:rtl w:val="0"/>
          </w:rPr>
          <w:t xml:space="preserve">https://hcai.ca.gov/data/request-data/research-data-request-information/</w:t>
        </w:r>
      </w:hyperlink>
      <w:r w:rsidDel="00000000" w:rsidR="00000000" w:rsidRPr="00000000">
        <w:rPr>
          <w:rtl w:val="0"/>
        </w:rPr>
      </w:r>
    </w:p>
    <w:p w:rsidR="00000000" w:rsidDel="00000000" w:rsidP="00000000" w:rsidRDefault="00000000" w:rsidRPr="00000000" w14:paraId="0000016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 Hospital Annual Utilization (Revised 06/15/2023) - Open Data, </w:t>
      </w:r>
      <w:hyperlink r:id="rId52">
        <w:r w:rsidDel="00000000" w:rsidR="00000000" w:rsidRPr="00000000">
          <w:rPr>
            <w:rFonts w:ascii="Google Sans" w:cs="Google Sans" w:eastAsia="Google Sans" w:hAnsi="Google Sans"/>
            <w:color w:val="0000ee"/>
            <w:sz w:val="24"/>
            <w:szCs w:val="24"/>
            <w:u w:val="single"/>
            <w:rtl w:val="0"/>
          </w:rPr>
          <w:t xml:space="preserve">https://lab.data.ca.gov/dataset/hospital-annual-utilization-report-pivot-tables/a36c6598-585b-429a-aa95-37ba4c78b799</w:t>
        </w:r>
      </w:hyperlink>
      <w:r w:rsidDel="00000000" w:rsidR="00000000" w:rsidRPr="00000000">
        <w:rPr>
          <w:rtl w:val="0"/>
        </w:rPr>
      </w:r>
    </w:p>
    <w:p w:rsidR="00000000" w:rsidDel="00000000" w:rsidP="00000000" w:rsidRDefault="00000000" w:rsidRPr="00000000" w14:paraId="0000016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Financial Data Interactive Series: Hospital Utilization - HCAI, </w:t>
      </w:r>
      <w:hyperlink r:id="rId53">
        <w:r w:rsidDel="00000000" w:rsidR="00000000" w:rsidRPr="00000000">
          <w:rPr>
            <w:rFonts w:ascii="Google Sans" w:cs="Google Sans" w:eastAsia="Google Sans" w:hAnsi="Google Sans"/>
            <w:color w:val="0000ee"/>
            <w:sz w:val="24"/>
            <w:szCs w:val="24"/>
            <w:u w:val="single"/>
            <w:rtl w:val="0"/>
          </w:rPr>
          <w:t xml:space="preserve">https://hcai.ca.gov/visualizations/hospital-financial-data-interactive-series-hospital-utilization/</w:t>
        </w:r>
      </w:hyperlink>
      <w:r w:rsidDel="00000000" w:rsidR="00000000" w:rsidRPr="00000000">
        <w:rPr>
          <w:rtl w:val="0"/>
        </w:rPr>
      </w:r>
    </w:p>
    <w:p w:rsidR="00000000" w:rsidDel="00000000" w:rsidP="00000000" w:rsidRDefault="00000000" w:rsidRPr="00000000" w14:paraId="0000016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Mpi Chemical Dependency Recovery Hospital - HCAI, </w:t>
      </w:r>
      <w:hyperlink r:id="rId54">
        <w:r w:rsidDel="00000000" w:rsidR="00000000" w:rsidRPr="00000000">
          <w:rPr>
            <w:rFonts w:ascii="Google Sans" w:cs="Google Sans" w:eastAsia="Google Sans" w:hAnsi="Google Sans"/>
            <w:color w:val="0000ee"/>
            <w:sz w:val="24"/>
            <w:szCs w:val="24"/>
            <w:u w:val="single"/>
            <w:rtl w:val="0"/>
          </w:rPr>
          <w:t xml:space="preserve">https://hcai.ca.gov/facility/mpi-chemical-dependency-recovery-hospital/</w:t>
        </w:r>
      </w:hyperlink>
      <w:r w:rsidDel="00000000" w:rsidR="00000000" w:rsidRPr="00000000">
        <w:rPr>
          <w:rtl w:val="0"/>
        </w:rPr>
      </w:r>
    </w:p>
    <w:p w:rsidR="00000000" w:rsidDel="00000000" w:rsidP="00000000" w:rsidRDefault="00000000" w:rsidRPr="00000000" w14:paraId="000001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Authority : Contact Us : Licensing and Certification, </w:t>
      </w:r>
      <w:hyperlink r:id="rId55">
        <w:r w:rsidDel="00000000" w:rsidR="00000000" w:rsidRPr="00000000">
          <w:rPr>
            <w:rFonts w:ascii="Google Sans" w:cs="Google Sans" w:eastAsia="Google Sans" w:hAnsi="Google Sans"/>
            <w:color w:val="0000ee"/>
            <w:sz w:val="24"/>
            <w:szCs w:val="24"/>
            <w:u w:val="single"/>
            <w:rtl w:val="0"/>
          </w:rPr>
          <w:t xml:space="preserve">https://www.oregon.gov/oha/hsd/amh-lc/pages/contacts.aspx</w:t>
        </w:r>
      </w:hyperlink>
      <w:r w:rsidDel="00000000" w:rsidR="00000000" w:rsidRPr="00000000">
        <w:rPr>
          <w:rtl w:val="0"/>
        </w:rPr>
      </w:r>
    </w:p>
    <w:p w:rsidR="00000000" w:rsidDel="00000000" w:rsidP="00000000" w:rsidRDefault="00000000" w:rsidRPr="00000000" w14:paraId="000001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Authority : Residential Treatment Facilities, </w:t>
      </w:r>
      <w:hyperlink r:id="rId56">
        <w:r w:rsidDel="00000000" w:rsidR="00000000" w:rsidRPr="00000000">
          <w:rPr>
            <w:rFonts w:ascii="Google Sans" w:cs="Google Sans" w:eastAsia="Google Sans" w:hAnsi="Google Sans"/>
            <w:color w:val="0000ee"/>
            <w:sz w:val="24"/>
            <w:szCs w:val="24"/>
            <w:u w:val="single"/>
            <w:rtl w:val="0"/>
          </w:rPr>
          <w:t xml:space="preserve">https://www.oregon.gov/oha/hsd/amh-lc/pages/rt.aspx</w:t>
        </w:r>
      </w:hyperlink>
      <w:r w:rsidDel="00000000" w:rsidR="00000000" w:rsidRPr="00000000">
        <w:rPr>
          <w:rtl w:val="0"/>
        </w:rPr>
      </w:r>
    </w:p>
    <w:p w:rsidR="00000000" w:rsidDel="00000000" w:rsidP="00000000" w:rsidRDefault="00000000" w:rsidRPr="00000000" w14:paraId="000001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Addiction Services : Behavioral Health Division - Oregon.gov, </w:t>
      </w:r>
      <w:hyperlink r:id="rId57">
        <w:r w:rsidDel="00000000" w:rsidR="00000000" w:rsidRPr="00000000">
          <w:rPr>
            <w:rFonts w:ascii="Google Sans" w:cs="Google Sans" w:eastAsia="Google Sans" w:hAnsi="Google Sans"/>
            <w:color w:val="0000ee"/>
            <w:sz w:val="24"/>
            <w:szCs w:val="24"/>
            <w:u w:val="single"/>
            <w:rtl w:val="0"/>
          </w:rPr>
          <w:t xml:space="preserve">https://www.oregon.gov/oha/hsd/amh/pages/addictions.aspx</w:t>
        </w:r>
      </w:hyperlink>
      <w:r w:rsidDel="00000000" w:rsidR="00000000" w:rsidRPr="00000000">
        <w:rPr>
          <w:rtl w:val="0"/>
        </w:rPr>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Authority : DUII Services Providers, </w:t>
      </w:r>
      <w:hyperlink r:id="rId58">
        <w:r w:rsidDel="00000000" w:rsidR="00000000" w:rsidRPr="00000000">
          <w:rPr>
            <w:rFonts w:ascii="Google Sans" w:cs="Google Sans" w:eastAsia="Google Sans" w:hAnsi="Google Sans"/>
            <w:color w:val="0000ee"/>
            <w:sz w:val="24"/>
            <w:szCs w:val="24"/>
            <w:u w:val="single"/>
            <w:rtl w:val="0"/>
          </w:rPr>
          <w:t xml:space="preserve">https://www.oregon.gov/oha/hsd/amh-duii/pages/dsp.aspx</w:t>
        </w:r>
      </w:hyperlink>
      <w:r w:rsidDel="00000000" w:rsidR="00000000" w:rsidRPr="00000000">
        <w:rPr>
          <w:rtl w:val="0"/>
        </w:rPr>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Health Authority : Behavioral Health Division, </w:t>
      </w:r>
      <w:hyperlink r:id="rId59">
        <w:r w:rsidDel="00000000" w:rsidR="00000000" w:rsidRPr="00000000">
          <w:rPr>
            <w:rFonts w:ascii="Google Sans" w:cs="Google Sans" w:eastAsia="Google Sans" w:hAnsi="Google Sans"/>
            <w:color w:val="0000ee"/>
            <w:sz w:val="24"/>
            <w:szCs w:val="24"/>
            <w:u w:val="single"/>
            <w:rtl w:val="0"/>
          </w:rPr>
          <w:t xml:space="preserve">https://www.oregon.gov/oha/hsd/amh/pages/index.aspx</w:t>
        </w:r>
      </w:hyperlink>
      <w:r w:rsidDel="00000000" w:rsidR="00000000" w:rsidRPr="00000000">
        <w:rPr>
          <w:rtl w:val="0"/>
        </w:rPr>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Concurrence in Senate Amendments analysis 1 - AWS, </w:t>
      </w:r>
      <w:hyperlink r:id="rId60">
        <w:r w:rsidDel="00000000" w:rsidR="00000000" w:rsidRPr="00000000">
          <w:rPr>
            <w:rFonts w:ascii="Google Sans" w:cs="Google Sans" w:eastAsia="Google Sans" w:hAnsi="Google Sans"/>
            <w:color w:val="0000ee"/>
            <w:sz w:val="24"/>
            <w:szCs w:val="24"/>
            <w:u w:val="single"/>
            <w:rtl w:val="0"/>
          </w:rPr>
          <w:t xml:space="preserve">https://billtexts.s3.amazonaws.com/ca/ca-analysishttps-leginfo-legislature-ca-gov-faces-billAnalysisClient-xhtml-bill-id-202120220AB1158-ca-analysis-344467.pdf</w:t>
        </w:r>
      </w:hyperlink>
      <w:r w:rsidDel="00000000" w:rsidR="00000000" w:rsidRPr="00000000">
        <w:rPr>
          <w:rtl w:val="0"/>
        </w:rPr>
      </w:r>
    </w:p>
    <w:p w:rsidR="00000000" w:rsidDel="00000000" w:rsidP="00000000" w:rsidRDefault="00000000" w:rsidRPr="00000000" w14:paraId="000001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plan to convert a San Pedro senior care facility int - Facebook, </w:t>
      </w:r>
      <w:hyperlink r:id="rId61">
        <w:r w:rsidDel="00000000" w:rsidR="00000000" w:rsidRPr="00000000">
          <w:rPr>
            <w:rFonts w:ascii="Google Sans" w:cs="Google Sans" w:eastAsia="Google Sans" w:hAnsi="Google Sans"/>
            <w:color w:val="0000ee"/>
            <w:sz w:val="24"/>
            <w:szCs w:val="24"/>
            <w:u w:val="single"/>
            <w:rtl w:val="0"/>
          </w:rPr>
          <w:t xml:space="preserve">https://www.facebook.com/ABC7/posts/a-plan-to-convert-a-san-pedro-senior-care-facility-into-addiction-recovery-cente/1411659781102652/?locale=de_DE</w:t>
        </w:r>
      </w:hyperlink>
      <w:r w:rsidDel="00000000" w:rsidR="00000000" w:rsidRPr="00000000">
        <w:rPr>
          <w:rtl w:val="0"/>
        </w:rPr>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 Bernardino County leaders unveil new Animal Care Center sign, </w:t>
      </w:r>
      <w:hyperlink r:id="rId62">
        <w:r w:rsidDel="00000000" w:rsidR="00000000" w:rsidRPr="00000000">
          <w:rPr>
            <w:rFonts w:ascii="Google Sans" w:cs="Google Sans" w:eastAsia="Google Sans" w:hAnsi="Google Sans"/>
            <w:color w:val="0000ee"/>
            <w:sz w:val="24"/>
            <w:szCs w:val="24"/>
            <w:u w:val="single"/>
            <w:rtl w:val="0"/>
          </w:rPr>
          <w:t xml:space="preserve">https://uploads.cao.sbcounty.gov/Newsclips/Content/News_Clips_Sept._25.pdf</w:t>
        </w:r>
      </w:hyperlink>
      <w:r w:rsidDel="00000000" w:rsidR="00000000" w:rsidRPr="00000000">
        <w:rPr>
          <w:rtl w:val="0"/>
        </w:rPr>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Orange County Grand Jury 2022 – 2023, </w:t>
      </w:r>
      <w:hyperlink r:id="rId63">
        <w:r w:rsidDel="00000000" w:rsidR="00000000" w:rsidRPr="00000000">
          <w:rPr>
            <w:rFonts w:ascii="Google Sans" w:cs="Google Sans" w:eastAsia="Google Sans" w:hAnsi="Google Sans"/>
            <w:color w:val="0000ee"/>
            <w:sz w:val="24"/>
            <w:szCs w:val="24"/>
            <w:u w:val="single"/>
            <w:rtl w:val="0"/>
          </w:rPr>
          <w:t xml:space="preserve">https://www.ocgrandjury.org/sites/jury/files/2023-08/2022-2023_Grand_Jury_Final_Report.pdf</w:t>
        </w:r>
      </w:hyperlink>
      <w:r w:rsidDel="00000000" w:rsidR="00000000" w:rsidRPr="00000000">
        <w:rPr>
          <w:rtl w:val="0"/>
        </w:rPr>
      </w:r>
    </w:p>
    <w:p w:rsidR="00000000" w:rsidDel="00000000" w:rsidP="00000000" w:rsidRDefault="00000000" w:rsidRPr="00000000" w14:paraId="000001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 Behavioral Health Services — Licensing, Medicaid, </w:t>
      </w:r>
      <w:hyperlink r:id="rId64">
        <w:r w:rsidDel="00000000" w:rsidR="00000000" w:rsidRPr="00000000">
          <w:rPr>
            <w:rFonts w:ascii="Google Sans" w:cs="Google Sans" w:eastAsia="Google Sans" w:hAnsi="Google Sans"/>
            <w:color w:val="0000ee"/>
            <w:sz w:val="24"/>
            <w:szCs w:val="24"/>
            <w:u w:val="single"/>
            <w:rtl w:val="0"/>
          </w:rPr>
          <w:t xml:space="preserve">https://www.waivergroup.com/selection-start-new-program/california/behavioral-health-services</w:t>
        </w:r>
      </w:hyperlink>
      <w:r w:rsidDel="00000000" w:rsidR="00000000" w:rsidRPr="00000000">
        <w:rPr>
          <w:rtl w:val="0"/>
        </w:rPr>
      </w:r>
    </w:p>
    <w:p w:rsidR="00000000" w:rsidDel="00000000" w:rsidP="00000000" w:rsidRDefault="00000000" w:rsidRPr="00000000" w14:paraId="000001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OIG Check - Expiration Reminder, </w:t>
      </w:r>
      <w:hyperlink r:id="rId65">
        <w:r w:rsidDel="00000000" w:rsidR="00000000" w:rsidRPr="00000000">
          <w:rPr>
            <w:rFonts w:ascii="Google Sans" w:cs="Google Sans" w:eastAsia="Google Sans" w:hAnsi="Google Sans"/>
            <w:color w:val="0000ee"/>
            <w:sz w:val="24"/>
            <w:szCs w:val="24"/>
            <w:u w:val="single"/>
            <w:rtl w:val="0"/>
          </w:rPr>
          <w:t xml:space="preserve">https://www.expirationreminder.com/document-tracking/oig-check</w:t>
        </w:r>
      </w:hyperlink>
      <w:r w:rsidDel="00000000" w:rsidR="00000000" w:rsidRPr="00000000">
        <w:rPr>
          <w:rtl w:val="0"/>
        </w:rPr>
      </w:r>
    </w:p>
    <w:p w:rsidR="00000000" w:rsidDel="00000000" w:rsidP="00000000" w:rsidRDefault="00000000" w:rsidRPr="00000000" w14:paraId="000001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Exclusions Program | Office of Inspector General - OIG - HHS.gov, </w:t>
      </w:r>
      <w:hyperlink r:id="rId66">
        <w:r w:rsidDel="00000000" w:rsidR="00000000" w:rsidRPr="00000000">
          <w:rPr>
            <w:rFonts w:ascii="Google Sans" w:cs="Google Sans" w:eastAsia="Google Sans" w:hAnsi="Google Sans"/>
            <w:color w:val="0000ee"/>
            <w:sz w:val="24"/>
            <w:szCs w:val="24"/>
            <w:u w:val="single"/>
            <w:rtl w:val="0"/>
          </w:rPr>
          <w:t xml:space="preserve">https://oig.hhs.gov/exclusions/</w:t>
        </w:r>
      </w:hyperlink>
      <w:r w:rsidDel="00000000" w:rsidR="00000000" w:rsidRPr="00000000">
        <w:rPr>
          <w:rtl w:val="0"/>
        </w:rPr>
      </w:r>
    </w:p>
    <w:p w:rsidR="00000000" w:rsidDel="00000000" w:rsidP="00000000" w:rsidRDefault="00000000" w:rsidRPr="00000000" w14:paraId="000001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In-Depth Look at The OIG Exclusion List - Verisys, </w:t>
      </w:r>
      <w:hyperlink r:id="rId67">
        <w:r w:rsidDel="00000000" w:rsidR="00000000" w:rsidRPr="00000000">
          <w:rPr>
            <w:rFonts w:ascii="Google Sans" w:cs="Google Sans" w:eastAsia="Google Sans" w:hAnsi="Google Sans"/>
            <w:color w:val="0000ee"/>
            <w:sz w:val="24"/>
            <w:szCs w:val="24"/>
            <w:u w:val="single"/>
            <w:rtl w:val="0"/>
          </w:rPr>
          <w:t xml:space="preserve">https://verisys.com/blog/an-in-depth-look-at-the-oig-exclusion-list/</w:t>
        </w:r>
      </w:hyperlink>
      <w:r w:rsidDel="00000000" w:rsidR="00000000" w:rsidRPr="00000000">
        <w:rPr>
          <w:rtl w:val="0"/>
        </w:rPr>
      </w:r>
    </w:p>
    <w:p w:rsidR="00000000" w:rsidDel="00000000" w:rsidP="00000000" w:rsidRDefault="00000000" w:rsidRPr="00000000" w14:paraId="000001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Exclusions FAQs | Office of Inspector General - OIG - HHS.gov, </w:t>
      </w:r>
      <w:hyperlink r:id="rId68">
        <w:r w:rsidDel="00000000" w:rsidR="00000000" w:rsidRPr="00000000">
          <w:rPr>
            <w:rFonts w:ascii="Google Sans" w:cs="Google Sans" w:eastAsia="Google Sans" w:hAnsi="Google Sans"/>
            <w:color w:val="0000ee"/>
            <w:sz w:val="24"/>
            <w:szCs w:val="24"/>
            <w:u w:val="single"/>
            <w:rtl w:val="0"/>
          </w:rPr>
          <w:t xml:space="preserve">https://oig.hhs.gov/faqs/exclusions-faq/</w:t>
        </w:r>
      </w:hyperlink>
      <w:r w:rsidDel="00000000" w:rsidR="00000000" w:rsidRPr="00000000">
        <w:rPr>
          <w:rtl w:val="0"/>
        </w:rPr>
      </w:r>
    </w:p>
    <w:p w:rsidR="00000000" w:rsidDel="00000000" w:rsidP="00000000" w:rsidRDefault="00000000" w:rsidRPr="00000000" w14:paraId="000001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LEIE Database &amp; Supplement Downloads | Office of Inspector General, </w:t>
      </w:r>
      <w:hyperlink r:id="rId69">
        <w:r w:rsidDel="00000000" w:rsidR="00000000" w:rsidRPr="00000000">
          <w:rPr>
            <w:rFonts w:ascii="Google Sans" w:cs="Google Sans" w:eastAsia="Google Sans" w:hAnsi="Google Sans"/>
            <w:color w:val="0000ee"/>
            <w:sz w:val="24"/>
            <w:szCs w:val="24"/>
            <w:u w:val="single"/>
            <w:rtl w:val="0"/>
          </w:rPr>
          <w:t xml:space="preserve">https://oig.hhs.gov/exclusions/leie-database-supplement-downloads/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cai.ca.gov/data/request-data/data-documentation/" TargetMode="External"/><Relationship Id="rId42" Type="http://schemas.openxmlformats.org/officeDocument/2006/relationships/hyperlink" Target="https://data.chhs.ca.gov/dataset/sud-recovery-treatment-facilities" TargetMode="External"/><Relationship Id="rId41" Type="http://schemas.openxmlformats.org/officeDocument/2006/relationships/hyperlink" Target="https://www.oregon.gov/oha/HPA/ANALYTICS/APAC%20Page%20Docs/APAC-Data-User-Guide.pdf" TargetMode="External"/><Relationship Id="rId44" Type="http://schemas.openxmlformats.org/officeDocument/2006/relationships/hyperlink" Target="https://data.ca.gov/dataset/sud-recovery-treatment-facilities" TargetMode="External"/><Relationship Id="rId43" Type="http://schemas.openxmlformats.org/officeDocument/2006/relationships/hyperlink" Target="https://www.dhcs.ca.gov/providers-partners/licensing-and-certification-division/" TargetMode="External"/><Relationship Id="rId46" Type="http://schemas.openxmlformats.org/officeDocument/2006/relationships/hyperlink" Target="https://livinglongerrecovery.com/blog/check-suspended-revoked-detox-facilities-california/" TargetMode="External"/><Relationship Id="rId45" Type="http://schemas.openxmlformats.org/officeDocument/2006/relationships/hyperlink" Target="https://www.dhcs.ca.gov/providers-partners/residential-and-outpati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cpsr.umich.edu/web/NAHDAP/series/56" TargetMode="External"/><Relationship Id="rId48" Type="http://schemas.openxmlformats.org/officeDocument/2006/relationships/hyperlink" Target="https://www.dhcs.ca.gov/providers-partners/licensing-and-certification-resources/" TargetMode="External"/><Relationship Id="rId47" Type="http://schemas.openxmlformats.org/officeDocument/2006/relationships/hyperlink" Target="https://www.fresnocountyca.gov/Departments/Behavioral-Health/Care-and-Services/Programs-Services/Substance-Use-Disorder-Services" TargetMode="External"/><Relationship Id="rId49" Type="http://schemas.openxmlformats.org/officeDocument/2006/relationships/hyperlink" Target="https://www.northboundtreatment.com/blog/dhcs-license-what-it-means-for-families-choosing-rehab/"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amhsa.gov/data/system/files/media-puf-file/TEDS-A-2022-DS0001-info-codebook_v1.pdf" TargetMode="External"/><Relationship Id="rId8" Type="http://schemas.openxmlformats.org/officeDocument/2006/relationships/hyperlink" Target="https://www.icpsr.umich.edu/web/ICPSR/series/238/studies" TargetMode="External"/><Relationship Id="rId31" Type="http://schemas.openxmlformats.org/officeDocument/2006/relationships/hyperlink" Target="https://calhospital.org/file/rhtp-project-narrative/" TargetMode="External"/><Relationship Id="rId30" Type="http://schemas.openxmlformats.org/officeDocument/2006/relationships/hyperlink" Target="https://hcai.ca.gov/hcais-health-care-payments-data-program-releases-information-on-health-conditions-utilization-and-demographics-data/" TargetMode="External"/><Relationship Id="rId33" Type="http://schemas.openxmlformats.org/officeDocument/2006/relationships/hyperlink" Target="https://hcai.ca.gov/data/cost-transparency/healthcare-payments/hpd-review-committee/" TargetMode="External"/><Relationship Id="rId32" Type="http://schemas.openxmlformats.org/officeDocument/2006/relationships/hyperlink" Target="https://hcai.ca.gov/data/cost-transparency/healthcare-payments/health-care-payments-database-program-hpd-data-release-committee/" TargetMode="External"/><Relationship Id="rId35" Type="http://schemas.openxmlformats.org/officeDocument/2006/relationships/hyperlink" Target="https://www.oregon.gov/oha/hpa/analytics/pages/apac-data-submissions.aspx" TargetMode="External"/><Relationship Id="rId34" Type="http://schemas.openxmlformats.org/officeDocument/2006/relationships/hyperlink" Target="https://www.oregon.gov/oha/hpa/analytics/pages/apac-data-requests.aspx" TargetMode="External"/><Relationship Id="rId37" Type="http://schemas.openxmlformats.org/officeDocument/2006/relationships/hyperlink" Target="https://www.apcdcouncil.org/state/oregon" TargetMode="External"/><Relationship Id="rId36" Type="http://schemas.openxmlformats.org/officeDocument/2006/relationships/hyperlink" Target="https://www.oregon.gov/oha/hpa/analytics/pages/all-payer-all-claims.aspx" TargetMode="External"/><Relationship Id="rId39" Type="http://schemas.openxmlformats.org/officeDocument/2006/relationships/hyperlink" Target="https://apps.oregonlegislature.gov/liz/2013R1/Downloads/CommitteeMeetingDocument/22061" TargetMode="External"/><Relationship Id="rId38" Type="http://schemas.openxmlformats.org/officeDocument/2006/relationships/hyperlink" Target="https://sourceonhealthcare.org/beyond-price-shopping-how-stakeholders-utilize-all-payer-claims-databases-to-address-rising-health-care-costs-2/?print=pdf" TargetMode="External"/><Relationship Id="rId62" Type="http://schemas.openxmlformats.org/officeDocument/2006/relationships/hyperlink" Target="https://uploads.cao.sbcounty.gov/Newsclips/Content/News_Clips_Sept._25.pdf" TargetMode="External"/><Relationship Id="rId61" Type="http://schemas.openxmlformats.org/officeDocument/2006/relationships/hyperlink" Target="https://www.facebook.com/ABC7/posts/a-plan-to-convert-a-san-pedro-senior-care-facility-into-addiction-recovery-cente/1411659781102652/?locale=de_DE" TargetMode="External"/><Relationship Id="rId20" Type="http://schemas.openxmlformats.org/officeDocument/2006/relationships/hyperlink" Target="https://openpaymentsdata.cms.gov/datasets" TargetMode="External"/><Relationship Id="rId64" Type="http://schemas.openxmlformats.org/officeDocument/2006/relationships/hyperlink" Target="https://www.waivergroup.com/selection-start-new-program/california/behavioral-health-services" TargetMode="External"/><Relationship Id="rId63" Type="http://schemas.openxmlformats.org/officeDocument/2006/relationships/hyperlink" Target="https://www.ocgrandjury.org/sites/jury/files/2023-08/2022-2023_Grand_Jury_Final_Report.pdf" TargetMode="External"/><Relationship Id="rId22" Type="http://schemas.openxmlformats.org/officeDocument/2006/relationships/hyperlink" Target="https://www.multivu.com/players/English/8752951-cms-open-payments/" TargetMode="External"/><Relationship Id="rId66" Type="http://schemas.openxmlformats.org/officeDocument/2006/relationships/hyperlink" Target="https://oig.hhs.gov/exclusions/" TargetMode="External"/><Relationship Id="rId21" Type="http://schemas.openxmlformats.org/officeDocument/2006/relationships/hyperlink" Target="https://openpaymentsdata.cms.gov/about" TargetMode="External"/><Relationship Id="rId65" Type="http://schemas.openxmlformats.org/officeDocument/2006/relationships/hyperlink" Target="https://www.expirationreminder.com/document-tracking/oig-check" TargetMode="External"/><Relationship Id="rId24" Type="http://schemas.openxmlformats.org/officeDocument/2006/relationships/hyperlink" Target="https://openpaymentsdata.cms.gov/dataset/b0c03b8d-06df-58f2-8ce2-4daeffee147e" TargetMode="External"/><Relationship Id="rId68" Type="http://schemas.openxmlformats.org/officeDocument/2006/relationships/hyperlink" Target="https://oig.hhs.gov/faqs/exclusions-faq/" TargetMode="External"/><Relationship Id="rId23" Type="http://schemas.openxmlformats.org/officeDocument/2006/relationships/hyperlink" Target="https://openpaymentsdata.cms.gov/summary-by-state" TargetMode="External"/><Relationship Id="rId67" Type="http://schemas.openxmlformats.org/officeDocument/2006/relationships/hyperlink" Target="https://verisys.com/blog/an-in-depth-look-at-the-oig-exclusion-list/" TargetMode="External"/><Relationship Id="rId60" Type="http://schemas.openxmlformats.org/officeDocument/2006/relationships/hyperlink" Target="https://billtexts.s3.amazonaws.com/ca/ca-analysishttps-leginfo-legislature-ca-gov-faces-billAnalysisClient-xhtml-bill-id-202120220AB1158-ca-analysis-344467.pdf" TargetMode="External"/><Relationship Id="rId26" Type="http://schemas.openxmlformats.org/officeDocument/2006/relationships/hyperlink" Target="https://openpaymentsdata.cms.gov/" TargetMode="External"/><Relationship Id="rId25" Type="http://schemas.openxmlformats.org/officeDocument/2006/relationships/hyperlink" Target="https://openpaymentsdata.cms.gov/dataset/2f15cb85-8887-4dcc-a318-1f8ec1d815b3" TargetMode="External"/><Relationship Id="rId69" Type="http://schemas.openxmlformats.org/officeDocument/2006/relationships/hyperlink" Target="https://oig.hhs.gov/exclusions/leie-database-supplement-downloads/" TargetMode="External"/><Relationship Id="rId28" Type="http://schemas.openxmlformats.org/officeDocument/2006/relationships/hyperlink" Target="https://openpaymentsdata.cms.gov/about/api" TargetMode="External"/><Relationship Id="rId27" Type="http://schemas.openxmlformats.org/officeDocument/2006/relationships/hyperlink" Target="https://openpaymentsdata.cms.gov/dataset/6ed6ae76-2999-49da-b0b2-d7df150ac754" TargetMode="External"/><Relationship Id="rId29" Type="http://schemas.openxmlformats.org/officeDocument/2006/relationships/hyperlink" Target="https://hcai.ca.gov/data/cost-transparency/healthcare-payments/" TargetMode="External"/><Relationship Id="rId51" Type="http://schemas.openxmlformats.org/officeDocument/2006/relationships/hyperlink" Target="https://hcai.ca.gov/data/request-data/research-data-request-information/" TargetMode="External"/><Relationship Id="rId50" Type="http://schemas.openxmlformats.org/officeDocument/2006/relationships/hyperlink" Target="https://data.ca.gov/dataset/hospital-annual-utilization-report-pivot-tables/resource/1d11d22a-3f86-4801-916a-50ef66d22990/proxy" TargetMode="External"/><Relationship Id="rId53" Type="http://schemas.openxmlformats.org/officeDocument/2006/relationships/hyperlink" Target="https://hcai.ca.gov/visualizations/hospital-financial-data-interactive-series-hospital-utilization/" TargetMode="External"/><Relationship Id="rId52" Type="http://schemas.openxmlformats.org/officeDocument/2006/relationships/hyperlink" Target="https://lab.data.ca.gov/dataset/hospital-annual-utilization-report-pivot-tables/a36c6598-585b-429a-aa95-37ba4c78b799" TargetMode="External"/><Relationship Id="rId11" Type="http://schemas.openxmlformats.org/officeDocument/2006/relationships/hyperlink" Target="https://www.medrxiv.org/content/10.1101/2021.07.26.21261080.full" TargetMode="External"/><Relationship Id="rId55" Type="http://schemas.openxmlformats.org/officeDocument/2006/relationships/hyperlink" Target="https://www.oregon.gov/oha/hsd/amh-lc/pages/contacts.aspx" TargetMode="External"/><Relationship Id="rId10" Type="http://schemas.openxmlformats.org/officeDocument/2006/relationships/hyperlink" Target="https://www.researchgate.net/publication/353591728_Predictors_of_Premature_Discontinuation_of_Opioid_Use_Disorder_Treatment_in_the_United_States" TargetMode="External"/><Relationship Id="rId54" Type="http://schemas.openxmlformats.org/officeDocument/2006/relationships/hyperlink" Target="https://hcai.ca.gov/facility/mpi-chemical-dependency-recovery-hospital/" TargetMode="External"/><Relationship Id="rId13" Type="http://schemas.openxmlformats.org/officeDocument/2006/relationships/hyperlink" Target="https://www.childandfamilydataarchive.org/cfda/cfda/series/56/publications" TargetMode="External"/><Relationship Id="rId57" Type="http://schemas.openxmlformats.org/officeDocument/2006/relationships/hyperlink" Target="https://www.oregon.gov/oha/hsd/amh/pages/addictions.aspx" TargetMode="External"/><Relationship Id="rId12" Type="http://schemas.openxmlformats.org/officeDocument/2006/relationships/hyperlink" Target="https://karger.com/ear/article/30/2/80/896258/Modeling-the-Therapeutic-Process-of-Patients-with" TargetMode="External"/><Relationship Id="rId56" Type="http://schemas.openxmlformats.org/officeDocument/2006/relationships/hyperlink" Target="https://www.oregon.gov/oha/hsd/amh-lc/pages/rt.aspx" TargetMode="External"/><Relationship Id="rId15" Type="http://schemas.openxmlformats.org/officeDocument/2006/relationships/hyperlink" Target="https://opensiuc.lib.siu.edu/cgi/viewcontent.cgi?article=1390&amp;context=gs_rp" TargetMode="External"/><Relationship Id="rId59" Type="http://schemas.openxmlformats.org/officeDocument/2006/relationships/hyperlink" Target="https://www.oregon.gov/oha/hsd/amh/pages/index.aspx" TargetMode="External"/><Relationship Id="rId14" Type="http://schemas.openxmlformats.org/officeDocument/2006/relationships/hyperlink" Target="https://www.samhsa.gov/data/data-we-collect/teds-treatment-episode-data-set/datafiles" TargetMode="External"/><Relationship Id="rId58" Type="http://schemas.openxmlformats.org/officeDocument/2006/relationships/hyperlink" Target="https://www.oregon.gov/oha/hsd/amh-duii/pages/dsp.aspx" TargetMode="External"/><Relationship Id="rId17" Type="http://schemas.openxmlformats.org/officeDocument/2006/relationships/hyperlink" Target="https://www.medicaid.gov/medicaid/data-systems/macbis/medicaid-chip-research-files/transformed-medicaid-statistical-information-system-t-msis-analytic-files-taf" TargetMode="External"/><Relationship Id="rId16" Type="http://schemas.openxmlformats.org/officeDocument/2006/relationships/hyperlink" Target="https://library.samhsa.gov/product/treatment-episode-data-set-teds-2021/pep23-07-00-004" TargetMode="External"/><Relationship Id="rId19" Type="http://schemas.openxmlformats.org/officeDocument/2006/relationships/hyperlink" Target="https://streamlineverify.com/compliance/oig-check/" TargetMode="External"/><Relationship Id="rId18" Type="http://schemas.openxmlformats.org/officeDocument/2006/relationships/hyperlink" Target="https://data.medicaid.gov/dataset/5b19d1d4-ae43-5fcd-ba14-3cecd99f473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