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6. Implementation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2E5B9A"/>
          <w:sz w:val="32"/>
          <w:szCs w:val="32"/>
        </w:rPr>
        <w:t xml:space="preserve">CoffCo Coffee Machine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Applied Systems Engineering Certificate Deliverable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Implementation Plan CoffCo Coffee Machine V1.0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Issue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Systems Team / School of Systems Engineering Secondment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— Systems Design Authority (SDA)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Requirements Specification CoffCo Coffee Machine V3.0 | System Architecture CoffCo Coffee Machine V2.2 | System Design Description CoffCo Coffee Machine V1.1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680"/>
        <w:gridCol w:w="2160"/>
        <w:gridCol w:w="4560"/>
        <w:gridCol w:w="84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/ SSE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issue. Implementation approach previously embedded in SE Proposal. Extracted and structured as a dedicated deliverable to meet DoD 6 requirements.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 and Scope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This document defines the implementation plan for the CoffCo in-room hotel coffee machine MVP. The system will not be fully manufactured on this programme — the objective is to demonstrate to Vacation Stables and investors that the design is sufficiently mature and de-risked to support investment commitment and proceed to physical build. The plan describes the prototype/MVP approach, make/buy decisions, key suppliers, required resources, and the link to the Through Life Support theme.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Implementation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prototype unit for investor demonstration and Vacation Stables CEO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MVP functional scope: americano brewing, hot frothed milk production, volume selection, status indication, wireless maintenance 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Physical build: 3D printed / CNC machined chassis and casing (acceptable for MVP); certified PSU and production-representative PCBA for control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Certification: IEC 60335-1 type-test, CE/UKCA/UL marking, EN 55014 EMC — required before first hotel deployment, not for investor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 of scope: full-scale manufacturing; consumable supply chain (commercial arrangement); guest loyalty app integration (future increment)</w:t>
      </w:r>
    </w:p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Build Strategy — Prototype to Production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P0 — Design Freeze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systems engineering baseline. SRS Issue 3.0, ARCH v2.2, SDD V1.1 baselined. All architecture decisions taken. Open technical decisions resolved except TD-06 (wireless).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Baselined document suite (this programme). CN-003 issued.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 sign-off on SRS/ARCH/SDD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 — Component Selection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and verify all COTS components. PSU supplier selected and surge-tested. Watchdog IC and TCO sourced. PRV type selected. PCB layout completed.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BOM with verification data. COTS supplier quals.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COTS component test certificates 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 — Prototype Build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functional prototype. 3D printed chassis. Production PCBAs. All safety-critical hardware fitted (TCO, WDT IC, PRV, fuse). Firmware loaded.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prototype unit. Phase 2 test cases executed (TC-008, TC-HE-01, TC-FW-01, TC-PRV-01).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Phase 2 safety tests 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 — Integration and V&amp;V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all subsystems. Execute V&amp;V test programme per COFFCO-VVP-001. Telemetry verified. Milk spoilage, drip tray, descale alerts verified.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 test records (Phase 3–4). V&amp;V certificate.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Phase 3–4 tests PASS; SDA witness sign-off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 — Investor / Customer Demo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Demonstrate to Vacation Stables CEO and investors in hotel room simulation environment. Validation events VE-D1 and VE-B1.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acceptance sign-off. Investor demonstration package.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Vacation Stables CEO accepts; investor commitment confirmed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P5 — Certification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60335-1 type-test at accredited third-party facility. EN 55014 EMC test. CE/UKCA/UL marking obtained.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Type-test certificate. Declaration of Conformity.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first hotel room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Make / Buy Decisions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make/buy strategy is governed by the Through Life Support theme: COTS components from established, multi-sourced, pre-certified suppliers reduce technical risk, reduce certification burden, and provide proven reliability data. Bespoke design is applied only where no COTS option meets the functional or interface requirement.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2400"/>
        <w:gridCol w:w="40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Assembly / Element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Supplier / Source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Assembly (PCBA)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(contract manufacture)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PCB assembly house (TBD) to CoffCo design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controls design IP; contract manufacture reduces tooling investment and build risk at MVP volumes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Wireless 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— pending TD-06 resolution (Wi-Fi / BLE / Zigbee)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Wireless module is a commodity; certification and driver support included with COTS module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Assembly (fluid path, frother)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(CoffCo bespoke)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CoffCo-designed; heating element from specialist supplier (COTS)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 path arrangement and cross-contamination prevention are core IP. Heating element from COTS.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Supply Unit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(COTS certified)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Universal switch-mode PSU module (e.g. Mean Well, XP Power)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Certified COTS PSU transfers IEC 60335 electrical safety compliance risk to established supplier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Interchangeable plug 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(CoffCo bespoke)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Designed by CoffCo; injection moulded externally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 format is market-specific; interchangeable design (TD-03) minimises SKU complexity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Structural chassis and casing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(injection moulded to CoffCo design)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Injection moulding subcontractor; recycled polymer specification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controls geometry; manufacturing outsourced. Recycled polymer per SRS 3.4 (≥50% recycled content).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Cutoff (TCO)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(COTS safety device)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Cantherm or Emerson bi-metallic TCO (100°C / 250V / 10A)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Mature, multi-sourced safety device. Non-resettable. Certified to IEC 60691. Mandated by SRS 3.10.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Hardware Watchdog 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 DS1232 or equivalent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High-volume, multi-sourced. Validated 1.6s timeout programmable. Mandated by SRS 3.12.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Pressure Relief Valve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(COTS food-grade)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Parker or Watts food-grade PRV (2.5 bar, food-grade wetted parts)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Commodity safety device; food-grade materials required by SRS 4.9. Mandated by SRS 3.13.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Mains fuse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(COTS)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Littelfuse or Schurter 5×20mm T-type IEC 60127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Commodity component. Mandated by SRS 3.11. Rating confirmed at detail design against peak load.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Coffee consumables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arrangement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supply partner (TBD)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of system design scope. Commercial arrangement to be agreed with Vacation Stables.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Resources and Facilities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/ Facility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Electronics assembly bench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PCBA build and rework; component fitting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Surface-mount soldering equipment; ESD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cycling rig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assembly verification; brew temperature testing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Calibrated thermocouple (±0.5°C); pressure gauge at outlet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Pressure test bench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PRV verification (TC-PRV-01); extraction pressure verification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Calibrated bench pump; pressure gauge to 5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EMC test chamber (external)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55014 Class B radiated emission testing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Accredited third-party facility; booked at Phase 4–5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IEC 60335 test laboratory (external)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Type-test for CE/UKCA/UL certification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Accredited third-party facility required. See V&amp;V Plan Phase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Hotel room simulation environment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testing; validation events VE-D1 and VE-B1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hotel room with representative furniture, mains supply, wireless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Water hardness test kit (0–500 mg/L CaCO₃)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 1.6 water hardness tolerance verification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to set descale interval calibration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Vacation Stables water quality data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 1.6 hardness range threshold confirmation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request to Vacation Stables estate management — outstanding dependency D-04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CoffCo cloud platform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Telemetry verification; maintenance alert testing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environment for Phase 3 telemetry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Debug interface (JTAG/SWD)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watchdog test (TC-FW-01); in-circuit test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to simulate firmware hang for watchdog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Through Life Support — Implementation Linkage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make/buy strategy directly expresses the Through Life Support theme. Every supplier and component choice is evaluated against its reliability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COTS PSU from a certified manufacturer transfers IEC 60335 electrical safety compliance risk to an established supply chain with known MTBF data. This directly supports SRS 3.9 (MTBF ≥26,280 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thermal assembly is designed in-house because the thermal path and cross-contamination prevention are the primary CoffCo reliability differentiators — these must be under direct engineering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safety devices (TCO, WDT IC, PRV, fuse) are specified as multi-sourced COTS components. Single-source safety components create supply chain risk that undermines long-term reliability and repairability.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interchangeable plug module (TD-03) isolates the component most vulnerable to regulatory change (power connector standards evolve by market) from the rest of the assembly — a direct application of SP-02 (Modularity) for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3D printing and CNC machining for the prototype chassis is explicitly accepted as not production-representative. The transition from prototype chassis to injection-moulded production chassis is a planned design review gate before first hotel deployment.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Definition of Done — Compliance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table confirms compliance with the Applied Systems Engineering Certificate DoD 6 criteria.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40"/>
        <w:gridCol w:w="144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Criterion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scope and objectives defined (what will be built, integrated, or procured)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1.1 — 6-point scope definition; in-scope and out-of-scope explicitly stated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approach described (Make/Buy decisions, key suppliers, technology choices)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Sections 2 and 3 — 6-phase build strategy; 11-row Make/Buy table with rationale for each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resources and environments identified (labs, tools, test rigs, data, facilities)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4 — 10-row resources table with purpose and notes for each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4"/>
        <w:szCs w:val="14"/>
      </w:rPr>
      <w:t xml:space="preserve">School of Systems Engineering Secondment  |  Vacation Stables × CoffCo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4"/>
        <w:szCs w:val="14"/>
      </w:rPr>
      <w:t xml:space="preserve">6. Implementation Plan — CoffCo Coffee Machine  |  V1.0  |  June 2026  |  Commercial in Confidence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B9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2026-06-26T21:55:59.391Z</dcterms:created>
  <dcterms:modified xsi:type="dcterms:W3CDTF">2026-06-26T21:55:59.391Z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