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4D90B" w14:textId="77777777" w:rsidR="000A3900" w:rsidRPr="00375229" w:rsidRDefault="000A3900" w:rsidP="000A3900">
      <w:pPr>
        <w:rPr>
          <w:rFonts w:ascii="Times New Roman" w:hAnsi="Times New Roman" w:cs="Times New Roman"/>
          <w:b/>
          <w:bCs/>
        </w:rPr>
      </w:pPr>
      <w:r w:rsidRPr="00375229">
        <w:rPr>
          <w:rFonts w:ascii="Times New Roman" w:hAnsi="Times New Roman" w:cs="Times New Roman"/>
          <w:b/>
          <w:bCs/>
        </w:rPr>
        <w:t>FISH 9898 REVIEW</w:t>
      </w:r>
    </w:p>
    <w:p w14:paraId="2AE73298" w14:textId="77777777" w:rsidR="000A3900" w:rsidRPr="001320C4" w:rsidRDefault="001320C4">
      <w:pPr>
        <w:rPr>
          <w:rFonts w:ascii="Times New Roman" w:hAnsi="Times New Roman" w:cs="Times New Roman"/>
          <w:b/>
          <w:bCs/>
        </w:rPr>
      </w:pPr>
      <w:r>
        <w:rPr>
          <w:rFonts w:ascii="Times New Roman" w:hAnsi="Times New Roman" w:cs="Times New Roman"/>
          <w:b/>
          <w:bCs/>
        </w:rPr>
        <w:t>Overview</w:t>
      </w:r>
    </w:p>
    <w:p w14:paraId="028CC285" w14:textId="77777777" w:rsidR="003541A0" w:rsidRDefault="004B78C1">
      <w:pPr>
        <w:rPr>
          <w:rFonts w:ascii="Times New Roman" w:hAnsi="Times New Roman" w:cs="Times New Roman"/>
        </w:rPr>
      </w:pPr>
      <w:r w:rsidRPr="00375229">
        <w:rPr>
          <w:rFonts w:ascii="Times New Roman" w:hAnsi="Times New Roman" w:cs="Times New Roman"/>
        </w:rPr>
        <w:t xml:space="preserve">This paper seeks to estimate von Bertalanffy growth parameters for a commercially valuable Hawaiian </w:t>
      </w:r>
      <w:proofErr w:type="spellStart"/>
      <w:r w:rsidRPr="00375229">
        <w:rPr>
          <w:rFonts w:ascii="Times New Roman" w:hAnsi="Times New Roman" w:cs="Times New Roman"/>
        </w:rPr>
        <w:t>bottomfish</w:t>
      </w:r>
      <w:proofErr w:type="spellEnd"/>
      <w:r w:rsidRPr="00375229">
        <w:rPr>
          <w:rFonts w:ascii="Times New Roman" w:hAnsi="Times New Roman" w:cs="Times New Roman"/>
        </w:rPr>
        <w:t xml:space="preserve"> species, </w:t>
      </w:r>
      <w:r w:rsidRPr="003E7DB4">
        <w:rPr>
          <w:rFonts w:ascii="Times New Roman" w:hAnsi="Times New Roman" w:cs="Times New Roman"/>
          <w:i/>
          <w:iCs/>
        </w:rPr>
        <w:t>P.</w:t>
      </w:r>
      <w:r w:rsidRPr="00375229">
        <w:rPr>
          <w:rFonts w:ascii="Times New Roman" w:hAnsi="Times New Roman" w:cs="Times New Roman"/>
        </w:rPr>
        <w:t xml:space="preserve"> </w:t>
      </w:r>
      <w:r w:rsidRPr="003E7DB4">
        <w:rPr>
          <w:rFonts w:ascii="Times New Roman" w:hAnsi="Times New Roman" w:cs="Times New Roman"/>
          <w:i/>
          <w:iCs/>
        </w:rPr>
        <w:t>filamentosus</w:t>
      </w:r>
      <w:r w:rsidRPr="00375229">
        <w:rPr>
          <w:rFonts w:ascii="Times New Roman" w:hAnsi="Times New Roman" w:cs="Times New Roman"/>
        </w:rPr>
        <w:t xml:space="preserve">. It uses tag-recapture data from a 10-year study which involved fisher participation. The study compares MLE and Bayesian approaches for growth parameter </w:t>
      </w:r>
      <w:r w:rsidR="003E7DB4" w:rsidRPr="00375229">
        <w:rPr>
          <w:rFonts w:ascii="Times New Roman" w:hAnsi="Times New Roman" w:cs="Times New Roman"/>
        </w:rPr>
        <w:t>estimation and</w:t>
      </w:r>
      <w:r w:rsidRPr="00375229">
        <w:rPr>
          <w:rFonts w:ascii="Times New Roman" w:hAnsi="Times New Roman" w:cs="Times New Roman"/>
        </w:rPr>
        <w:t xml:space="preserve"> investigates incorporating </w:t>
      </w:r>
      <w:r w:rsidR="008C2B7D">
        <w:rPr>
          <w:rFonts w:ascii="Times New Roman" w:hAnsi="Times New Roman" w:cs="Times New Roman"/>
        </w:rPr>
        <w:t>multiple datasets into the MLE estimation procedure, which they refer to as</w:t>
      </w:r>
      <w:r w:rsidRPr="00375229">
        <w:rPr>
          <w:rFonts w:ascii="Times New Roman" w:hAnsi="Times New Roman" w:cs="Times New Roman"/>
        </w:rPr>
        <w:t xml:space="preserve"> </w:t>
      </w:r>
      <w:proofErr w:type="spellStart"/>
      <w:r w:rsidRPr="00375229">
        <w:rPr>
          <w:rFonts w:ascii="Times New Roman" w:hAnsi="Times New Roman" w:cs="Times New Roman"/>
        </w:rPr>
        <w:t>as</w:t>
      </w:r>
      <w:proofErr w:type="spellEnd"/>
      <w:r w:rsidRPr="00375229">
        <w:rPr>
          <w:rFonts w:ascii="Times New Roman" w:hAnsi="Times New Roman" w:cs="Times New Roman"/>
        </w:rPr>
        <w:t xml:space="preserve"> an “integrated estimate”. </w:t>
      </w:r>
      <w:r w:rsidR="006A71CC">
        <w:rPr>
          <w:rFonts w:ascii="Times New Roman" w:hAnsi="Times New Roman" w:cs="Times New Roman"/>
        </w:rPr>
        <w:t xml:space="preserve">The Bayesian models are compared using model </w:t>
      </w:r>
      <w:proofErr w:type="spellStart"/>
      <w:r w:rsidR="006A71CC">
        <w:rPr>
          <w:rFonts w:ascii="Times New Roman" w:hAnsi="Times New Roman" w:cs="Times New Roman"/>
        </w:rPr>
        <w:t>selectigion</w:t>
      </w:r>
      <w:proofErr w:type="spellEnd"/>
      <w:r w:rsidR="006A71CC">
        <w:rPr>
          <w:rFonts w:ascii="Times New Roman" w:hAnsi="Times New Roman" w:cs="Times New Roman"/>
        </w:rPr>
        <w:t xml:space="preserve">, and the best estimates </w:t>
      </w:r>
      <w:r w:rsidRPr="00375229">
        <w:rPr>
          <w:rFonts w:ascii="Times New Roman" w:hAnsi="Times New Roman" w:cs="Times New Roman"/>
        </w:rPr>
        <w:t xml:space="preserve">are </w:t>
      </w:r>
      <w:r w:rsidR="00300C54" w:rsidRPr="00375229">
        <w:rPr>
          <w:rFonts w:ascii="Times New Roman" w:hAnsi="Times New Roman" w:cs="Times New Roman"/>
        </w:rPr>
        <w:t>like</w:t>
      </w:r>
      <w:r w:rsidRPr="00375229">
        <w:rPr>
          <w:rFonts w:ascii="Times New Roman" w:hAnsi="Times New Roman" w:cs="Times New Roman"/>
        </w:rPr>
        <w:t xml:space="preserve"> those found using bomb radiocarbon dating methods for this same sp.</w:t>
      </w:r>
    </w:p>
    <w:p w14:paraId="6D0F1EDD" w14:textId="77777777" w:rsidR="001320C4" w:rsidRDefault="001320C4">
      <w:pPr>
        <w:rPr>
          <w:rFonts w:ascii="Times New Roman" w:hAnsi="Times New Roman" w:cs="Times New Roman"/>
        </w:rPr>
      </w:pPr>
      <w:r>
        <w:rPr>
          <w:rFonts w:ascii="Times New Roman" w:hAnsi="Times New Roman" w:cs="Times New Roman"/>
        </w:rPr>
        <w:t xml:space="preserve">Considering the value of this fishery, and importance of </w:t>
      </w:r>
      <w:r w:rsidR="00300C54">
        <w:rPr>
          <w:rFonts w:ascii="Times New Roman" w:hAnsi="Times New Roman" w:cs="Times New Roman"/>
        </w:rPr>
        <w:t>quality VB estimates</w:t>
      </w:r>
      <w:r>
        <w:rPr>
          <w:rFonts w:ascii="Times New Roman" w:hAnsi="Times New Roman" w:cs="Times New Roman"/>
        </w:rPr>
        <w:t xml:space="preserve"> for</w:t>
      </w:r>
      <w:r w:rsidR="00300C54">
        <w:rPr>
          <w:rFonts w:ascii="Times New Roman" w:hAnsi="Times New Roman" w:cs="Times New Roman"/>
        </w:rPr>
        <w:t xml:space="preserve"> use in stock</w:t>
      </w:r>
      <w:r>
        <w:rPr>
          <w:rFonts w:ascii="Times New Roman" w:hAnsi="Times New Roman" w:cs="Times New Roman"/>
        </w:rPr>
        <w:t xml:space="preserve"> assessment, the paper would benefit from a closer discussion of the implications of their findings. If</w:t>
      </w:r>
      <w:r w:rsidR="00A021BB">
        <w:rPr>
          <w:rFonts w:ascii="Times New Roman" w:hAnsi="Times New Roman" w:cs="Times New Roman"/>
        </w:rPr>
        <w:t xml:space="preserve"> the </w:t>
      </w:r>
      <w:r w:rsidR="003E7DB4">
        <w:rPr>
          <w:rFonts w:ascii="Times New Roman" w:hAnsi="Times New Roman" w:cs="Times New Roman"/>
        </w:rPr>
        <w:t>estimates</w:t>
      </w:r>
      <w:r>
        <w:rPr>
          <w:rFonts w:ascii="Times New Roman" w:hAnsi="Times New Roman" w:cs="Times New Roman"/>
        </w:rPr>
        <w:t xml:space="preserve"> </w:t>
      </w:r>
      <w:r w:rsidR="003E7DB4">
        <w:rPr>
          <w:rFonts w:ascii="Times New Roman" w:hAnsi="Times New Roman" w:cs="Times New Roman"/>
        </w:rPr>
        <w:t xml:space="preserve">are </w:t>
      </w:r>
      <w:r>
        <w:rPr>
          <w:rFonts w:ascii="Times New Roman" w:hAnsi="Times New Roman" w:cs="Times New Roman"/>
        </w:rPr>
        <w:t xml:space="preserve">very similar to previous studies, what does this add to the literature? (Confirmation/increased confidence in parameter estimates </w:t>
      </w:r>
      <w:r w:rsidR="00A021BB">
        <w:rPr>
          <w:rFonts w:ascii="Times New Roman" w:hAnsi="Times New Roman" w:cs="Times New Roman"/>
        </w:rPr>
        <w:t>are both worthy causes</w:t>
      </w:r>
      <w:r>
        <w:rPr>
          <w:rFonts w:ascii="Times New Roman" w:hAnsi="Times New Roman" w:cs="Times New Roman"/>
        </w:rPr>
        <w:t xml:space="preserve">). It would also be valuable to touch on the future for assessment of this species, which I recall was previously assessed in a surplus production model as part of a complex. </w:t>
      </w:r>
    </w:p>
    <w:p w14:paraId="781FE71D" w14:textId="77777777" w:rsidR="001320C4" w:rsidRPr="001320C4" w:rsidRDefault="001320C4">
      <w:pPr>
        <w:rPr>
          <w:rFonts w:ascii="Times New Roman" w:hAnsi="Times New Roman" w:cs="Times New Roman"/>
          <w:b/>
          <w:bCs/>
        </w:rPr>
      </w:pPr>
      <w:r>
        <w:rPr>
          <w:rFonts w:ascii="Times New Roman" w:hAnsi="Times New Roman" w:cs="Times New Roman"/>
          <w:b/>
          <w:bCs/>
        </w:rPr>
        <w:t>Major Comments</w:t>
      </w:r>
    </w:p>
    <w:p w14:paraId="7AF24AC7" w14:textId="77777777" w:rsidR="001320C4" w:rsidRDefault="003541A0">
      <w:pPr>
        <w:rPr>
          <w:rFonts w:ascii="Times New Roman" w:hAnsi="Times New Roman" w:cs="Times New Roman"/>
        </w:rPr>
      </w:pPr>
      <w:commentRangeStart w:id="0"/>
      <w:r>
        <w:rPr>
          <w:rFonts w:ascii="Times New Roman" w:hAnsi="Times New Roman" w:cs="Times New Roman"/>
        </w:rPr>
        <w:t>There were many aspects of the writing and presentation which made interpretation difficult, which I describe briefly in minor comments. Setting this aside, there were two major concerns with the technical approach</w:t>
      </w:r>
      <w:r w:rsidR="001320C4">
        <w:rPr>
          <w:rFonts w:ascii="Times New Roman" w:hAnsi="Times New Roman" w:cs="Times New Roman"/>
        </w:rPr>
        <w:t xml:space="preserve"> which must be addressed before the work can be re-considered for publication.</w:t>
      </w:r>
      <w:commentRangeEnd w:id="0"/>
      <w:r w:rsidR="00ED18F7">
        <w:rPr>
          <w:rStyle w:val="CommentReference"/>
        </w:rPr>
        <w:commentReference w:id="0"/>
      </w:r>
    </w:p>
    <w:p w14:paraId="3C2BAF40" w14:textId="77777777" w:rsidR="00386252" w:rsidRDefault="00386252">
      <w:pPr>
        <w:rPr>
          <w:rFonts w:ascii="Times New Roman" w:hAnsi="Times New Roman" w:cs="Times New Roman"/>
        </w:rPr>
      </w:pPr>
    </w:p>
    <w:p w14:paraId="72EF06EF" w14:textId="77777777" w:rsidR="001320C4" w:rsidRDefault="001320C4">
      <w:pPr>
        <w:rPr>
          <w:rFonts w:ascii="Times New Roman" w:hAnsi="Times New Roman" w:cs="Times New Roman"/>
        </w:rPr>
      </w:pPr>
      <w:commentRangeStart w:id="1"/>
      <w:r>
        <w:rPr>
          <w:rFonts w:ascii="Times New Roman" w:hAnsi="Times New Roman" w:cs="Times New Roman"/>
        </w:rPr>
        <w:t xml:space="preserve">The first concern is with respect to fishery selectivity. The tagging program was fishery-dependent and used hook-and-line gear, which likely selectively samples various size classes of fish; I didn’t see this accounted for in your description of your likelihood function. An example of this penalty is pasted below from </w:t>
      </w:r>
      <w:proofErr w:type="spellStart"/>
      <w:r>
        <w:rPr>
          <w:rFonts w:ascii="Times New Roman" w:hAnsi="Times New Roman" w:cs="Times New Roman"/>
        </w:rPr>
        <w:t>Kapur</w:t>
      </w:r>
      <w:proofErr w:type="spellEnd"/>
      <w:r>
        <w:rPr>
          <w:rFonts w:ascii="Times New Roman" w:hAnsi="Times New Roman" w:cs="Times New Roman"/>
        </w:rPr>
        <w:t xml:space="preserve"> et al. (2019) – there is TMB code for estimation available online which accompanies this paper.</w:t>
      </w:r>
    </w:p>
    <w:p w14:paraId="56E9F31D" w14:textId="77777777" w:rsidR="003541A0" w:rsidRPr="00375229" w:rsidRDefault="001320C4" w:rsidP="00C71F9D">
      <w:pPr>
        <w:jc w:val="center"/>
        <w:rPr>
          <w:rFonts w:ascii="Times New Roman" w:hAnsi="Times New Roman" w:cs="Times New Roman"/>
        </w:rPr>
      </w:pPr>
      <w:r>
        <w:rPr>
          <w:noProof/>
          <w:lang w:val="en-GB" w:eastAsia="en-GB"/>
        </w:rPr>
        <w:drawing>
          <wp:inline distT="0" distB="0" distL="0" distR="0" wp14:anchorId="0301E860" wp14:editId="7B3C5056">
            <wp:extent cx="4405023" cy="1329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441595" cy="1340071"/>
                    </a:xfrm>
                    <a:prstGeom prst="rect">
                      <a:avLst/>
                    </a:prstGeom>
                  </pic:spPr>
                </pic:pic>
              </a:graphicData>
            </a:graphic>
          </wp:inline>
        </w:drawing>
      </w:r>
    </w:p>
    <w:p w14:paraId="682075C7" w14:textId="77777777" w:rsidR="00966E35" w:rsidRPr="00DA464C" w:rsidRDefault="00C71F9D" w:rsidP="00DA464C">
      <w:pPr>
        <w:pStyle w:val="NormalWeb"/>
        <w:ind w:left="480" w:hanging="480"/>
        <w:rPr>
          <w:sz w:val="18"/>
          <w:szCs w:val="18"/>
        </w:rPr>
      </w:pPr>
      <w:proofErr w:type="spellStart"/>
      <w:r w:rsidRPr="00C71F9D">
        <w:rPr>
          <w:sz w:val="18"/>
          <w:szCs w:val="18"/>
        </w:rPr>
        <w:t>Kapur</w:t>
      </w:r>
      <w:proofErr w:type="spellEnd"/>
      <w:r w:rsidRPr="00C71F9D">
        <w:rPr>
          <w:sz w:val="18"/>
          <w:szCs w:val="18"/>
        </w:rPr>
        <w:t xml:space="preserve">, M., </w:t>
      </w:r>
      <w:proofErr w:type="spellStart"/>
      <w:r w:rsidRPr="00C71F9D">
        <w:rPr>
          <w:sz w:val="18"/>
          <w:szCs w:val="18"/>
        </w:rPr>
        <w:t>Haltuch</w:t>
      </w:r>
      <w:proofErr w:type="spellEnd"/>
      <w:r w:rsidRPr="00C71F9D">
        <w:rPr>
          <w:sz w:val="18"/>
          <w:szCs w:val="18"/>
        </w:rPr>
        <w:t xml:space="preserve">, M., Connors, B., Rogers, L., Berger, A., Koontz, E., Cope, J., </w:t>
      </w:r>
      <w:proofErr w:type="spellStart"/>
      <w:r w:rsidRPr="00C71F9D">
        <w:rPr>
          <w:sz w:val="18"/>
          <w:szCs w:val="18"/>
        </w:rPr>
        <w:t>Echave</w:t>
      </w:r>
      <w:proofErr w:type="spellEnd"/>
      <w:r w:rsidRPr="00C71F9D">
        <w:rPr>
          <w:sz w:val="18"/>
          <w:szCs w:val="18"/>
        </w:rPr>
        <w:t xml:space="preserve">, K., Fenske, K., </w:t>
      </w:r>
      <w:proofErr w:type="spellStart"/>
      <w:r w:rsidRPr="00C71F9D">
        <w:rPr>
          <w:sz w:val="18"/>
          <w:szCs w:val="18"/>
        </w:rPr>
        <w:t>Hanselman</w:t>
      </w:r>
      <w:proofErr w:type="spellEnd"/>
      <w:r w:rsidRPr="00C71F9D">
        <w:rPr>
          <w:sz w:val="18"/>
          <w:szCs w:val="18"/>
        </w:rPr>
        <w:t>, D., Punt, A.E., 2020. Oceanographic features delineate growth zonation in Northeast Pacific sablefish. Fish. Res. 222. https://doi.org/10.1016/j.fishres.2019.105414</w:t>
      </w:r>
      <w:commentRangeEnd w:id="1"/>
      <w:r w:rsidR="00ED18F7">
        <w:rPr>
          <w:rStyle w:val="CommentReference"/>
          <w:rFonts w:asciiTheme="minorHAnsi" w:eastAsiaTheme="minorHAnsi" w:hAnsiTheme="minorHAnsi" w:cstheme="minorBidi"/>
        </w:rPr>
        <w:commentReference w:id="1"/>
      </w:r>
    </w:p>
    <w:p w14:paraId="40532FC1" w14:textId="77777777" w:rsidR="008B2EC4" w:rsidRDefault="00966E35" w:rsidP="00DA464C">
      <w:pPr>
        <w:rPr>
          <w:rFonts w:ascii="Times New Roman" w:hAnsi="Times New Roman" w:cs="Times New Roman"/>
        </w:rPr>
      </w:pPr>
      <w:commentRangeStart w:id="2"/>
      <w:r>
        <w:rPr>
          <w:rFonts w:ascii="Times New Roman" w:hAnsi="Times New Roman" w:cs="Times New Roman"/>
        </w:rPr>
        <w:t>The second concern regards the implementation</w:t>
      </w:r>
      <w:r w:rsidR="008B2EC4">
        <w:rPr>
          <w:rFonts w:ascii="Times New Roman" w:hAnsi="Times New Roman" w:cs="Times New Roman"/>
        </w:rPr>
        <w:t xml:space="preserve"> and presentation</w:t>
      </w:r>
      <w:r>
        <w:rPr>
          <w:rFonts w:ascii="Times New Roman" w:hAnsi="Times New Roman" w:cs="Times New Roman"/>
        </w:rPr>
        <w:t xml:space="preserve"> of the Bayesian model</w:t>
      </w:r>
      <w:r w:rsidR="008B16F5">
        <w:rPr>
          <w:rFonts w:ascii="Times New Roman" w:hAnsi="Times New Roman" w:cs="Times New Roman"/>
        </w:rPr>
        <w:t>.</w:t>
      </w:r>
      <w:r w:rsidR="00DA464C">
        <w:rPr>
          <w:rFonts w:ascii="Times New Roman" w:hAnsi="Times New Roman" w:cs="Times New Roman"/>
        </w:rPr>
        <w:t xml:space="preserve"> </w:t>
      </w:r>
      <w:r w:rsidR="00A166EC" w:rsidRPr="00DA464C">
        <w:rPr>
          <w:rFonts w:ascii="Times New Roman" w:hAnsi="Times New Roman" w:cs="Times New Roman"/>
        </w:rPr>
        <w:t>Considering</w:t>
      </w:r>
      <w:r w:rsidRPr="00DA464C">
        <w:rPr>
          <w:rFonts w:ascii="Times New Roman" w:hAnsi="Times New Roman" w:cs="Times New Roman"/>
        </w:rPr>
        <w:t xml:space="preserve"> the previous work on growth for this species, it is</w:t>
      </w:r>
      <w:r w:rsidR="00C54EC3" w:rsidRPr="00DA464C">
        <w:rPr>
          <w:rFonts w:ascii="Times New Roman" w:hAnsi="Times New Roman" w:cs="Times New Roman"/>
        </w:rPr>
        <w:t xml:space="preserve"> strange that uninformative priors were used for all input parameters (line 120). Even a moderately broad prior (</w:t>
      </w:r>
      <w:proofErr w:type="spellStart"/>
      <w:r w:rsidR="00C54EC3" w:rsidRPr="00DA464C">
        <w:rPr>
          <w:rFonts w:ascii="Times New Roman" w:hAnsi="Times New Roman" w:cs="Times New Roman"/>
        </w:rPr>
        <w:t>ie</w:t>
      </w:r>
      <w:proofErr w:type="spellEnd"/>
      <w:r w:rsidR="00C54EC3" w:rsidRPr="00DA464C">
        <w:rPr>
          <w:rFonts w:ascii="Times New Roman" w:hAnsi="Times New Roman" w:cs="Times New Roman"/>
        </w:rPr>
        <w:t xml:space="preserve"> to account for sexual dimorphism) would be acceptable, but we do have a sense for the general range for this species. </w:t>
      </w:r>
      <w:r w:rsidR="00A166EC" w:rsidRPr="00DA464C">
        <w:rPr>
          <w:rFonts w:ascii="Times New Roman" w:hAnsi="Times New Roman" w:cs="Times New Roman"/>
        </w:rPr>
        <w:t xml:space="preserve"> </w:t>
      </w:r>
      <w:r w:rsidR="008B2EC4">
        <w:rPr>
          <w:rFonts w:ascii="Times New Roman" w:hAnsi="Times New Roman" w:cs="Times New Roman"/>
        </w:rPr>
        <w:t>It is unsurprising that the MLE &amp; Bayes methods performed similarly based on this setup, considering they used the same data source.</w:t>
      </w:r>
      <w:commentRangeEnd w:id="2"/>
      <w:r w:rsidR="00ED18F7">
        <w:rPr>
          <w:rStyle w:val="CommentReference"/>
        </w:rPr>
        <w:commentReference w:id="2"/>
      </w:r>
    </w:p>
    <w:p w14:paraId="525BDE7F" w14:textId="77777777" w:rsidR="00A166EC" w:rsidRPr="00DA464C" w:rsidRDefault="00A166EC" w:rsidP="00DA464C">
      <w:pPr>
        <w:rPr>
          <w:rFonts w:ascii="Times New Roman" w:hAnsi="Times New Roman" w:cs="Times New Roman"/>
        </w:rPr>
      </w:pPr>
      <w:commentRangeStart w:id="3"/>
      <w:r w:rsidRPr="00DA464C">
        <w:rPr>
          <w:rFonts w:ascii="Times New Roman" w:hAnsi="Times New Roman" w:cs="Times New Roman"/>
        </w:rPr>
        <w:lastRenderedPageBreak/>
        <w:t>It would simplify the reader’s understanding of Model 1 vs Model 2 if you would use the language for hierarchical Bayesian models, whereby individual growth parameters are sampled from a distribution. Please remove the line 125 where k is referred to as fixed, and simply state outright that k is estimated once for the entire population, same story for L129 regarding L infinity.</w:t>
      </w:r>
      <w:r w:rsidR="00092CF9" w:rsidRPr="00DA464C">
        <w:rPr>
          <w:rFonts w:ascii="Times New Roman" w:hAnsi="Times New Roman" w:cs="Times New Roman"/>
        </w:rPr>
        <w:t xml:space="preserve"> This pops up several times (L171, “k is treated as fixed unknown parameter”)</w:t>
      </w:r>
      <w:r w:rsidR="008B2EC4">
        <w:rPr>
          <w:rFonts w:ascii="Times New Roman" w:hAnsi="Times New Roman" w:cs="Times New Roman"/>
        </w:rPr>
        <w:t xml:space="preserve"> – just say it was estimated for the entire population.</w:t>
      </w:r>
      <w:commentRangeEnd w:id="3"/>
      <w:r w:rsidR="002D2B37">
        <w:rPr>
          <w:rStyle w:val="CommentReference"/>
        </w:rPr>
        <w:commentReference w:id="3"/>
      </w:r>
    </w:p>
    <w:p w14:paraId="297390BE" w14:textId="6663EF5D" w:rsidR="00966E35" w:rsidRPr="00375229" w:rsidRDefault="00F570D1">
      <w:pPr>
        <w:rPr>
          <w:rFonts w:ascii="Times New Roman" w:hAnsi="Times New Roman" w:cs="Times New Roman"/>
        </w:rPr>
      </w:pPr>
      <w:commentRangeStart w:id="4"/>
      <w:r>
        <w:rPr>
          <w:rFonts w:ascii="Times New Roman" w:hAnsi="Times New Roman" w:cs="Times New Roman"/>
        </w:rPr>
        <w:t>Finally, it isn’t clear to me if/how the MLE and Bayesian methods were compared aside from the bootstrapped intervals overlapping. You mention “cross validation iterations to determine model structure” L349, with no prior description of what this is or what it does – nor a definition of “</w:t>
      </w:r>
      <w:proofErr w:type="spellStart"/>
      <w:r>
        <w:rPr>
          <w:rFonts w:ascii="Times New Roman" w:hAnsi="Times New Roman" w:cs="Times New Roman"/>
        </w:rPr>
        <w:t>mssr</w:t>
      </w:r>
      <w:proofErr w:type="spellEnd"/>
      <w:r>
        <w:rPr>
          <w:rFonts w:ascii="Times New Roman" w:hAnsi="Times New Roman" w:cs="Times New Roman"/>
        </w:rPr>
        <w:t>”. Once the corrections above are made, it would be useful to directly compare the best-fit model estimates from each approach.</w:t>
      </w:r>
      <w:commentRangeEnd w:id="4"/>
      <w:r w:rsidR="002D2B37">
        <w:rPr>
          <w:rStyle w:val="CommentReference"/>
        </w:rPr>
        <w:commentReference w:id="4"/>
      </w:r>
    </w:p>
    <w:p w14:paraId="5184A45C" w14:textId="77777777" w:rsidR="008A51B6" w:rsidRDefault="004B78C1" w:rsidP="008A51B6">
      <w:pPr>
        <w:rPr>
          <w:rFonts w:ascii="Times New Roman" w:hAnsi="Times New Roman" w:cs="Times New Roman"/>
        </w:rPr>
      </w:pPr>
      <w:r w:rsidRPr="00375229">
        <w:rPr>
          <w:rFonts w:ascii="Times New Roman" w:hAnsi="Times New Roman" w:cs="Times New Roman"/>
          <w:b/>
          <w:bCs/>
        </w:rPr>
        <w:t>Minor Comments</w:t>
      </w:r>
      <w:r w:rsidR="008A51B6" w:rsidRPr="008A51B6">
        <w:rPr>
          <w:rFonts w:ascii="Times New Roman" w:hAnsi="Times New Roman" w:cs="Times New Roman"/>
        </w:rPr>
        <w:t xml:space="preserve"> </w:t>
      </w:r>
    </w:p>
    <w:p w14:paraId="68A2475E" w14:textId="77777777" w:rsidR="008A51B6" w:rsidRPr="00375229" w:rsidRDefault="008A51B6" w:rsidP="008A51B6">
      <w:pPr>
        <w:rPr>
          <w:rFonts w:ascii="Times New Roman" w:hAnsi="Times New Roman" w:cs="Times New Roman"/>
        </w:rPr>
      </w:pPr>
      <w:commentRangeStart w:id="5"/>
      <w:r>
        <w:rPr>
          <w:rFonts w:ascii="Times New Roman" w:hAnsi="Times New Roman" w:cs="Times New Roman"/>
        </w:rPr>
        <w:t>The</w:t>
      </w:r>
      <w:r w:rsidRPr="00375229">
        <w:rPr>
          <w:rFonts w:ascii="Times New Roman" w:hAnsi="Times New Roman" w:cs="Times New Roman"/>
        </w:rPr>
        <w:t xml:space="preserve"> title and abstract are somewhat misleading – the study focuses on estimating parameters of the VB growth curve for this species; there was insufficient mention of maximum age, dimorphism in age etc. to warrant this being classified as an age AND growth study,</w:t>
      </w:r>
      <w:commentRangeEnd w:id="5"/>
      <w:r w:rsidR="002D2B37">
        <w:rPr>
          <w:rStyle w:val="CommentReference"/>
        </w:rPr>
        <w:commentReference w:id="5"/>
      </w:r>
    </w:p>
    <w:p w14:paraId="3498DB35" w14:textId="77777777" w:rsidR="008A51B6" w:rsidRDefault="008A51B6" w:rsidP="004B78C1">
      <w:pPr>
        <w:rPr>
          <w:rFonts w:ascii="Times New Roman" w:hAnsi="Times New Roman" w:cs="Times New Roman"/>
        </w:rPr>
      </w:pPr>
      <w:commentRangeStart w:id="6"/>
      <w:r>
        <w:rPr>
          <w:rFonts w:ascii="Times New Roman" w:hAnsi="Times New Roman" w:cs="Times New Roman"/>
        </w:rPr>
        <w:t>L33 is this the same dataset considered in the present study?</w:t>
      </w:r>
      <w:commentRangeEnd w:id="6"/>
      <w:r w:rsidR="002D2B37">
        <w:rPr>
          <w:rStyle w:val="CommentReference"/>
        </w:rPr>
        <w:commentReference w:id="6"/>
      </w:r>
    </w:p>
    <w:p w14:paraId="671E55F8" w14:textId="77777777" w:rsidR="008A51B6" w:rsidRDefault="008A51B6" w:rsidP="004B78C1">
      <w:pPr>
        <w:rPr>
          <w:rFonts w:ascii="Times New Roman" w:hAnsi="Times New Roman" w:cs="Times New Roman"/>
        </w:rPr>
      </w:pPr>
      <w:commentRangeStart w:id="7"/>
      <w:r>
        <w:rPr>
          <w:rFonts w:ascii="Times New Roman" w:hAnsi="Times New Roman" w:cs="Times New Roman"/>
        </w:rPr>
        <w:t xml:space="preserve">I found many sentences could benefit from the addition of some punctuation or being broken up to ease readability. </w:t>
      </w:r>
      <w:proofErr w:type="spellStart"/>
      <w:r>
        <w:rPr>
          <w:rFonts w:ascii="Times New Roman" w:hAnsi="Times New Roman" w:cs="Times New Roman"/>
        </w:rPr>
        <w:t>Eg</w:t>
      </w:r>
      <w:proofErr w:type="spellEnd"/>
      <w:r>
        <w:rPr>
          <w:rFonts w:ascii="Times New Roman" w:hAnsi="Times New Roman" w:cs="Times New Roman"/>
        </w:rPr>
        <w:t xml:space="preserve"> L31 “…focused on early growth in juvenile fish</w:t>
      </w:r>
      <w:r w:rsidRPr="008A51B6">
        <w:rPr>
          <w:rFonts w:ascii="Times New Roman" w:hAnsi="Times New Roman" w:cs="Times New Roman"/>
          <w:highlight w:val="yellow"/>
        </w:rPr>
        <w:t>,</w:t>
      </w:r>
      <w:r>
        <w:rPr>
          <w:rFonts w:ascii="Times New Roman" w:hAnsi="Times New Roman" w:cs="Times New Roman"/>
        </w:rPr>
        <w:t xml:space="preserve"> but individual variability was not considered…</w:t>
      </w:r>
      <w:r w:rsidRPr="008A51B6">
        <w:rPr>
          <w:rFonts w:ascii="Times New Roman" w:hAnsi="Times New Roman" w:cs="Times New Roman"/>
          <w:highlight w:val="yellow"/>
        </w:rPr>
        <w:t>,</w:t>
      </w:r>
      <w:r>
        <w:rPr>
          <w:rFonts w:ascii="Times New Roman" w:hAnsi="Times New Roman" w:cs="Times New Roman"/>
        </w:rPr>
        <w:t xml:space="preserve"> which can result…”</w:t>
      </w:r>
      <w:r w:rsidR="003541A0">
        <w:rPr>
          <w:rFonts w:ascii="Times New Roman" w:hAnsi="Times New Roman" w:cs="Times New Roman"/>
        </w:rPr>
        <w:t>. Line 68 is another example.</w:t>
      </w:r>
      <w:commentRangeEnd w:id="7"/>
      <w:r w:rsidR="002D2B37">
        <w:rPr>
          <w:rStyle w:val="CommentReference"/>
        </w:rPr>
        <w:commentReference w:id="7"/>
      </w:r>
    </w:p>
    <w:p w14:paraId="11D50382" w14:textId="77777777" w:rsidR="008A51B6" w:rsidRDefault="008A51B6" w:rsidP="004B78C1">
      <w:pPr>
        <w:rPr>
          <w:rFonts w:ascii="Times New Roman" w:hAnsi="Times New Roman" w:cs="Times New Roman"/>
        </w:rPr>
      </w:pPr>
      <w:commentRangeStart w:id="8"/>
      <w:r>
        <w:rPr>
          <w:rFonts w:ascii="Times New Roman" w:hAnsi="Times New Roman" w:cs="Times New Roman"/>
        </w:rPr>
        <w:t xml:space="preserve">Other minor typos should be caught by a close proofread. </w:t>
      </w:r>
      <w:proofErr w:type="spellStart"/>
      <w:r>
        <w:rPr>
          <w:rFonts w:ascii="Times New Roman" w:hAnsi="Times New Roman" w:cs="Times New Roman"/>
        </w:rPr>
        <w:t>E.g</w:t>
      </w:r>
      <w:proofErr w:type="spellEnd"/>
      <w:r>
        <w:rPr>
          <w:rFonts w:ascii="Times New Roman" w:hAnsi="Times New Roman" w:cs="Times New Roman"/>
        </w:rPr>
        <w:t xml:space="preserve"> L57 “applied to a previously unreported tagging data…”</w:t>
      </w:r>
      <w:r w:rsidR="003541A0">
        <w:rPr>
          <w:rFonts w:ascii="Times New Roman" w:hAnsi="Times New Roman" w:cs="Times New Roman"/>
        </w:rPr>
        <w:t xml:space="preserve"> </w:t>
      </w:r>
      <w:commentRangeEnd w:id="8"/>
      <w:r w:rsidR="002D2B37">
        <w:rPr>
          <w:rStyle w:val="CommentReference"/>
        </w:rPr>
        <w:commentReference w:id="8"/>
      </w:r>
    </w:p>
    <w:p w14:paraId="33F441BB" w14:textId="77777777" w:rsidR="00386252" w:rsidRDefault="00386252" w:rsidP="004B78C1">
      <w:pPr>
        <w:rPr>
          <w:rFonts w:ascii="Times New Roman" w:hAnsi="Times New Roman" w:cs="Times New Roman"/>
        </w:rPr>
      </w:pPr>
      <w:r>
        <w:rPr>
          <w:rFonts w:ascii="Times New Roman" w:hAnsi="Times New Roman" w:cs="Times New Roman"/>
        </w:rPr>
        <w:t xml:space="preserve">Equation 1 you state that </w:t>
      </w:r>
      <w:proofErr w:type="spellStart"/>
      <w:r>
        <w:rPr>
          <w:rFonts w:ascii="Times New Roman" w:hAnsi="Times New Roman" w:cs="Times New Roman"/>
        </w:rPr>
        <w:t>Lij</w:t>
      </w:r>
      <w:proofErr w:type="spellEnd"/>
      <w:r>
        <w:rPr>
          <w:rFonts w:ascii="Times New Roman" w:hAnsi="Times New Roman" w:cs="Times New Roman"/>
        </w:rPr>
        <w:t xml:space="preserve"> is the length at the </w:t>
      </w:r>
      <w:proofErr w:type="spellStart"/>
      <w:r>
        <w:rPr>
          <w:rFonts w:ascii="Times New Roman" w:hAnsi="Times New Roman" w:cs="Times New Roman"/>
        </w:rPr>
        <w:t>jth</w:t>
      </w:r>
      <w:proofErr w:type="spellEnd"/>
      <w:r>
        <w:rPr>
          <w:rFonts w:ascii="Times New Roman" w:hAnsi="Times New Roman" w:cs="Times New Roman"/>
        </w:rPr>
        <w:t xml:space="preserve"> recapture, but previously state you only worked with the “last” recapture, which I took to mean “final”. Please clarify whether your dataset did or did not use multiple recaptures for individuals. If not, I don’t see the necessity for the j subscript.</w:t>
      </w:r>
    </w:p>
    <w:p w14:paraId="3C8A82EB" w14:textId="77777777" w:rsidR="00C54EC3" w:rsidRDefault="00A166EC" w:rsidP="004B78C1">
      <w:pPr>
        <w:rPr>
          <w:rFonts w:ascii="Times New Roman" w:hAnsi="Times New Roman" w:cs="Times New Roman"/>
        </w:rPr>
      </w:pPr>
      <w:commentRangeStart w:id="9"/>
      <w:r>
        <w:rPr>
          <w:rFonts w:ascii="Times New Roman" w:hAnsi="Times New Roman" w:cs="Times New Roman"/>
        </w:rPr>
        <w:t>L137 “…presumptive best estimate” – be careful here. You may end up with very imprecise estimates, which does not really mean the “best”.</w:t>
      </w:r>
      <w:commentRangeEnd w:id="9"/>
      <w:r w:rsidR="002D2B37">
        <w:rPr>
          <w:rStyle w:val="CommentReference"/>
        </w:rPr>
        <w:commentReference w:id="9"/>
      </w:r>
    </w:p>
    <w:p w14:paraId="28CD3F00" w14:textId="77777777" w:rsidR="004B78C1" w:rsidRPr="00375229" w:rsidRDefault="004B78C1" w:rsidP="004B78C1">
      <w:pPr>
        <w:rPr>
          <w:rFonts w:ascii="Times New Roman" w:hAnsi="Times New Roman" w:cs="Times New Roman"/>
        </w:rPr>
      </w:pPr>
      <w:r w:rsidRPr="00375229">
        <w:rPr>
          <w:rFonts w:ascii="Times New Roman" w:hAnsi="Times New Roman" w:cs="Times New Roman"/>
        </w:rPr>
        <w:t xml:space="preserve">At least in the abstract, present the uncertainty of </w:t>
      </w:r>
      <w:r w:rsidR="00375229">
        <w:rPr>
          <w:rFonts w:ascii="Times New Roman" w:hAnsi="Times New Roman" w:cs="Times New Roman"/>
        </w:rPr>
        <w:t>parameter</w:t>
      </w:r>
      <w:r w:rsidRPr="00375229">
        <w:rPr>
          <w:rFonts w:ascii="Times New Roman" w:hAnsi="Times New Roman" w:cs="Times New Roman"/>
        </w:rPr>
        <w:t xml:space="preserve"> estimates.</w:t>
      </w:r>
    </w:p>
    <w:p w14:paraId="64F69D5E" w14:textId="77777777" w:rsidR="00C03202" w:rsidRDefault="004B78C1" w:rsidP="004B78C1">
      <w:pPr>
        <w:rPr>
          <w:rFonts w:ascii="Times New Roman" w:hAnsi="Times New Roman" w:cs="Times New Roman"/>
        </w:rPr>
      </w:pPr>
      <w:commentRangeStart w:id="10"/>
      <w:r w:rsidRPr="00375229">
        <w:rPr>
          <w:rFonts w:ascii="Times New Roman" w:hAnsi="Times New Roman" w:cs="Times New Roman"/>
        </w:rPr>
        <w:t xml:space="preserve">Some of the language used to describe the methods is vague and confuses the reader who is otherwise familiar with Bayesian vs. MLE approaches. For example, an “integrated model” is typically one that fits to multiple datasets (via a joint NLL), </w:t>
      </w:r>
      <w:r w:rsidR="002B5B1B">
        <w:rPr>
          <w:rFonts w:ascii="Times New Roman" w:hAnsi="Times New Roman" w:cs="Times New Roman"/>
        </w:rPr>
        <w:t>which it appears to me is model 5</w:t>
      </w:r>
      <w:r w:rsidRPr="00375229">
        <w:rPr>
          <w:rFonts w:ascii="Times New Roman" w:hAnsi="Times New Roman" w:cs="Times New Roman"/>
        </w:rPr>
        <w:t>.</w:t>
      </w:r>
      <w:r w:rsidR="005A717E" w:rsidRPr="00375229">
        <w:rPr>
          <w:rFonts w:ascii="Times New Roman" w:hAnsi="Times New Roman" w:cs="Times New Roman"/>
        </w:rPr>
        <w:t xml:space="preserve"> Indeed, the term “integrated” is used loosely throughout the whole manuscript (</w:t>
      </w:r>
      <w:proofErr w:type="spellStart"/>
      <w:r w:rsidR="008A51B6">
        <w:rPr>
          <w:rFonts w:ascii="Times New Roman" w:hAnsi="Times New Roman" w:cs="Times New Roman"/>
        </w:rPr>
        <w:t>eg</w:t>
      </w:r>
      <w:proofErr w:type="spellEnd"/>
      <w:r w:rsidR="008A51B6">
        <w:rPr>
          <w:rFonts w:ascii="Times New Roman" w:hAnsi="Times New Roman" w:cs="Times New Roman"/>
        </w:rPr>
        <w:t xml:space="preserve"> </w:t>
      </w:r>
      <w:r w:rsidR="005A717E" w:rsidRPr="00375229">
        <w:rPr>
          <w:rFonts w:ascii="Times New Roman" w:hAnsi="Times New Roman" w:cs="Times New Roman"/>
        </w:rPr>
        <w:t>line 29) when there is likely a more specific term not confused with a mathematical concept.</w:t>
      </w:r>
      <w:r w:rsidR="00C03202">
        <w:rPr>
          <w:rFonts w:ascii="Times New Roman" w:hAnsi="Times New Roman" w:cs="Times New Roman"/>
        </w:rPr>
        <w:t xml:space="preserve"> I found the phrase “Integrative growth parameters” similarly confusing. </w:t>
      </w:r>
      <w:commentRangeEnd w:id="10"/>
      <w:r w:rsidR="002D2B37">
        <w:rPr>
          <w:rStyle w:val="CommentReference"/>
        </w:rPr>
        <w:commentReference w:id="10"/>
      </w:r>
    </w:p>
    <w:p w14:paraId="64000C18" w14:textId="77777777" w:rsidR="00844A07" w:rsidRDefault="00844A07" w:rsidP="004B78C1">
      <w:pPr>
        <w:rPr>
          <w:rFonts w:ascii="Times New Roman" w:hAnsi="Times New Roman" w:cs="Times New Roman"/>
        </w:rPr>
      </w:pPr>
      <w:commentRangeStart w:id="11"/>
      <w:r>
        <w:rPr>
          <w:rFonts w:ascii="Times New Roman" w:hAnsi="Times New Roman" w:cs="Times New Roman"/>
        </w:rPr>
        <w:t>Please label the models 6-12 in the MLE methods section.</w:t>
      </w:r>
      <w:commentRangeEnd w:id="11"/>
      <w:r w:rsidR="002D2B37">
        <w:rPr>
          <w:rStyle w:val="CommentReference"/>
        </w:rPr>
        <w:commentReference w:id="11"/>
      </w:r>
    </w:p>
    <w:p w14:paraId="70DCD29A" w14:textId="77777777" w:rsidR="00C03202" w:rsidRDefault="00F417F9" w:rsidP="004B78C1">
      <w:pPr>
        <w:rPr>
          <w:rFonts w:ascii="Times New Roman" w:hAnsi="Times New Roman" w:cs="Times New Roman"/>
        </w:rPr>
      </w:pPr>
      <w:commentRangeStart w:id="12"/>
      <w:r>
        <w:rPr>
          <w:rFonts w:ascii="Times New Roman" w:hAnsi="Times New Roman" w:cs="Times New Roman"/>
        </w:rPr>
        <w:t>L349 define “</w:t>
      </w:r>
      <w:proofErr w:type="spellStart"/>
      <w:r>
        <w:rPr>
          <w:rFonts w:ascii="Times New Roman" w:hAnsi="Times New Roman" w:cs="Times New Roman"/>
        </w:rPr>
        <w:t>Mssr</w:t>
      </w:r>
      <w:proofErr w:type="spellEnd"/>
      <w:r>
        <w:rPr>
          <w:rFonts w:ascii="Times New Roman" w:hAnsi="Times New Roman" w:cs="Times New Roman"/>
        </w:rPr>
        <w:t>”</w:t>
      </w:r>
      <w:commentRangeEnd w:id="12"/>
      <w:r w:rsidR="00ED18F7">
        <w:rPr>
          <w:rStyle w:val="CommentReference"/>
        </w:rPr>
        <w:commentReference w:id="12"/>
      </w:r>
    </w:p>
    <w:p w14:paraId="62884EA3" w14:textId="77777777" w:rsidR="004B78C1" w:rsidRDefault="008B16F5" w:rsidP="004B78C1">
      <w:pPr>
        <w:rPr>
          <w:rFonts w:ascii="Times New Roman" w:hAnsi="Times New Roman" w:cs="Times New Roman"/>
        </w:rPr>
      </w:pPr>
      <w:commentRangeStart w:id="13"/>
      <w:r>
        <w:rPr>
          <w:rFonts w:ascii="Times New Roman" w:hAnsi="Times New Roman" w:cs="Times New Roman"/>
        </w:rPr>
        <w:t xml:space="preserve"> </w:t>
      </w:r>
      <w:r w:rsidR="0051261A">
        <w:rPr>
          <w:rFonts w:ascii="Times New Roman" w:hAnsi="Times New Roman" w:cs="Times New Roman"/>
        </w:rPr>
        <w:t>Similar to proofreading for readability above: L147 “samples…was tabulated into the posterior distribution”. There are simpler ways of stating that the total 1.4 million samples were thinned at an interval of 1/50 to reduce autocorrelation.</w:t>
      </w:r>
      <w:commentRangeEnd w:id="13"/>
      <w:r w:rsidR="002D2B37">
        <w:rPr>
          <w:rStyle w:val="CommentReference"/>
        </w:rPr>
        <w:commentReference w:id="13"/>
      </w:r>
    </w:p>
    <w:p w14:paraId="31D2E758" w14:textId="73B018D2" w:rsidR="008A51B6" w:rsidRPr="00375229" w:rsidRDefault="00D80D7D">
      <w:pPr>
        <w:rPr>
          <w:rFonts w:ascii="Times New Roman" w:hAnsi="Times New Roman" w:cs="Times New Roman"/>
        </w:rPr>
      </w:pPr>
      <w:commentRangeStart w:id="14"/>
      <w:r>
        <w:rPr>
          <w:rFonts w:ascii="Times New Roman" w:hAnsi="Times New Roman" w:cs="Times New Roman"/>
        </w:rPr>
        <w:t>Fig2 make these colors transparent so it is clearer the purple zone is overlap, not a third color.</w:t>
      </w:r>
      <w:commentRangeEnd w:id="14"/>
      <w:r w:rsidR="002D2B37">
        <w:rPr>
          <w:rStyle w:val="CommentReference"/>
        </w:rPr>
        <w:commentReference w:id="14"/>
      </w:r>
    </w:p>
    <w:sectPr w:rsidR="008A51B6" w:rsidRPr="00375229" w:rsidSect="000445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0-06-26T11:27:00Z" w:initials="A">
    <w:p w14:paraId="1D8B8A86" w14:textId="12BF0A5E" w:rsidR="00ED18F7" w:rsidRDefault="00ED18F7">
      <w:pPr>
        <w:pStyle w:val="CommentText"/>
      </w:pPr>
      <w:r>
        <w:rPr>
          <w:rStyle w:val="CommentReference"/>
        </w:rPr>
        <w:annotationRef/>
      </w:r>
      <w:r>
        <w:t xml:space="preserve">A number of edits have been made to improve readability. </w:t>
      </w:r>
    </w:p>
  </w:comment>
  <w:comment w:id="1" w:author="Author" w:date="2020-06-26T11:28:00Z" w:initials="A">
    <w:p w14:paraId="45FD7776" w14:textId="375EBC34" w:rsidR="00ED18F7" w:rsidRDefault="00ED18F7">
      <w:pPr>
        <w:pStyle w:val="CommentText"/>
      </w:pPr>
      <w:r>
        <w:rPr>
          <w:rStyle w:val="CommentReference"/>
        </w:rPr>
        <w:annotationRef/>
      </w:r>
      <w:proofErr w:type="gramStart"/>
      <w:r>
        <w:t>Unfortunately</w:t>
      </w:r>
      <w:proofErr w:type="gramEnd"/>
      <w:r>
        <w:t xml:space="preserve"> this dataset does not come with information on what gear was used to catch these fish, nor can we assume commercial fishers recapturing fish used standard gear. This makes accounting for gear selectivity non-trivial. </w:t>
      </w:r>
      <w:proofErr w:type="spellStart"/>
      <w:r>
        <w:t>We</w:t>
      </w:r>
      <w:proofErr w:type="spellEnd"/>
      <w:r>
        <w:t xml:space="preserve"> have instead implemented a sensitivity analysis per the suggestion of reviewer 3 that implicitly accounts for differences in catchability by synthesizing data such that the distribution of fish of all sizes is uniform. We can then compare the parameter estimates previously obtained to the estimates from fitting the same models to this synthetic data and determining how different the resulting parameters are. This provides an indication of the bias that sample size (which gear selectivity contributes to) imparts on the estimation process.</w:t>
      </w:r>
    </w:p>
  </w:comment>
  <w:comment w:id="2" w:author="Author" w:date="2020-06-26T11:27:00Z" w:initials="A">
    <w:p w14:paraId="71A1C037" w14:textId="21A04BE0" w:rsidR="00ED18F7" w:rsidRDefault="00ED18F7">
      <w:pPr>
        <w:pStyle w:val="CommentText"/>
      </w:pPr>
      <w:r>
        <w:rPr>
          <w:rStyle w:val="CommentReference"/>
        </w:rPr>
        <w:annotationRef/>
      </w:r>
      <w:r>
        <w:t xml:space="preserve">We now use Andrews 2012 parameters for </w:t>
      </w:r>
      <w:proofErr w:type="spellStart"/>
      <w:r>
        <w:t>Linf</w:t>
      </w:r>
      <w:proofErr w:type="spellEnd"/>
      <w:r>
        <w:t xml:space="preserve">, K, and </w:t>
      </w:r>
      <w:proofErr w:type="spellStart"/>
      <w:r>
        <w:t>sigma_linf</w:t>
      </w:r>
      <w:proofErr w:type="spellEnd"/>
      <w:r>
        <w:t xml:space="preserve"> as priors for </w:t>
      </w:r>
      <w:proofErr w:type="spellStart"/>
      <w:r>
        <w:t>bayesian</w:t>
      </w:r>
      <w:proofErr w:type="spellEnd"/>
      <w:r>
        <w:t xml:space="preserve"> models</w:t>
      </w:r>
    </w:p>
  </w:comment>
  <w:comment w:id="3" w:author="Author" w:date="2020-06-26T11:24:00Z" w:initials="A">
    <w:p w14:paraId="7073F6DF" w14:textId="499C501A" w:rsidR="002D2B37" w:rsidRDefault="002D2B37">
      <w:pPr>
        <w:pStyle w:val="CommentText"/>
      </w:pPr>
      <w:r>
        <w:rPr>
          <w:rStyle w:val="CommentReference"/>
        </w:rPr>
        <w:annotationRef/>
      </w:r>
      <w:r>
        <w:t>We’ve updated the verbiage in the methods section and maintained consistency through the rest of the manuscript</w:t>
      </w:r>
    </w:p>
  </w:comment>
  <w:comment w:id="4" w:author="Author" w:date="2020-06-26T11:24:00Z" w:initials="A">
    <w:p w14:paraId="0CB9C6AC" w14:textId="48B727AC" w:rsidR="002D2B37" w:rsidRDefault="002D2B37">
      <w:pPr>
        <w:pStyle w:val="CommentText"/>
      </w:pPr>
      <w:r>
        <w:rPr>
          <w:rStyle w:val="CommentReference"/>
        </w:rPr>
        <w:annotationRef/>
      </w:r>
      <w:r>
        <w:t xml:space="preserve">MSSR has been changed to a more conventional metric (Root mean squared error). Best MLE model was determined through cross validation (see the methods section) but computational constraints make cross validation Bayesian models not feasible. </w:t>
      </w:r>
      <w:r w:rsidR="00ED18F7">
        <w:t>Instead we’ve used quantitative metrics to determine which Bayesian models are credible (CV, DIC) as well as similarity to the robust MLE estimates.</w:t>
      </w:r>
    </w:p>
  </w:comment>
  <w:comment w:id="5" w:author="Author" w:date="2020-06-26T11:21:00Z" w:initials="A">
    <w:p w14:paraId="7088BB9E" w14:textId="78F19166" w:rsidR="002D2B37" w:rsidRDefault="002D2B37">
      <w:pPr>
        <w:pStyle w:val="CommentText"/>
      </w:pPr>
      <w:r>
        <w:rPr>
          <w:rStyle w:val="CommentReference"/>
        </w:rPr>
        <w:annotationRef/>
      </w:r>
      <w:r>
        <w:t>We’ve removed the word Age</w:t>
      </w:r>
    </w:p>
  </w:comment>
  <w:comment w:id="6" w:author="Author" w:date="2020-06-26T11:17:00Z" w:initials="A">
    <w:p w14:paraId="733D83F7" w14:textId="0FE67BAB" w:rsidR="002D2B37" w:rsidRDefault="002D2B37">
      <w:pPr>
        <w:pStyle w:val="CommentText"/>
      </w:pPr>
      <w:r>
        <w:rPr>
          <w:rStyle w:val="CommentReference"/>
        </w:rPr>
        <w:annotationRef/>
      </w:r>
      <w:r>
        <w:t>In some but not all models. For instance, model 11, the best performing model does not include this data</w:t>
      </w:r>
    </w:p>
  </w:comment>
  <w:comment w:id="7" w:author="Author" w:date="2020-06-26T11:18:00Z" w:initials="A">
    <w:p w14:paraId="182314BB" w14:textId="4FD2413E" w:rsidR="002D2B37" w:rsidRDefault="002D2B37">
      <w:pPr>
        <w:pStyle w:val="CommentText"/>
      </w:pPr>
      <w:r>
        <w:rPr>
          <w:rStyle w:val="CommentReference"/>
        </w:rPr>
        <w:annotationRef/>
      </w:r>
      <w:r>
        <w:t>Manuscript has been edited for clarity</w:t>
      </w:r>
    </w:p>
  </w:comment>
  <w:comment w:id="8" w:author="Author" w:date="2020-06-26T11:18:00Z" w:initials="A">
    <w:p w14:paraId="501DB8D3" w14:textId="408C24FF" w:rsidR="002D2B37" w:rsidRDefault="002D2B37">
      <w:pPr>
        <w:pStyle w:val="CommentText"/>
      </w:pPr>
      <w:r>
        <w:rPr>
          <w:rStyle w:val="CommentReference"/>
        </w:rPr>
        <w:annotationRef/>
      </w:r>
      <w:r>
        <w:t>Noted</w:t>
      </w:r>
    </w:p>
  </w:comment>
  <w:comment w:id="9" w:author="Author" w:date="2020-06-26T11:19:00Z" w:initials="A">
    <w:p w14:paraId="76DEFAF5" w14:textId="3EDAEEEB" w:rsidR="002D2B37" w:rsidRDefault="002D2B37">
      <w:pPr>
        <w:pStyle w:val="CommentText"/>
      </w:pPr>
      <w:r>
        <w:rPr>
          <w:rStyle w:val="CommentReference"/>
        </w:rPr>
        <w:annotationRef/>
      </w:r>
      <w:r>
        <w:t>Changed to “presumed optimal”</w:t>
      </w:r>
    </w:p>
  </w:comment>
  <w:comment w:id="10" w:author="Author" w:date="2020-06-26T11:19:00Z" w:initials="A">
    <w:p w14:paraId="700C8E07" w14:textId="2D8F14AB" w:rsidR="002D2B37" w:rsidRDefault="002D2B37">
      <w:pPr>
        <w:pStyle w:val="CommentText"/>
      </w:pPr>
      <w:r>
        <w:rPr>
          <w:rStyle w:val="CommentReference"/>
        </w:rPr>
        <w:annotationRef/>
      </w:r>
      <w:r>
        <w:t xml:space="preserve">All mentions of integrative (models, parameters, </w:t>
      </w:r>
      <w:proofErr w:type="spellStart"/>
      <w:r>
        <w:t>etc</w:t>
      </w:r>
      <w:proofErr w:type="spellEnd"/>
      <w:r>
        <w:t>) have been changed to integrated for clarity and consistency</w:t>
      </w:r>
    </w:p>
  </w:comment>
  <w:comment w:id="11" w:author="Author" w:date="2020-06-26T11:20:00Z" w:initials="A">
    <w:p w14:paraId="6518A2C2" w14:textId="57B80256" w:rsidR="002D2B37" w:rsidRDefault="002D2B37">
      <w:pPr>
        <w:pStyle w:val="CommentText"/>
      </w:pPr>
      <w:r>
        <w:rPr>
          <w:rStyle w:val="CommentReference"/>
        </w:rPr>
        <w:annotationRef/>
      </w:r>
      <w:r>
        <w:t xml:space="preserve">See Table 4 for details on each model’s structure </w:t>
      </w:r>
    </w:p>
  </w:comment>
  <w:comment w:id="12" w:author="Author" w:date="2020-06-26T11:26:00Z" w:initials="A">
    <w:p w14:paraId="3579C973" w14:textId="55E948FC" w:rsidR="00ED18F7" w:rsidRDefault="00ED18F7">
      <w:pPr>
        <w:pStyle w:val="CommentText"/>
      </w:pPr>
      <w:r>
        <w:rPr>
          <w:rStyle w:val="CommentReference"/>
        </w:rPr>
        <w:annotationRef/>
      </w:r>
      <w:r>
        <w:t>MSSR replaced with RMSE</w:t>
      </w:r>
    </w:p>
  </w:comment>
  <w:comment w:id="13" w:author="Author" w:date="2020-06-26T11:21:00Z" w:initials="A">
    <w:p w14:paraId="6405F8FE" w14:textId="15F78459" w:rsidR="002D2B37" w:rsidRDefault="002D2B37">
      <w:pPr>
        <w:pStyle w:val="CommentText"/>
      </w:pPr>
      <w:r>
        <w:rPr>
          <w:rStyle w:val="CommentReference"/>
        </w:rPr>
        <w:annotationRef/>
      </w:r>
      <w:r>
        <w:t>Noted and changed</w:t>
      </w:r>
    </w:p>
  </w:comment>
  <w:comment w:id="14" w:author="Author" w:date="2020-06-26T11:21:00Z" w:initials="A">
    <w:p w14:paraId="7C269E02" w14:textId="77777777" w:rsidR="002D2B37" w:rsidRDefault="002D2B37">
      <w:pPr>
        <w:pStyle w:val="CommentText"/>
      </w:pPr>
      <w:r>
        <w:rPr>
          <w:rStyle w:val="CommentReference"/>
        </w:rPr>
        <w:annotationRef/>
      </w:r>
      <w:r>
        <w:t xml:space="preserve">They already were transparent, but the color palette has been updated for visual </w:t>
      </w:r>
      <w:proofErr w:type="spellStart"/>
      <w:r>
        <w:t>cla</w:t>
      </w:r>
      <w:proofErr w:type="spellEnd"/>
    </w:p>
    <w:p w14:paraId="539D0932" w14:textId="7C379A47" w:rsidR="002D2B37" w:rsidRDefault="002D2B37">
      <w:pPr>
        <w:pStyle w:val="CommentText"/>
      </w:pPr>
      <w:proofErr w:type="spellStart"/>
      <w:r>
        <w:t>rity</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8B8A86" w15:done="0"/>
  <w15:commentEx w15:paraId="45FD7776" w15:done="0"/>
  <w15:commentEx w15:paraId="71A1C037" w15:done="0"/>
  <w15:commentEx w15:paraId="7073F6DF" w15:done="0"/>
  <w15:commentEx w15:paraId="0CB9C6AC" w15:done="0"/>
  <w15:commentEx w15:paraId="7088BB9E" w15:done="0"/>
  <w15:commentEx w15:paraId="733D83F7" w15:done="0"/>
  <w15:commentEx w15:paraId="182314BB" w15:done="0"/>
  <w15:commentEx w15:paraId="501DB8D3" w15:done="0"/>
  <w15:commentEx w15:paraId="76DEFAF5" w15:done="0"/>
  <w15:commentEx w15:paraId="700C8E07" w15:done="0"/>
  <w15:commentEx w15:paraId="6518A2C2" w15:done="0"/>
  <w15:commentEx w15:paraId="3579C973" w15:done="0"/>
  <w15:commentEx w15:paraId="6405F8FE" w15:done="0"/>
  <w15:commentEx w15:paraId="539D09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5A32" w16cex:dateUtc="2020-06-26T18:27:00Z"/>
  <w16cex:commentExtensible w16cex:durableId="22A05A57" w16cex:dateUtc="2020-06-26T18:28:00Z"/>
  <w16cex:commentExtensible w16cex:durableId="22A05A10" w16cex:dateUtc="2020-06-26T18:27:00Z"/>
  <w16cex:commentExtensible w16cex:durableId="22A05952" w16cex:dateUtc="2020-06-26T18:24:00Z"/>
  <w16cex:commentExtensible w16cex:durableId="22A05976" w16cex:dateUtc="2020-06-26T18:24:00Z"/>
  <w16cex:commentExtensible w16cex:durableId="22A058CE" w16cex:dateUtc="2020-06-26T18:21:00Z"/>
  <w16cex:commentExtensible w16cex:durableId="22A057E4" w16cex:dateUtc="2020-06-26T18:17:00Z"/>
  <w16cex:commentExtensible w16cex:durableId="22A057FA" w16cex:dateUtc="2020-06-26T18:18:00Z"/>
  <w16cex:commentExtensible w16cex:durableId="22A05808" w16cex:dateUtc="2020-06-26T18:18:00Z"/>
  <w16cex:commentExtensible w16cex:durableId="22A05828" w16cex:dateUtc="2020-06-26T18:19:00Z"/>
  <w16cex:commentExtensible w16cex:durableId="22A0584B" w16cex:dateUtc="2020-06-26T18:19:00Z"/>
  <w16cex:commentExtensible w16cex:durableId="22A05873" w16cex:dateUtc="2020-06-26T18:20:00Z"/>
  <w16cex:commentExtensible w16cex:durableId="22A059FE" w16cex:dateUtc="2020-06-26T18:26:00Z"/>
  <w16cex:commentExtensible w16cex:durableId="22A058A3" w16cex:dateUtc="2020-06-26T18:21:00Z"/>
  <w16cex:commentExtensible w16cex:durableId="22A058AA" w16cex:dateUtc="2020-06-26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8B8A86" w16cid:durableId="22A05A32"/>
  <w16cid:commentId w16cid:paraId="45FD7776" w16cid:durableId="22A05A57"/>
  <w16cid:commentId w16cid:paraId="71A1C037" w16cid:durableId="22A05A10"/>
  <w16cid:commentId w16cid:paraId="7073F6DF" w16cid:durableId="22A05952"/>
  <w16cid:commentId w16cid:paraId="0CB9C6AC" w16cid:durableId="22A05976"/>
  <w16cid:commentId w16cid:paraId="7088BB9E" w16cid:durableId="22A058CE"/>
  <w16cid:commentId w16cid:paraId="733D83F7" w16cid:durableId="22A057E4"/>
  <w16cid:commentId w16cid:paraId="182314BB" w16cid:durableId="22A057FA"/>
  <w16cid:commentId w16cid:paraId="501DB8D3" w16cid:durableId="22A05808"/>
  <w16cid:commentId w16cid:paraId="76DEFAF5" w16cid:durableId="22A05828"/>
  <w16cid:commentId w16cid:paraId="700C8E07" w16cid:durableId="22A0584B"/>
  <w16cid:commentId w16cid:paraId="6518A2C2" w16cid:durableId="22A05873"/>
  <w16cid:commentId w16cid:paraId="3579C973" w16cid:durableId="22A059FE"/>
  <w16cid:commentId w16cid:paraId="6405F8FE" w16cid:durableId="22A058A3"/>
  <w16cid:commentId w16cid:paraId="539D0932" w16cid:durableId="22A058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6301D"/>
    <w:multiLevelType w:val="hybridMultilevel"/>
    <w:tmpl w:val="8904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01793"/>
    <w:multiLevelType w:val="hybridMultilevel"/>
    <w:tmpl w:val="AB488786"/>
    <w:lvl w:ilvl="0" w:tplc="335252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removePersonalInformation/>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3900"/>
    <w:rsid w:val="00044552"/>
    <w:rsid w:val="00092CF9"/>
    <w:rsid w:val="000A3900"/>
    <w:rsid w:val="001320C4"/>
    <w:rsid w:val="002B5B1B"/>
    <w:rsid w:val="002D2B37"/>
    <w:rsid w:val="00300C54"/>
    <w:rsid w:val="003541A0"/>
    <w:rsid w:val="00375229"/>
    <w:rsid w:val="00386252"/>
    <w:rsid w:val="003E7DB4"/>
    <w:rsid w:val="00480F7F"/>
    <w:rsid w:val="004B78C1"/>
    <w:rsid w:val="0051261A"/>
    <w:rsid w:val="005A717E"/>
    <w:rsid w:val="00651287"/>
    <w:rsid w:val="006A71CC"/>
    <w:rsid w:val="00844A07"/>
    <w:rsid w:val="008A51B6"/>
    <w:rsid w:val="008B16F5"/>
    <w:rsid w:val="008B2EC4"/>
    <w:rsid w:val="008C2B7D"/>
    <w:rsid w:val="00966E35"/>
    <w:rsid w:val="00A021BB"/>
    <w:rsid w:val="00A166EC"/>
    <w:rsid w:val="00B04CA3"/>
    <w:rsid w:val="00C03202"/>
    <w:rsid w:val="00C54EC3"/>
    <w:rsid w:val="00C71F9D"/>
    <w:rsid w:val="00D80D7D"/>
    <w:rsid w:val="00DA464C"/>
    <w:rsid w:val="00ED18F7"/>
    <w:rsid w:val="00F417F9"/>
    <w:rsid w:val="00F5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C1"/>
    <w:pPr>
      <w:ind w:left="720"/>
      <w:contextualSpacing/>
    </w:pPr>
  </w:style>
  <w:style w:type="paragraph" w:styleId="NormalWeb">
    <w:name w:val="Normal (Web)"/>
    <w:basedOn w:val="Normal"/>
    <w:uiPriority w:val="99"/>
    <w:unhideWhenUsed/>
    <w:rsid w:val="00C71F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F7F"/>
    <w:rPr>
      <w:rFonts w:ascii="Tahoma" w:hAnsi="Tahoma" w:cs="Tahoma"/>
      <w:sz w:val="16"/>
      <w:szCs w:val="16"/>
    </w:rPr>
  </w:style>
  <w:style w:type="character" w:styleId="CommentReference">
    <w:name w:val="annotation reference"/>
    <w:basedOn w:val="DefaultParagraphFont"/>
    <w:uiPriority w:val="99"/>
    <w:semiHidden/>
    <w:unhideWhenUsed/>
    <w:rsid w:val="002D2B37"/>
    <w:rPr>
      <w:sz w:val="16"/>
      <w:szCs w:val="16"/>
    </w:rPr>
  </w:style>
  <w:style w:type="paragraph" w:styleId="CommentText">
    <w:name w:val="annotation text"/>
    <w:basedOn w:val="Normal"/>
    <w:link w:val="CommentTextChar"/>
    <w:uiPriority w:val="99"/>
    <w:semiHidden/>
    <w:unhideWhenUsed/>
    <w:rsid w:val="002D2B37"/>
    <w:pPr>
      <w:spacing w:line="240" w:lineRule="auto"/>
    </w:pPr>
    <w:rPr>
      <w:sz w:val="20"/>
      <w:szCs w:val="20"/>
    </w:rPr>
  </w:style>
  <w:style w:type="character" w:customStyle="1" w:styleId="CommentTextChar">
    <w:name w:val="Comment Text Char"/>
    <w:basedOn w:val="DefaultParagraphFont"/>
    <w:link w:val="CommentText"/>
    <w:uiPriority w:val="99"/>
    <w:semiHidden/>
    <w:rsid w:val="002D2B37"/>
    <w:rPr>
      <w:sz w:val="20"/>
      <w:szCs w:val="20"/>
    </w:rPr>
  </w:style>
  <w:style w:type="paragraph" w:styleId="CommentSubject">
    <w:name w:val="annotation subject"/>
    <w:basedOn w:val="CommentText"/>
    <w:next w:val="CommentText"/>
    <w:link w:val="CommentSubjectChar"/>
    <w:uiPriority w:val="99"/>
    <w:semiHidden/>
    <w:unhideWhenUsed/>
    <w:rsid w:val="002D2B37"/>
    <w:rPr>
      <w:b/>
      <w:bCs/>
    </w:rPr>
  </w:style>
  <w:style w:type="character" w:customStyle="1" w:styleId="CommentSubjectChar">
    <w:name w:val="Comment Subject Char"/>
    <w:basedOn w:val="CommentTextChar"/>
    <w:link w:val="CommentSubject"/>
    <w:uiPriority w:val="99"/>
    <w:semiHidden/>
    <w:rsid w:val="002D2B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73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2020-04-03T17:08:00Z</dcterms:created>
  <dcterms:modified xsi:type="dcterms:W3CDTF">2020-06-26T18:32:00Z</dcterms:modified>
</cp:coreProperties>
</file>