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002C76" w14:textId="77777777" w:rsidR="006070FA" w:rsidRPr="006070FA" w:rsidRDefault="006070FA" w:rsidP="006070FA">
      <w:pPr>
        <w:pStyle w:val="Title"/>
      </w:pPr>
      <w:r w:rsidRPr="006070FA">
        <w:t>L0</w:t>
      </w:r>
      <w:r w:rsidRPr="006070FA">
        <w:noBreakHyphen/>
        <w:t>D5 — Governance Principles</w:t>
      </w:r>
    </w:p>
    <w:p w14:paraId="35B65DAB" w14:textId="77777777" w:rsidR="006070FA" w:rsidRPr="006070FA" w:rsidRDefault="006070FA" w:rsidP="006070FA">
      <w:r w:rsidRPr="006070FA">
        <w:t>Version: 0.1 (Draft) Status: In Progress Last Updated: 07 June 2026</w:t>
      </w:r>
    </w:p>
    <w:p w14:paraId="303448CE" w14:textId="77777777" w:rsidR="006070FA" w:rsidRPr="006070FA" w:rsidRDefault="006070FA" w:rsidP="006070FA">
      <w:pPr>
        <w:pStyle w:val="Heading1"/>
      </w:pPr>
      <w:r w:rsidRPr="006070FA">
        <w:t>1. Purpose</w:t>
      </w:r>
    </w:p>
    <w:p w14:paraId="60D9DEF3" w14:textId="77777777" w:rsidR="006070FA" w:rsidRPr="006070FA" w:rsidRDefault="006070FA" w:rsidP="006070FA">
      <w:r w:rsidRPr="006070FA">
        <w:t xml:space="preserve">The purpose of this deliverable is to define the </w:t>
      </w:r>
      <w:r w:rsidRPr="006070FA">
        <w:rPr>
          <w:b/>
          <w:bCs/>
        </w:rPr>
        <w:t>governance principles</w:t>
      </w:r>
      <w:r w:rsidRPr="006070FA">
        <w:t xml:space="preserve"> that guide the interpretation, evolution, and stewardship of CivOS. These principles ensure CivOS remains </w:t>
      </w:r>
      <w:r w:rsidRPr="006070FA">
        <w:rPr>
          <w:b/>
          <w:bCs/>
        </w:rPr>
        <w:t>neutral, transparent, human</w:t>
      </w:r>
      <w:r w:rsidRPr="006070FA">
        <w:rPr>
          <w:b/>
          <w:bCs/>
        </w:rPr>
        <w:noBreakHyphen/>
        <w:t>centred, non</w:t>
      </w:r>
      <w:r w:rsidRPr="006070FA">
        <w:rPr>
          <w:b/>
          <w:bCs/>
        </w:rPr>
        <w:noBreakHyphen/>
        <w:t>coercive, and structurally aligned</w:t>
      </w:r>
      <w:r w:rsidRPr="006070FA">
        <w:t xml:space="preserve"> with long</w:t>
      </w:r>
      <w:r w:rsidRPr="006070FA">
        <w:noBreakHyphen/>
        <w:t>term civilisational wellbeing. They provide the foundational governance orientation for all downstream layers without prescribing institutional design or operational mechanisms.</w:t>
      </w:r>
    </w:p>
    <w:p w14:paraId="214B017F" w14:textId="77777777" w:rsidR="006070FA" w:rsidRPr="006070FA" w:rsidRDefault="006070FA" w:rsidP="006070FA">
      <w:pPr>
        <w:pStyle w:val="Heading1"/>
      </w:pPr>
      <w:r w:rsidRPr="006070FA">
        <w:t>2. Scope</w:t>
      </w:r>
    </w:p>
    <w:p w14:paraId="55852A38" w14:textId="77777777" w:rsidR="006070FA" w:rsidRPr="006070FA" w:rsidRDefault="006070FA" w:rsidP="006070FA">
      <w:proofErr w:type="gramStart"/>
      <w:r w:rsidRPr="006070FA">
        <w:t>This deliverable covers</w:t>
      </w:r>
      <w:proofErr w:type="gramEnd"/>
      <w:r w:rsidRPr="006070FA">
        <w:t>:</w:t>
      </w:r>
    </w:p>
    <w:p w14:paraId="70B19250" w14:textId="77777777" w:rsidR="006070FA" w:rsidRPr="006070FA" w:rsidRDefault="006070FA" w:rsidP="006070FA">
      <w:pPr>
        <w:numPr>
          <w:ilvl w:val="0"/>
          <w:numId w:val="22"/>
        </w:numPr>
      </w:pPr>
      <w:r w:rsidRPr="006070FA">
        <w:t xml:space="preserve">the </w:t>
      </w:r>
      <w:r w:rsidRPr="006070FA">
        <w:rPr>
          <w:b/>
          <w:bCs/>
        </w:rPr>
        <w:t>high</w:t>
      </w:r>
      <w:r w:rsidRPr="006070FA">
        <w:rPr>
          <w:b/>
          <w:bCs/>
        </w:rPr>
        <w:noBreakHyphen/>
        <w:t>level governance principles</w:t>
      </w:r>
      <w:r w:rsidRPr="006070FA">
        <w:t xml:space="preserve"> that constrain CivOS</w:t>
      </w:r>
    </w:p>
    <w:p w14:paraId="6746FD72" w14:textId="77777777" w:rsidR="006070FA" w:rsidRPr="006070FA" w:rsidRDefault="006070FA" w:rsidP="006070FA">
      <w:pPr>
        <w:numPr>
          <w:ilvl w:val="0"/>
          <w:numId w:val="22"/>
        </w:numPr>
      </w:pPr>
      <w:r w:rsidRPr="006070FA">
        <w:t xml:space="preserve">the </w:t>
      </w:r>
      <w:r w:rsidRPr="006070FA">
        <w:rPr>
          <w:b/>
          <w:bCs/>
        </w:rPr>
        <w:t>orientation</w:t>
      </w:r>
      <w:r w:rsidRPr="006070FA">
        <w:t xml:space="preserve"> of CivOS toward transparency, accountability, and distributed stewardship</w:t>
      </w:r>
    </w:p>
    <w:p w14:paraId="2975FE51" w14:textId="77777777" w:rsidR="006070FA" w:rsidRPr="006070FA" w:rsidRDefault="006070FA" w:rsidP="006070FA">
      <w:pPr>
        <w:numPr>
          <w:ilvl w:val="0"/>
          <w:numId w:val="22"/>
        </w:numPr>
      </w:pPr>
      <w:r w:rsidRPr="006070FA">
        <w:t xml:space="preserve">the </w:t>
      </w:r>
      <w:r w:rsidRPr="006070FA">
        <w:rPr>
          <w:b/>
          <w:bCs/>
        </w:rPr>
        <w:t>normative commitments</w:t>
      </w:r>
      <w:r w:rsidRPr="006070FA">
        <w:t xml:space="preserve"> required for safe operation of a civilisational architecture</w:t>
      </w:r>
    </w:p>
    <w:p w14:paraId="2EAA4597" w14:textId="77777777" w:rsidR="006070FA" w:rsidRPr="006070FA" w:rsidRDefault="006070FA" w:rsidP="006070FA">
      <w:pPr>
        <w:numPr>
          <w:ilvl w:val="0"/>
          <w:numId w:val="22"/>
        </w:numPr>
      </w:pPr>
      <w:r w:rsidRPr="006070FA">
        <w:t xml:space="preserve">the </w:t>
      </w:r>
      <w:r w:rsidRPr="006070FA">
        <w:rPr>
          <w:b/>
          <w:bCs/>
        </w:rPr>
        <w:t>interpretive constraints</w:t>
      </w:r>
      <w:r w:rsidRPr="006070FA">
        <w:t xml:space="preserve"> that prevent misuse or overreach</w:t>
      </w:r>
    </w:p>
    <w:p w14:paraId="553C755D" w14:textId="77777777" w:rsidR="006070FA" w:rsidRPr="006070FA" w:rsidRDefault="006070FA" w:rsidP="006070FA">
      <w:r w:rsidRPr="006070FA">
        <w:t xml:space="preserve">This deliverable does </w:t>
      </w:r>
      <w:r w:rsidRPr="006070FA">
        <w:rPr>
          <w:b/>
          <w:bCs/>
        </w:rPr>
        <w:t>not</w:t>
      </w:r>
      <w:r w:rsidRPr="006070FA">
        <w:t xml:space="preserve"> cover:</w:t>
      </w:r>
    </w:p>
    <w:p w14:paraId="0B6F63E1" w14:textId="77777777" w:rsidR="006070FA" w:rsidRPr="006070FA" w:rsidRDefault="006070FA" w:rsidP="006070FA">
      <w:pPr>
        <w:numPr>
          <w:ilvl w:val="0"/>
          <w:numId w:val="23"/>
        </w:numPr>
      </w:pPr>
      <w:r w:rsidRPr="006070FA">
        <w:t>institutional governance structures</w:t>
      </w:r>
    </w:p>
    <w:p w14:paraId="4B576237" w14:textId="77777777" w:rsidR="006070FA" w:rsidRPr="006070FA" w:rsidRDefault="006070FA" w:rsidP="006070FA">
      <w:pPr>
        <w:numPr>
          <w:ilvl w:val="0"/>
          <w:numId w:val="23"/>
        </w:numPr>
      </w:pPr>
      <w:r w:rsidRPr="006070FA">
        <w:t>decision</w:t>
      </w:r>
      <w:r w:rsidRPr="006070FA">
        <w:noBreakHyphen/>
        <w:t>making processes</w:t>
      </w:r>
    </w:p>
    <w:p w14:paraId="725FA9A6" w14:textId="77777777" w:rsidR="006070FA" w:rsidRPr="006070FA" w:rsidRDefault="006070FA" w:rsidP="006070FA">
      <w:pPr>
        <w:numPr>
          <w:ilvl w:val="0"/>
          <w:numId w:val="23"/>
        </w:numPr>
      </w:pPr>
      <w:r w:rsidRPr="006070FA">
        <w:t>operational governance mechanisms</w:t>
      </w:r>
    </w:p>
    <w:p w14:paraId="5AFC450E" w14:textId="77777777" w:rsidR="006070FA" w:rsidRPr="006070FA" w:rsidRDefault="006070FA" w:rsidP="006070FA">
      <w:pPr>
        <w:numPr>
          <w:ilvl w:val="0"/>
          <w:numId w:val="23"/>
        </w:numPr>
      </w:pPr>
      <w:r w:rsidRPr="006070FA">
        <w:t>legal, regulatory, or policy frameworks</w:t>
      </w:r>
    </w:p>
    <w:p w14:paraId="1AF21EC0" w14:textId="77777777" w:rsidR="006070FA" w:rsidRPr="006070FA" w:rsidRDefault="006070FA" w:rsidP="006070FA">
      <w:pPr>
        <w:numPr>
          <w:ilvl w:val="0"/>
          <w:numId w:val="23"/>
        </w:numPr>
      </w:pPr>
      <w:r w:rsidRPr="006070FA">
        <w:t>enforcement or compliance systems</w:t>
      </w:r>
    </w:p>
    <w:p w14:paraId="55927E78" w14:textId="77777777" w:rsidR="006070FA" w:rsidRPr="006070FA" w:rsidRDefault="006070FA" w:rsidP="006070FA">
      <w:r w:rsidRPr="006070FA">
        <w:t>Constraints:</w:t>
      </w:r>
    </w:p>
    <w:p w14:paraId="700AAFD0" w14:textId="77777777" w:rsidR="006070FA" w:rsidRPr="006070FA" w:rsidRDefault="006070FA" w:rsidP="006070FA">
      <w:pPr>
        <w:numPr>
          <w:ilvl w:val="0"/>
          <w:numId w:val="24"/>
        </w:numPr>
      </w:pPr>
      <w:r w:rsidRPr="006070FA">
        <w:t xml:space="preserve">All principles must remain </w:t>
      </w:r>
      <w:r w:rsidRPr="006070FA">
        <w:rPr>
          <w:b/>
          <w:bCs/>
        </w:rPr>
        <w:t>architecture</w:t>
      </w:r>
      <w:r w:rsidRPr="006070FA">
        <w:rPr>
          <w:b/>
          <w:bCs/>
        </w:rPr>
        <w:noBreakHyphen/>
        <w:t>level only</w:t>
      </w:r>
      <w:r w:rsidRPr="006070FA">
        <w:t>.</w:t>
      </w:r>
    </w:p>
    <w:p w14:paraId="65079FD1" w14:textId="77777777" w:rsidR="006070FA" w:rsidRPr="006070FA" w:rsidRDefault="006070FA" w:rsidP="006070FA">
      <w:pPr>
        <w:numPr>
          <w:ilvl w:val="0"/>
          <w:numId w:val="24"/>
        </w:numPr>
      </w:pPr>
      <w:r w:rsidRPr="006070FA">
        <w:t>No institutional or procedural design may be inferred from this document.</w:t>
      </w:r>
    </w:p>
    <w:p w14:paraId="708B0C6F" w14:textId="77777777" w:rsidR="006070FA" w:rsidRPr="006070FA" w:rsidRDefault="006070FA" w:rsidP="006070FA">
      <w:pPr>
        <w:numPr>
          <w:ilvl w:val="0"/>
          <w:numId w:val="24"/>
        </w:numPr>
      </w:pPr>
      <w:r w:rsidRPr="006070FA">
        <w:t>Principles must be compatible with diverse political, cultural, and institutional contexts.</w:t>
      </w:r>
    </w:p>
    <w:p w14:paraId="2168F3AA" w14:textId="77777777" w:rsidR="006070FA" w:rsidRPr="006070FA" w:rsidRDefault="006070FA" w:rsidP="006070FA">
      <w:pPr>
        <w:pStyle w:val="Heading1"/>
      </w:pPr>
      <w:r w:rsidRPr="006070FA">
        <w:lastRenderedPageBreak/>
        <w:t>3. Definitions &amp; Concepts</w:t>
      </w:r>
    </w:p>
    <w:p w14:paraId="5258859E" w14:textId="00963FE4" w:rsidR="006070FA" w:rsidRPr="006070FA" w:rsidRDefault="006070FA" w:rsidP="006070FA">
      <w:r w:rsidRPr="006070FA">
        <w:rPr>
          <w:b/>
          <w:bCs/>
        </w:rPr>
        <w:t>Governance Principles</w:t>
      </w:r>
      <w:r w:rsidR="00B6221D">
        <w:rPr>
          <w:b/>
          <w:bCs/>
        </w:rPr>
        <w:t>:</w:t>
      </w:r>
      <w:r w:rsidRPr="006070FA">
        <w:t xml:space="preserve"> High</w:t>
      </w:r>
      <w:r w:rsidRPr="006070FA">
        <w:noBreakHyphen/>
        <w:t>level architectural commitments that shape how CivOS is interpreted, maintained, and evolved.</w:t>
      </w:r>
    </w:p>
    <w:p w14:paraId="290AD578" w14:textId="77777777" w:rsidR="006070FA" w:rsidRPr="006070FA" w:rsidRDefault="006070FA" w:rsidP="006070FA">
      <w:r w:rsidRPr="006070FA">
        <w:rPr>
          <w:b/>
          <w:bCs/>
        </w:rPr>
        <w:t>Distributed Stewardship</w:t>
      </w:r>
      <w:r w:rsidRPr="006070FA">
        <w:t xml:space="preserve"> A governance orientation in which no single actor controls CivOS; stewardship is shared, open, and non</w:t>
      </w:r>
      <w:r w:rsidRPr="006070FA">
        <w:noBreakHyphen/>
        <w:t>centralised.</w:t>
      </w:r>
    </w:p>
    <w:p w14:paraId="1FAC129F" w14:textId="77777777" w:rsidR="006070FA" w:rsidRPr="006070FA" w:rsidRDefault="006070FA" w:rsidP="006070FA">
      <w:r w:rsidRPr="006070FA">
        <w:rPr>
          <w:b/>
          <w:bCs/>
        </w:rPr>
        <w:t>Transparency</w:t>
      </w:r>
      <w:r w:rsidRPr="006070FA">
        <w:t xml:space="preserve"> The requirement that CivOS definitions, assumptions, and models remain open, auditable, and publicly inspectable.</w:t>
      </w:r>
    </w:p>
    <w:p w14:paraId="27530FD1" w14:textId="77777777" w:rsidR="006070FA" w:rsidRPr="006070FA" w:rsidRDefault="006070FA" w:rsidP="006070FA">
      <w:r w:rsidRPr="006070FA">
        <w:rPr>
          <w:b/>
          <w:bCs/>
        </w:rPr>
        <w:t>Accountability</w:t>
      </w:r>
      <w:r w:rsidRPr="006070FA">
        <w:t xml:space="preserve"> The obligation for CivOS evolution and interpretation to be traceable, justified, and aligned with civilisational wellbeing.</w:t>
      </w:r>
    </w:p>
    <w:p w14:paraId="3892854A" w14:textId="77777777" w:rsidR="006070FA" w:rsidRPr="006070FA" w:rsidRDefault="006070FA" w:rsidP="006070FA">
      <w:r w:rsidRPr="006070FA">
        <w:rPr>
          <w:b/>
          <w:bCs/>
        </w:rPr>
        <w:t>Non</w:t>
      </w:r>
      <w:r w:rsidRPr="006070FA">
        <w:rPr>
          <w:b/>
          <w:bCs/>
        </w:rPr>
        <w:noBreakHyphen/>
        <w:t>Coercion</w:t>
      </w:r>
      <w:r w:rsidRPr="006070FA">
        <w:t xml:space="preserve"> The principle that CivOS cannot exert authority, impose obligations, or prescribe institutional behaviour.</w:t>
      </w:r>
    </w:p>
    <w:p w14:paraId="681042D8" w14:textId="77777777" w:rsidR="006070FA" w:rsidRPr="006070FA" w:rsidRDefault="006070FA" w:rsidP="006070FA">
      <w:r w:rsidRPr="006070FA">
        <w:rPr>
          <w:b/>
          <w:bCs/>
        </w:rPr>
        <w:t>Human</w:t>
      </w:r>
      <w:r w:rsidRPr="006070FA">
        <w:rPr>
          <w:b/>
          <w:bCs/>
        </w:rPr>
        <w:noBreakHyphen/>
        <w:t>Centred Orientation</w:t>
      </w:r>
      <w:r w:rsidRPr="006070FA">
        <w:t xml:space="preserve"> The requirement that CivOS prioritises human wellbeing, agency, and flourishing over institutional or geopolitical interests.</w:t>
      </w:r>
    </w:p>
    <w:p w14:paraId="52E145F0" w14:textId="77777777" w:rsidR="006070FA" w:rsidRPr="006070FA" w:rsidRDefault="006070FA" w:rsidP="006070FA">
      <w:r w:rsidRPr="006070FA">
        <w:rPr>
          <w:b/>
          <w:bCs/>
        </w:rPr>
        <w:t>Pluralism</w:t>
      </w:r>
      <w:r w:rsidRPr="006070FA">
        <w:t xml:space="preserve"> Compatibility with diverse cultures, governance systems, and value frameworks.</w:t>
      </w:r>
    </w:p>
    <w:p w14:paraId="2744F07D" w14:textId="77777777" w:rsidR="006070FA" w:rsidRPr="006070FA" w:rsidRDefault="006070FA" w:rsidP="006070FA">
      <w:pPr>
        <w:pStyle w:val="Heading1"/>
      </w:pPr>
      <w:r w:rsidRPr="006070FA">
        <w:t>4. Core Specification</w:t>
      </w:r>
    </w:p>
    <w:p w14:paraId="1ACABF42" w14:textId="77777777" w:rsidR="006070FA" w:rsidRPr="006070FA" w:rsidRDefault="006070FA" w:rsidP="006070FA">
      <w:pPr>
        <w:pStyle w:val="Heading2"/>
      </w:pPr>
      <w:r w:rsidRPr="006070FA">
        <w:t>4.1 Governance Principles</w:t>
      </w:r>
    </w:p>
    <w:p w14:paraId="6F180444" w14:textId="77777777" w:rsidR="006070FA" w:rsidRPr="006070FA" w:rsidRDefault="006070FA" w:rsidP="006070FA">
      <w:r w:rsidRPr="006070FA">
        <w:t>CivOS must adhere to the following principles:</w:t>
      </w:r>
    </w:p>
    <w:p w14:paraId="076894E0" w14:textId="77777777" w:rsidR="006070FA" w:rsidRPr="006070FA" w:rsidRDefault="006070FA" w:rsidP="006070FA">
      <w:pPr>
        <w:numPr>
          <w:ilvl w:val="0"/>
          <w:numId w:val="25"/>
        </w:numPr>
      </w:pPr>
      <w:r w:rsidRPr="006070FA">
        <w:rPr>
          <w:b/>
          <w:bCs/>
        </w:rPr>
        <w:t>Neutrality</w:t>
      </w:r>
      <w:r w:rsidRPr="006070FA">
        <w:t xml:space="preserve"> CivOS must remain independent of political, ideological, corporate, or national interests.</w:t>
      </w:r>
    </w:p>
    <w:p w14:paraId="522405B4" w14:textId="77777777" w:rsidR="006070FA" w:rsidRPr="006070FA" w:rsidRDefault="006070FA" w:rsidP="006070FA">
      <w:pPr>
        <w:numPr>
          <w:ilvl w:val="0"/>
          <w:numId w:val="25"/>
        </w:numPr>
      </w:pPr>
      <w:r w:rsidRPr="006070FA">
        <w:rPr>
          <w:b/>
          <w:bCs/>
        </w:rPr>
        <w:t>Transparency</w:t>
      </w:r>
      <w:r w:rsidRPr="006070FA">
        <w:t xml:space="preserve"> All core definitions, assumptions, and models must be open, auditable, and publicly accessible.</w:t>
      </w:r>
    </w:p>
    <w:p w14:paraId="4AFBAA4C" w14:textId="77777777" w:rsidR="006070FA" w:rsidRPr="006070FA" w:rsidRDefault="006070FA" w:rsidP="006070FA">
      <w:pPr>
        <w:numPr>
          <w:ilvl w:val="0"/>
          <w:numId w:val="25"/>
        </w:numPr>
      </w:pPr>
      <w:r w:rsidRPr="006070FA">
        <w:rPr>
          <w:b/>
          <w:bCs/>
        </w:rPr>
        <w:t>Accountability</w:t>
      </w:r>
      <w:r w:rsidRPr="006070FA">
        <w:t xml:space="preserve"> Changes to CivOS must be justified, documented, and aligned with long</w:t>
      </w:r>
      <w:r w:rsidRPr="006070FA">
        <w:noBreakHyphen/>
        <w:t>term civilisational wellbeing.</w:t>
      </w:r>
    </w:p>
    <w:p w14:paraId="33C112A2" w14:textId="77777777" w:rsidR="006070FA" w:rsidRPr="006070FA" w:rsidRDefault="006070FA" w:rsidP="006070FA">
      <w:pPr>
        <w:numPr>
          <w:ilvl w:val="0"/>
          <w:numId w:val="25"/>
        </w:numPr>
      </w:pPr>
      <w:r w:rsidRPr="006070FA">
        <w:rPr>
          <w:b/>
          <w:bCs/>
        </w:rPr>
        <w:t>Distributed Stewardship</w:t>
      </w:r>
      <w:r w:rsidRPr="006070FA">
        <w:t xml:space="preserve"> No single actor may control the interpretation, evolution, or governance of CivOS.</w:t>
      </w:r>
    </w:p>
    <w:p w14:paraId="10F48F58" w14:textId="77777777" w:rsidR="006070FA" w:rsidRPr="006070FA" w:rsidRDefault="006070FA" w:rsidP="006070FA">
      <w:pPr>
        <w:numPr>
          <w:ilvl w:val="0"/>
          <w:numId w:val="25"/>
        </w:numPr>
      </w:pPr>
      <w:r w:rsidRPr="006070FA">
        <w:rPr>
          <w:b/>
          <w:bCs/>
        </w:rPr>
        <w:t>Non</w:t>
      </w:r>
      <w:r w:rsidRPr="006070FA">
        <w:rPr>
          <w:b/>
          <w:bCs/>
        </w:rPr>
        <w:noBreakHyphen/>
        <w:t>Coercion</w:t>
      </w:r>
      <w:r w:rsidRPr="006070FA">
        <w:t xml:space="preserve"> CivOS must not impose authority, obligations, or directives on institutions, regions, or populations.</w:t>
      </w:r>
    </w:p>
    <w:p w14:paraId="112BE92E" w14:textId="77777777" w:rsidR="006070FA" w:rsidRPr="006070FA" w:rsidRDefault="006070FA" w:rsidP="006070FA">
      <w:pPr>
        <w:numPr>
          <w:ilvl w:val="0"/>
          <w:numId w:val="25"/>
        </w:numPr>
      </w:pPr>
      <w:r w:rsidRPr="006070FA">
        <w:rPr>
          <w:b/>
          <w:bCs/>
        </w:rPr>
        <w:t>Human</w:t>
      </w:r>
      <w:r w:rsidRPr="006070FA">
        <w:rPr>
          <w:b/>
          <w:bCs/>
        </w:rPr>
        <w:noBreakHyphen/>
        <w:t>Centred Orientation</w:t>
      </w:r>
      <w:r w:rsidRPr="006070FA">
        <w:t xml:space="preserve"> CivOS must prioritise human safety, dignity, agency, and flourishing.</w:t>
      </w:r>
    </w:p>
    <w:p w14:paraId="5C9D44C1" w14:textId="77777777" w:rsidR="006070FA" w:rsidRPr="006070FA" w:rsidRDefault="006070FA" w:rsidP="006070FA">
      <w:pPr>
        <w:numPr>
          <w:ilvl w:val="0"/>
          <w:numId w:val="25"/>
        </w:numPr>
      </w:pPr>
      <w:r w:rsidRPr="006070FA">
        <w:rPr>
          <w:b/>
          <w:bCs/>
        </w:rPr>
        <w:lastRenderedPageBreak/>
        <w:t>Pluralism</w:t>
      </w:r>
      <w:r w:rsidRPr="006070FA">
        <w:t xml:space="preserve"> CivOS must remain compatible with diverse cultural, political, and institutional ecosystems.</w:t>
      </w:r>
    </w:p>
    <w:p w14:paraId="18637F0D" w14:textId="77777777" w:rsidR="006070FA" w:rsidRPr="006070FA" w:rsidRDefault="006070FA" w:rsidP="006070FA">
      <w:pPr>
        <w:numPr>
          <w:ilvl w:val="0"/>
          <w:numId w:val="25"/>
        </w:numPr>
      </w:pPr>
      <w:r w:rsidRPr="006070FA">
        <w:rPr>
          <w:b/>
          <w:bCs/>
        </w:rPr>
        <w:t>Minimalism</w:t>
      </w:r>
      <w:r w:rsidRPr="006070FA">
        <w:t xml:space="preserve"> CivOS must remain conceptually minimal to reduce attack surface and prevent overreach.</w:t>
      </w:r>
    </w:p>
    <w:p w14:paraId="3C0DCE85" w14:textId="77777777" w:rsidR="006070FA" w:rsidRPr="006070FA" w:rsidRDefault="006070FA" w:rsidP="006070FA">
      <w:pPr>
        <w:numPr>
          <w:ilvl w:val="0"/>
          <w:numId w:val="25"/>
        </w:numPr>
      </w:pPr>
      <w:r w:rsidRPr="006070FA">
        <w:rPr>
          <w:b/>
          <w:bCs/>
        </w:rPr>
        <w:t>Replaceability</w:t>
      </w:r>
      <w:r w:rsidRPr="006070FA">
        <w:t xml:space="preserve"> All components must be modular and replaceable; no actor may gain leverage through indispensability.</w:t>
      </w:r>
    </w:p>
    <w:p w14:paraId="78B89204" w14:textId="77777777" w:rsidR="006070FA" w:rsidRPr="006070FA" w:rsidRDefault="006070FA" w:rsidP="006070FA">
      <w:pPr>
        <w:numPr>
          <w:ilvl w:val="0"/>
          <w:numId w:val="25"/>
        </w:numPr>
      </w:pPr>
      <w:r w:rsidRPr="006070FA">
        <w:rPr>
          <w:b/>
          <w:bCs/>
        </w:rPr>
        <w:t>Future</w:t>
      </w:r>
      <w:r w:rsidRPr="006070FA">
        <w:rPr>
          <w:b/>
          <w:bCs/>
        </w:rPr>
        <w:noBreakHyphen/>
        <w:t>Proofing</w:t>
      </w:r>
      <w:r w:rsidRPr="006070FA">
        <w:t xml:space="preserve"> CivOS must remain adaptable to emerging risks, technologies, and civilisational conditions.</w:t>
      </w:r>
    </w:p>
    <w:p w14:paraId="5BC68B27" w14:textId="77777777" w:rsidR="006070FA" w:rsidRPr="006070FA" w:rsidRDefault="006070FA" w:rsidP="006070FA">
      <w:pPr>
        <w:pStyle w:val="Heading2"/>
      </w:pPr>
      <w:r w:rsidRPr="006070FA">
        <w:t>4.2 Interpretive Constraints</w:t>
      </w:r>
    </w:p>
    <w:p w14:paraId="6AD53FFE" w14:textId="77777777" w:rsidR="006070FA" w:rsidRPr="006070FA" w:rsidRDefault="006070FA" w:rsidP="006070FA">
      <w:pPr>
        <w:numPr>
          <w:ilvl w:val="0"/>
          <w:numId w:val="26"/>
        </w:numPr>
      </w:pPr>
      <w:r w:rsidRPr="006070FA">
        <w:t>CivOS cannot be interpreted as a governance system.</w:t>
      </w:r>
    </w:p>
    <w:p w14:paraId="1204D189" w14:textId="77777777" w:rsidR="006070FA" w:rsidRPr="006070FA" w:rsidRDefault="006070FA" w:rsidP="006070FA">
      <w:pPr>
        <w:numPr>
          <w:ilvl w:val="0"/>
          <w:numId w:val="26"/>
        </w:numPr>
      </w:pPr>
      <w:r w:rsidRPr="006070FA">
        <w:t>CivOS cannot be used to justify centralisation of power.</w:t>
      </w:r>
    </w:p>
    <w:p w14:paraId="5DE73BBA" w14:textId="77777777" w:rsidR="006070FA" w:rsidRPr="006070FA" w:rsidRDefault="006070FA" w:rsidP="006070FA">
      <w:pPr>
        <w:numPr>
          <w:ilvl w:val="0"/>
          <w:numId w:val="26"/>
        </w:numPr>
      </w:pPr>
      <w:r w:rsidRPr="006070FA">
        <w:t>CivOS cannot prescribe institutional structures or policies.</w:t>
      </w:r>
    </w:p>
    <w:p w14:paraId="0AEB28F0" w14:textId="77777777" w:rsidR="006070FA" w:rsidRPr="006070FA" w:rsidRDefault="006070FA" w:rsidP="006070FA">
      <w:pPr>
        <w:numPr>
          <w:ilvl w:val="0"/>
          <w:numId w:val="26"/>
        </w:numPr>
      </w:pPr>
      <w:r w:rsidRPr="006070FA">
        <w:t>CivOS cannot be embedded within partisan, ideological, or national agendas.</w:t>
      </w:r>
    </w:p>
    <w:p w14:paraId="7A8E34E8" w14:textId="77777777" w:rsidR="006070FA" w:rsidRPr="006070FA" w:rsidRDefault="006070FA" w:rsidP="006070FA">
      <w:pPr>
        <w:numPr>
          <w:ilvl w:val="0"/>
          <w:numId w:val="26"/>
        </w:numPr>
      </w:pPr>
      <w:r w:rsidRPr="006070FA">
        <w:t>CivOS must remain accessible and interpretable by diverse actors.</w:t>
      </w:r>
    </w:p>
    <w:p w14:paraId="3C90B18D" w14:textId="77777777" w:rsidR="006070FA" w:rsidRPr="006070FA" w:rsidRDefault="006070FA" w:rsidP="006070FA">
      <w:r w:rsidRPr="006070FA">
        <w:t xml:space="preserve">These constraints ensure CivOS remains a </w:t>
      </w:r>
      <w:r w:rsidRPr="006070FA">
        <w:rPr>
          <w:b/>
          <w:bCs/>
        </w:rPr>
        <w:t>reference architecture</w:t>
      </w:r>
      <w:r w:rsidRPr="006070FA">
        <w:t>, not an authority.</w:t>
      </w:r>
    </w:p>
    <w:p w14:paraId="15F83F13" w14:textId="77777777" w:rsidR="006070FA" w:rsidRPr="006070FA" w:rsidRDefault="006070FA" w:rsidP="006070FA">
      <w:pPr>
        <w:pStyle w:val="Heading2"/>
      </w:pPr>
      <w:r w:rsidRPr="006070FA">
        <w:t>4.3 Boundary Conditions</w:t>
      </w:r>
    </w:p>
    <w:p w14:paraId="6F986F00" w14:textId="77777777" w:rsidR="006070FA" w:rsidRPr="006070FA" w:rsidRDefault="006070FA" w:rsidP="006070FA">
      <w:pPr>
        <w:numPr>
          <w:ilvl w:val="0"/>
          <w:numId w:val="27"/>
        </w:numPr>
      </w:pPr>
      <w:r w:rsidRPr="006070FA">
        <w:t>Governance principles apply universally across all layers (L0–L5).</w:t>
      </w:r>
    </w:p>
    <w:p w14:paraId="45E74E8F" w14:textId="77777777" w:rsidR="006070FA" w:rsidRPr="006070FA" w:rsidRDefault="006070FA" w:rsidP="006070FA">
      <w:pPr>
        <w:numPr>
          <w:ilvl w:val="0"/>
          <w:numId w:val="27"/>
        </w:numPr>
      </w:pPr>
      <w:r w:rsidRPr="006070FA">
        <w:t>No downstream layer may override L0 governance principles.</w:t>
      </w:r>
    </w:p>
    <w:p w14:paraId="55BD8BA8" w14:textId="77777777" w:rsidR="006070FA" w:rsidRPr="006070FA" w:rsidRDefault="006070FA" w:rsidP="006070FA">
      <w:pPr>
        <w:numPr>
          <w:ilvl w:val="0"/>
          <w:numId w:val="27"/>
        </w:numPr>
      </w:pPr>
      <w:r w:rsidRPr="006070FA">
        <w:t>Governance principles must be preserved even under stress, crisis, or institutional failure.</w:t>
      </w:r>
    </w:p>
    <w:p w14:paraId="63A37F5A" w14:textId="77777777" w:rsidR="006070FA" w:rsidRPr="006070FA" w:rsidRDefault="006070FA" w:rsidP="006070FA">
      <w:pPr>
        <w:numPr>
          <w:ilvl w:val="0"/>
          <w:numId w:val="27"/>
        </w:numPr>
      </w:pPr>
      <w:r w:rsidRPr="006070FA">
        <w:t>Governance principles must remain stable across political cycles and technological shifts.</w:t>
      </w:r>
    </w:p>
    <w:p w14:paraId="125978F0" w14:textId="77777777" w:rsidR="006070FA" w:rsidRPr="006070FA" w:rsidRDefault="006070FA" w:rsidP="006070FA">
      <w:pPr>
        <w:pStyle w:val="Heading1"/>
      </w:pPr>
      <w:r w:rsidRPr="006070FA">
        <w:t>5. Dependencies</w:t>
      </w:r>
    </w:p>
    <w:p w14:paraId="0D814F7B" w14:textId="77777777" w:rsidR="006070FA" w:rsidRPr="006070FA" w:rsidRDefault="006070FA" w:rsidP="006070FA">
      <w:r w:rsidRPr="006070FA">
        <w:t>This deliverable depends on:</w:t>
      </w:r>
    </w:p>
    <w:p w14:paraId="34D2CF51" w14:textId="77777777" w:rsidR="006070FA" w:rsidRPr="006070FA" w:rsidRDefault="006070FA" w:rsidP="006070FA">
      <w:pPr>
        <w:numPr>
          <w:ilvl w:val="0"/>
          <w:numId w:val="28"/>
        </w:numPr>
      </w:pPr>
      <w:r w:rsidRPr="006070FA">
        <w:rPr>
          <w:b/>
          <w:bCs/>
        </w:rPr>
        <w:t>L0</w:t>
      </w:r>
      <w:r w:rsidRPr="006070FA">
        <w:rPr>
          <w:b/>
          <w:bCs/>
        </w:rPr>
        <w:noBreakHyphen/>
        <w:t>D1 — BOSCARD</w:t>
      </w:r>
    </w:p>
    <w:p w14:paraId="166821A8" w14:textId="77777777" w:rsidR="006070FA" w:rsidRPr="006070FA" w:rsidRDefault="006070FA" w:rsidP="006070FA">
      <w:pPr>
        <w:numPr>
          <w:ilvl w:val="0"/>
          <w:numId w:val="28"/>
        </w:numPr>
      </w:pPr>
      <w:r w:rsidRPr="006070FA">
        <w:rPr>
          <w:b/>
          <w:bCs/>
        </w:rPr>
        <w:t>L0</w:t>
      </w:r>
      <w:r w:rsidRPr="006070FA">
        <w:rPr>
          <w:b/>
          <w:bCs/>
        </w:rPr>
        <w:noBreakHyphen/>
        <w:t>D2 — Civilisational Model (K–M Specification)</w:t>
      </w:r>
    </w:p>
    <w:p w14:paraId="33DFEB98" w14:textId="77777777" w:rsidR="006070FA" w:rsidRPr="006070FA" w:rsidRDefault="006070FA" w:rsidP="006070FA">
      <w:pPr>
        <w:numPr>
          <w:ilvl w:val="0"/>
          <w:numId w:val="28"/>
        </w:numPr>
      </w:pPr>
      <w:r w:rsidRPr="006070FA">
        <w:rPr>
          <w:b/>
          <w:bCs/>
        </w:rPr>
        <w:t>L0</w:t>
      </w:r>
      <w:r w:rsidRPr="006070FA">
        <w:rPr>
          <w:b/>
          <w:bCs/>
        </w:rPr>
        <w:noBreakHyphen/>
        <w:t>D3 — Scope &amp; Boundaries</w:t>
      </w:r>
    </w:p>
    <w:p w14:paraId="305DFD96" w14:textId="77777777" w:rsidR="006070FA" w:rsidRPr="006070FA" w:rsidRDefault="006070FA" w:rsidP="006070FA">
      <w:pPr>
        <w:numPr>
          <w:ilvl w:val="0"/>
          <w:numId w:val="28"/>
        </w:numPr>
      </w:pPr>
      <w:r w:rsidRPr="006070FA">
        <w:rPr>
          <w:b/>
          <w:bCs/>
        </w:rPr>
        <w:t>L0</w:t>
      </w:r>
      <w:r w:rsidRPr="006070FA">
        <w:rPr>
          <w:b/>
          <w:bCs/>
        </w:rPr>
        <w:noBreakHyphen/>
        <w:t>D4 — Anti</w:t>
      </w:r>
      <w:r w:rsidRPr="006070FA">
        <w:rPr>
          <w:b/>
          <w:bCs/>
        </w:rPr>
        <w:noBreakHyphen/>
        <w:t>Capture Doctrine</w:t>
      </w:r>
    </w:p>
    <w:p w14:paraId="20D63564" w14:textId="77777777" w:rsidR="006070FA" w:rsidRPr="006070FA" w:rsidRDefault="006070FA" w:rsidP="006070FA">
      <w:pPr>
        <w:numPr>
          <w:ilvl w:val="0"/>
          <w:numId w:val="28"/>
        </w:numPr>
      </w:pPr>
      <w:r w:rsidRPr="006070FA">
        <w:lastRenderedPageBreak/>
        <w:t>Foundational assumptions defined at L0</w:t>
      </w:r>
    </w:p>
    <w:p w14:paraId="54CB0542" w14:textId="77777777" w:rsidR="006070FA" w:rsidRPr="006070FA" w:rsidRDefault="006070FA" w:rsidP="006070FA">
      <w:pPr>
        <w:pStyle w:val="Heading1"/>
      </w:pPr>
      <w:r w:rsidRPr="006070FA">
        <w:t>6. Interfaces</w:t>
      </w:r>
    </w:p>
    <w:p w14:paraId="0B959D35" w14:textId="77777777" w:rsidR="006070FA" w:rsidRPr="006070FA" w:rsidRDefault="006070FA" w:rsidP="006070FA">
      <w:r w:rsidRPr="006070FA">
        <w:t>Downstream documents depending on this deliverable include:</w:t>
      </w:r>
    </w:p>
    <w:p w14:paraId="05BCA0C5" w14:textId="77777777" w:rsidR="006070FA" w:rsidRPr="006070FA" w:rsidRDefault="006070FA" w:rsidP="006070FA">
      <w:pPr>
        <w:numPr>
          <w:ilvl w:val="0"/>
          <w:numId w:val="29"/>
        </w:numPr>
      </w:pPr>
      <w:r w:rsidRPr="006070FA">
        <w:t>L0</w:t>
      </w:r>
      <w:r w:rsidRPr="006070FA">
        <w:noBreakHyphen/>
        <w:t>D6 — Risk Register</w:t>
      </w:r>
    </w:p>
    <w:p w14:paraId="307066FB" w14:textId="77777777" w:rsidR="006070FA" w:rsidRPr="006070FA" w:rsidRDefault="006070FA" w:rsidP="006070FA">
      <w:pPr>
        <w:numPr>
          <w:ilvl w:val="0"/>
          <w:numId w:val="29"/>
        </w:numPr>
      </w:pPr>
      <w:r w:rsidRPr="006070FA">
        <w:t>L0</w:t>
      </w:r>
      <w:r w:rsidRPr="006070FA">
        <w:noBreakHyphen/>
        <w:t>D7 — Assumptions Catalogue</w:t>
      </w:r>
    </w:p>
    <w:p w14:paraId="632B749D" w14:textId="77777777" w:rsidR="006070FA" w:rsidRPr="006070FA" w:rsidRDefault="006070FA" w:rsidP="006070FA">
      <w:pPr>
        <w:numPr>
          <w:ilvl w:val="0"/>
          <w:numId w:val="29"/>
        </w:numPr>
      </w:pPr>
      <w:r w:rsidRPr="006070FA">
        <w:t>L0</w:t>
      </w:r>
      <w:r w:rsidRPr="006070FA">
        <w:noBreakHyphen/>
        <w:t>D8 — Success Criteria</w:t>
      </w:r>
    </w:p>
    <w:p w14:paraId="1525852D" w14:textId="77777777" w:rsidR="006070FA" w:rsidRPr="006070FA" w:rsidRDefault="006070FA" w:rsidP="006070FA">
      <w:pPr>
        <w:numPr>
          <w:ilvl w:val="0"/>
          <w:numId w:val="29"/>
        </w:numPr>
      </w:pPr>
      <w:r w:rsidRPr="006070FA">
        <w:t>All L1 governance standards</w:t>
      </w:r>
    </w:p>
    <w:p w14:paraId="5B72D687" w14:textId="77777777" w:rsidR="006070FA" w:rsidRPr="006070FA" w:rsidRDefault="006070FA" w:rsidP="006070FA">
      <w:pPr>
        <w:numPr>
          <w:ilvl w:val="0"/>
          <w:numId w:val="29"/>
        </w:numPr>
      </w:pPr>
      <w:r w:rsidRPr="006070FA">
        <w:t>All L2 institutional frameworks</w:t>
      </w:r>
    </w:p>
    <w:p w14:paraId="5F9CE84F" w14:textId="77777777" w:rsidR="006070FA" w:rsidRPr="006070FA" w:rsidRDefault="006070FA" w:rsidP="006070FA">
      <w:pPr>
        <w:numPr>
          <w:ilvl w:val="0"/>
          <w:numId w:val="29"/>
        </w:numPr>
      </w:pPr>
      <w:r w:rsidRPr="006070FA">
        <w:t>Any stewardship or interpretive mechanisms derived from CivOS</w:t>
      </w:r>
    </w:p>
    <w:p w14:paraId="218914CA" w14:textId="77777777" w:rsidR="006070FA" w:rsidRPr="006070FA" w:rsidRDefault="006070FA" w:rsidP="006070FA">
      <w:pPr>
        <w:pStyle w:val="Heading1"/>
      </w:pPr>
      <w:r w:rsidRPr="006070FA">
        <w:t>7. Risks &amp; Constraints</w:t>
      </w:r>
    </w:p>
    <w:p w14:paraId="22EF470D" w14:textId="77777777" w:rsidR="006070FA" w:rsidRPr="006070FA" w:rsidRDefault="006070FA" w:rsidP="006070FA">
      <w:pPr>
        <w:numPr>
          <w:ilvl w:val="0"/>
          <w:numId w:val="30"/>
        </w:numPr>
      </w:pPr>
      <w:r w:rsidRPr="006070FA">
        <w:rPr>
          <w:b/>
          <w:bCs/>
        </w:rPr>
        <w:t>Interpretation Risk:</w:t>
      </w:r>
      <w:r w:rsidRPr="006070FA">
        <w:t xml:space="preserve"> Governance principles may be misused to justify inaction or obstruction.</w:t>
      </w:r>
    </w:p>
    <w:p w14:paraId="50858401" w14:textId="77777777" w:rsidR="006070FA" w:rsidRPr="006070FA" w:rsidRDefault="006070FA" w:rsidP="006070FA">
      <w:pPr>
        <w:numPr>
          <w:ilvl w:val="0"/>
          <w:numId w:val="30"/>
        </w:numPr>
      </w:pPr>
      <w:r w:rsidRPr="006070FA">
        <w:rPr>
          <w:b/>
          <w:bCs/>
        </w:rPr>
        <w:t>Over</w:t>
      </w:r>
      <w:r w:rsidRPr="006070FA">
        <w:rPr>
          <w:b/>
          <w:bCs/>
        </w:rPr>
        <w:noBreakHyphen/>
        <w:t>constraint Risk:</w:t>
      </w:r>
      <w:r w:rsidRPr="006070FA">
        <w:t xml:space="preserve"> Excessive rigidity may limit downstream innovation.</w:t>
      </w:r>
    </w:p>
    <w:p w14:paraId="2D2602BD" w14:textId="77777777" w:rsidR="006070FA" w:rsidRPr="006070FA" w:rsidRDefault="006070FA" w:rsidP="006070FA">
      <w:pPr>
        <w:numPr>
          <w:ilvl w:val="0"/>
          <w:numId w:val="30"/>
        </w:numPr>
      </w:pPr>
      <w:r w:rsidRPr="006070FA">
        <w:rPr>
          <w:b/>
          <w:bCs/>
        </w:rPr>
        <w:t>Centralisation Risk:</w:t>
      </w:r>
      <w:r w:rsidRPr="006070FA">
        <w:t xml:space="preserve"> Actors may attempt to reinterpret principles to consolidate power.</w:t>
      </w:r>
    </w:p>
    <w:p w14:paraId="2643E77A" w14:textId="77777777" w:rsidR="006070FA" w:rsidRPr="006070FA" w:rsidRDefault="006070FA" w:rsidP="006070FA">
      <w:pPr>
        <w:numPr>
          <w:ilvl w:val="0"/>
          <w:numId w:val="30"/>
        </w:numPr>
      </w:pPr>
      <w:r w:rsidRPr="006070FA">
        <w:rPr>
          <w:b/>
          <w:bCs/>
        </w:rPr>
        <w:t>Cultural Misalignment Risk:</w:t>
      </w:r>
      <w:r w:rsidRPr="006070FA">
        <w:t xml:space="preserve"> Principles may be misread as culturally prescriptive.</w:t>
      </w:r>
    </w:p>
    <w:p w14:paraId="1613EC7E" w14:textId="77777777" w:rsidR="006070FA" w:rsidRPr="006070FA" w:rsidRDefault="006070FA" w:rsidP="006070FA">
      <w:pPr>
        <w:numPr>
          <w:ilvl w:val="0"/>
          <w:numId w:val="30"/>
        </w:numPr>
      </w:pPr>
      <w:r w:rsidRPr="006070FA">
        <w:rPr>
          <w:b/>
          <w:bCs/>
        </w:rPr>
        <w:t>Technological Drift:</w:t>
      </w:r>
      <w:r w:rsidRPr="006070FA">
        <w:t xml:space="preserve"> Future technologies may create new governance challenges not anticipated at L0.</w:t>
      </w:r>
    </w:p>
    <w:p w14:paraId="156467F5" w14:textId="77777777" w:rsidR="006070FA" w:rsidRPr="006070FA" w:rsidRDefault="006070FA" w:rsidP="006070FA">
      <w:r w:rsidRPr="006070FA">
        <w:t>Boundary conditions must be strictly maintained.</w:t>
      </w:r>
    </w:p>
    <w:p w14:paraId="47F4CEBC" w14:textId="77777777" w:rsidR="006070FA" w:rsidRPr="006070FA" w:rsidRDefault="006070FA" w:rsidP="006070FA">
      <w:pPr>
        <w:pStyle w:val="Heading1"/>
      </w:pPr>
      <w:r w:rsidRPr="006070FA">
        <w:t>8. Success Criteria</w:t>
      </w:r>
    </w:p>
    <w:p w14:paraId="15ABECFF" w14:textId="77777777" w:rsidR="006070FA" w:rsidRPr="006070FA" w:rsidRDefault="006070FA" w:rsidP="006070FA">
      <w:r w:rsidRPr="006070FA">
        <w:t>This deliverable is considered valid when:</w:t>
      </w:r>
    </w:p>
    <w:p w14:paraId="7FAFBF49" w14:textId="77777777" w:rsidR="006070FA" w:rsidRPr="006070FA" w:rsidRDefault="006070FA" w:rsidP="006070FA">
      <w:pPr>
        <w:numPr>
          <w:ilvl w:val="0"/>
          <w:numId w:val="31"/>
        </w:numPr>
      </w:pPr>
      <w:r w:rsidRPr="006070FA">
        <w:t>governance principles are clear, explicit, and unambiguous</w:t>
      </w:r>
    </w:p>
    <w:p w14:paraId="144A4CC2" w14:textId="77777777" w:rsidR="006070FA" w:rsidRPr="006070FA" w:rsidRDefault="006070FA" w:rsidP="006070FA">
      <w:pPr>
        <w:numPr>
          <w:ilvl w:val="0"/>
          <w:numId w:val="31"/>
        </w:numPr>
      </w:pPr>
      <w:r w:rsidRPr="006070FA">
        <w:t>principles remain architecture</w:t>
      </w:r>
      <w:r w:rsidRPr="006070FA">
        <w:noBreakHyphen/>
        <w:t>level and non</w:t>
      </w:r>
      <w:r w:rsidRPr="006070FA">
        <w:noBreakHyphen/>
        <w:t>prescriptive</w:t>
      </w:r>
    </w:p>
    <w:p w14:paraId="016F5E0F" w14:textId="77777777" w:rsidR="006070FA" w:rsidRPr="006070FA" w:rsidRDefault="006070FA" w:rsidP="006070FA">
      <w:pPr>
        <w:numPr>
          <w:ilvl w:val="0"/>
          <w:numId w:val="31"/>
        </w:numPr>
      </w:pPr>
      <w:r w:rsidRPr="006070FA">
        <w:t>downstream layers can reference these principles to avoid governance drift</w:t>
      </w:r>
    </w:p>
    <w:p w14:paraId="2878260A" w14:textId="77777777" w:rsidR="006070FA" w:rsidRPr="006070FA" w:rsidRDefault="006070FA" w:rsidP="006070FA">
      <w:pPr>
        <w:numPr>
          <w:ilvl w:val="0"/>
          <w:numId w:val="31"/>
        </w:numPr>
      </w:pPr>
      <w:r w:rsidRPr="006070FA">
        <w:t>CivOS remains neutral, non</w:t>
      </w:r>
      <w:r w:rsidRPr="006070FA">
        <w:noBreakHyphen/>
        <w:t>coercive, and human</w:t>
      </w:r>
      <w:r w:rsidRPr="006070FA">
        <w:noBreakHyphen/>
        <w:t>centred</w:t>
      </w:r>
    </w:p>
    <w:p w14:paraId="24581724" w14:textId="77777777" w:rsidR="006070FA" w:rsidRPr="006070FA" w:rsidRDefault="006070FA" w:rsidP="006070FA">
      <w:pPr>
        <w:numPr>
          <w:ilvl w:val="0"/>
          <w:numId w:val="31"/>
        </w:numPr>
      </w:pPr>
      <w:r w:rsidRPr="006070FA">
        <w:t>principles support long</w:t>
      </w:r>
      <w:r w:rsidRPr="006070FA">
        <w:noBreakHyphen/>
        <w:t>term stability, flourishing, and resilience</w:t>
      </w:r>
    </w:p>
    <w:p w14:paraId="627C8652" w14:textId="77777777" w:rsidR="006070FA" w:rsidRPr="006070FA" w:rsidRDefault="006070FA" w:rsidP="006070FA">
      <w:pPr>
        <w:numPr>
          <w:ilvl w:val="0"/>
          <w:numId w:val="31"/>
        </w:numPr>
      </w:pPr>
      <w:r w:rsidRPr="006070FA">
        <w:lastRenderedPageBreak/>
        <w:t>principles are compatible with diverse institutional ecosystems</w:t>
      </w:r>
    </w:p>
    <w:p w14:paraId="5E39EFDC" w14:textId="77777777" w:rsidR="006070FA" w:rsidRPr="006070FA" w:rsidRDefault="006070FA" w:rsidP="006070FA">
      <w:pPr>
        <w:pStyle w:val="Heading1"/>
      </w:pPr>
      <w:r w:rsidRPr="006070FA">
        <w:t>9. Version History</w:t>
      </w:r>
    </w:p>
    <w:tbl>
      <w:tblPr>
        <w:tblStyle w:val="TableGridLight"/>
        <w:tblW w:w="9067" w:type="dxa"/>
        <w:tblLook w:val="04A0" w:firstRow="1" w:lastRow="0" w:firstColumn="1" w:lastColumn="0" w:noHBand="0" w:noVBand="1"/>
      </w:tblPr>
      <w:tblGrid>
        <w:gridCol w:w="1051"/>
        <w:gridCol w:w="1555"/>
        <w:gridCol w:w="955"/>
        <w:gridCol w:w="5506"/>
      </w:tblGrid>
      <w:tr w:rsidR="006070FA" w:rsidRPr="006070FA" w14:paraId="7A088D60" w14:textId="77777777" w:rsidTr="006070FA">
        <w:tc>
          <w:tcPr>
            <w:tcW w:w="0" w:type="auto"/>
            <w:hideMark/>
          </w:tcPr>
          <w:p w14:paraId="6FB3BB03" w14:textId="77777777" w:rsidR="006070FA" w:rsidRPr="006070FA" w:rsidRDefault="006070FA" w:rsidP="006070FA">
            <w:pPr>
              <w:spacing w:after="200" w:line="276" w:lineRule="auto"/>
              <w:rPr>
                <w:b/>
                <w:bCs/>
              </w:rPr>
            </w:pPr>
            <w:r w:rsidRPr="006070FA">
              <w:rPr>
                <w:b/>
                <w:bCs/>
              </w:rPr>
              <w:t>Version</w:t>
            </w:r>
          </w:p>
        </w:tc>
        <w:tc>
          <w:tcPr>
            <w:tcW w:w="0" w:type="auto"/>
            <w:hideMark/>
          </w:tcPr>
          <w:p w14:paraId="5D1A581A" w14:textId="77777777" w:rsidR="006070FA" w:rsidRPr="006070FA" w:rsidRDefault="006070FA" w:rsidP="006070FA">
            <w:pPr>
              <w:spacing w:after="200" w:line="276" w:lineRule="auto"/>
              <w:rPr>
                <w:b/>
                <w:bCs/>
              </w:rPr>
            </w:pPr>
            <w:r w:rsidRPr="006070FA">
              <w:rPr>
                <w:b/>
                <w:bCs/>
              </w:rPr>
              <w:t>Date</w:t>
            </w:r>
          </w:p>
        </w:tc>
        <w:tc>
          <w:tcPr>
            <w:tcW w:w="0" w:type="auto"/>
            <w:hideMark/>
          </w:tcPr>
          <w:p w14:paraId="56B2BA95" w14:textId="77777777" w:rsidR="006070FA" w:rsidRPr="006070FA" w:rsidRDefault="006070FA" w:rsidP="006070FA">
            <w:pPr>
              <w:spacing w:after="200" w:line="276" w:lineRule="auto"/>
              <w:rPr>
                <w:b/>
                <w:bCs/>
              </w:rPr>
            </w:pPr>
            <w:r w:rsidRPr="006070FA">
              <w:rPr>
                <w:b/>
                <w:bCs/>
              </w:rPr>
              <w:t>Author</w:t>
            </w:r>
          </w:p>
        </w:tc>
        <w:tc>
          <w:tcPr>
            <w:tcW w:w="5506" w:type="dxa"/>
            <w:hideMark/>
          </w:tcPr>
          <w:p w14:paraId="21ACB781" w14:textId="77777777" w:rsidR="006070FA" w:rsidRPr="006070FA" w:rsidRDefault="006070FA" w:rsidP="006070FA">
            <w:pPr>
              <w:spacing w:after="200" w:line="276" w:lineRule="auto"/>
              <w:rPr>
                <w:b/>
                <w:bCs/>
              </w:rPr>
            </w:pPr>
            <w:r w:rsidRPr="006070FA">
              <w:rPr>
                <w:b/>
                <w:bCs/>
              </w:rPr>
              <w:t>Notes</w:t>
            </w:r>
          </w:p>
        </w:tc>
      </w:tr>
      <w:tr w:rsidR="006070FA" w:rsidRPr="006070FA" w14:paraId="595A7616" w14:textId="77777777" w:rsidTr="006070FA">
        <w:tc>
          <w:tcPr>
            <w:tcW w:w="0" w:type="auto"/>
            <w:hideMark/>
          </w:tcPr>
          <w:p w14:paraId="3524A0F3" w14:textId="77777777" w:rsidR="006070FA" w:rsidRPr="006070FA" w:rsidRDefault="006070FA" w:rsidP="006070FA">
            <w:pPr>
              <w:spacing w:after="200" w:line="276" w:lineRule="auto"/>
              <w:rPr>
                <w:b/>
                <w:bCs/>
              </w:rPr>
            </w:pPr>
            <w:r w:rsidRPr="006070FA">
              <w:rPr>
                <w:b/>
                <w:bCs/>
              </w:rPr>
              <w:t>0.1</w:t>
            </w:r>
          </w:p>
        </w:tc>
        <w:tc>
          <w:tcPr>
            <w:tcW w:w="0" w:type="auto"/>
            <w:hideMark/>
          </w:tcPr>
          <w:p w14:paraId="593F5488" w14:textId="77777777" w:rsidR="006070FA" w:rsidRPr="006070FA" w:rsidRDefault="006070FA" w:rsidP="006070FA">
            <w:pPr>
              <w:spacing w:after="200" w:line="276" w:lineRule="auto"/>
            </w:pPr>
            <w:r w:rsidRPr="006070FA">
              <w:t>07 June 2026</w:t>
            </w:r>
          </w:p>
        </w:tc>
        <w:tc>
          <w:tcPr>
            <w:tcW w:w="0" w:type="auto"/>
            <w:hideMark/>
          </w:tcPr>
          <w:p w14:paraId="6D9ABF78" w14:textId="77777777" w:rsidR="006070FA" w:rsidRPr="006070FA" w:rsidRDefault="006070FA" w:rsidP="006070FA">
            <w:pPr>
              <w:spacing w:after="200" w:line="276" w:lineRule="auto"/>
            </w:pPr>
            <w:r w:rsidRPr="006070FA">
              <w:t>Steve</w:t>
            </w:r>
          </w:p>
        </w:tc>
        <w:tc>
          <w:tcPr>
            <w:tcW w:w="5506" w:type="dxa"/>
            <w:hideMark/>
          </w:tcPr>
          <w:p w14:paraId="64B0452B" w14:textId="77777777" w:rsidR="006070FA" w:rsidRPr="006070FA" w:rsidRDefault="006070FA" w:rsidP="006070FA">
            <w:pPr>
              <w:spacing w:after="200" w:line="276" w:lineRule="auto"/>
            </w:pPr>
            <w:r w:rsidRPr="006070FA">
              <w:t>Initial draft</w:t>
            </w:r>
          </w:p>
        </w:tc>
      </w:tr>
    </w:tbl>
    <w:p w14:paraId="31E97EC5" w14:textId="77777777" w:rsidR="00B94716" w:rsidRPr="006070FA" w:rsidRDefault="00B94716" w:rsidP="006070FA"/>
    <w:sectPr w:rsidR="00B94716" w:rsidRPr="006070FA" w:rsidSect="00552EC9">
      <w:type w:val="continuous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14CB2"/>
    <w:multiLevelType w:val="multilevel"/>
    <w:tmpl w:val="F586D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2B02D5"/>
    <w:multiLevelType w:val="multilevel"/>
    <w:tmpl w:val="8AE2A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DB53DE"/>
    <w:multiLevelType w:val="multilevel"/>
    <w:tmpl w:val="59D6C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EE357C"/>
    <w:multiLevelType w:val="multilevel"/>
    <w:tmpl w:val="0CB62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DF5655"/>
    <w:multiLevelType w:val="multilevel"/>
    <w:tmpl w:val="A5C86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7D294E"/>
    <w:multiLevelType w:val="multilevel"/>
    <w:tmpl w:val="99307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E91D58"/>
    <w:multiLevelType w:val="multilevel"/>
    <w:tmpl w:val="E1AE5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032545"/>
    <w:multiLevelType w:val="multilevel"/>
    <w:tmpl w:val="04127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B72757"/>
    <w:multiLevelType w:val="multilevel"/>
    <w:tmpl w:val="F0FEE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A4E2C16"/>
    <w:multiLevelType w:val="multilevel"/>
    <w:tmpl w:val="2076A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427EA8"/>
    <w:multiLevelType w:val="multilevel"/>
    <w:tmpl w:val="90520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1664F8"/>
    <w:multiLevelType w:val="multilevel"/>
    <w:tmpl w:val="82DCB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305E17"/>
    <w:multiLevelType w:val="multilevel"/>
    <w:tmpl w:val="DD1C1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C329CE"/>
    <w:multiLevelType w:val="multilevel"/>
    <w:tmpl w:val="E4E0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6B6730"/>
    <w:multiLevelType w:val="multilevel"/>
    <w:tmpl w:val="B8EA56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BB936CF"/>
    <w:multiLevelType w:val="multilevel"/>
    <w:tmpl w:val="D958C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DF273FF"/>
    <w:multiLevelType w:val="multilevel"/>
    <w:tmpl w:val="99EA4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31F24FD"/>
    <w:multiLevelType w:val="multilevel"/>
    <w:tmpl w:val="7C506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63B54F0"/>
    <w:multiLevelType w:val="multilevel"/>
    <w:tmpl w:val="99249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95E3151"/>
    <w:multiLevelType w:val="multilevel"/>
    <w:tmpl w:val="5C186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9AE2EF0"/>
    <w:multiLevelType w:val="multilevel"/>
    <w:tmpl w:val="F43AD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0556BE4"/>
    <w:multiLevelType w:val="multilevel"/>
    <w:tmpl w:val="A586B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0A30D4F"/>
    <w:multiLevelType w:val="multilevel"/>
    <w:tmpl w:val="71449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5792F4C"/>
    <w:multiLevelType w:val="multilevel"/>
    <w:tmpl w:val="480A3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7D64B56"/>
    <w:multiLevelType w:val="multilevel"/>
    <w:tmpl w:val="EB6C3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A4D6523"/>
    <w:multiLevelType w:val="multilevel"/>
    <w:tmpl w:val="89644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DDD002F"/>
    <w:multiLevelType w:val="multilevel"/>
    <w:tmpl w:val="75F49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EB0336A"/>
    <w:multiLevelType w:val="multilevel"/>
    <w:tmpl w:val="60703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B182AAC"/>
    <w:multiLevelType w:val="multilevel"/>
    <w:tmpl w:val="7980B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DF20AFE"/>
    <w:multiLevelType w:val="multilevel"/>
    <w:tmpl w:val="E96C8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EE57525"/>
    <w:multiLevelType w:val="multilevel"/>
    <w:tmpl w:val="E11CB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7990218">
    <w:abstractNumId w:val="9"/>
  </w:num>
  <w:num w:numId="2" w16cid:durableId="1715613224">
    <w:abstractNumId w:val="27"/>
  </w:num>
  <w:num w:numId="3" w16cid:durableId="64882820">
    <w:abstractNumId w:val="25"/>
  </w:num>
  <w:num w:numId="4" w16cid:durableId="1787314966">
    <w:abstractNumId w:val="17"/>
  </w:num>
  <w:num w:numId="5" w16cid:durableId="2082408045">
    <w:abstractNumId w:val="23"/>
  </w:num>
  <w:num w:numId="6" w16cid:durableId="1171749887">
    <w:abstractNumId w:val="13"/>
  </w:num>
  <w:num w:numId="7" w16cid:durableId="1284388686">
    <w:abstractNumId w:val="11"/>
  </w:num>
  <w:num w:numId="8" w16cid:durableId="397634027">
    <w:abstractNumId w:val="24"/>
  </w:num>
  <w:num w:numId="9" w16cid:durableId="1689791608">
    <w:abstractNumId w:val="7"/>
  </w:num>
  <w:num w:numId="10" w16cid:durableId="701708896">
    <w:abstractNumId w:val="10"/>
  </w:num>
  <w:num w:numId="11" w16cid:durableId="1189829336">
    <w:abstractNumId w:val="3"/>
  </w:num>
  <w:num w:numId="12" w16cid:durableId="1063992002">
    <w:abstractNumId w:val="22"/>
  </w:num>
  <w:num w:numId="13" w16cid:durableId="483158277">
    <w:abstractNumId w:val="26"/>
  </w:num>
  <w:num w:numId="14" w16cid:durableId="1967158910">
    <w:abstractNumId w:val="14"/>
  </w:num>
  <w:num w:numId="15" w16cid:durableId="1276138421">
    <w:abstractNumId w:val="6"/>
  </w:num>
  <w:num w:numId="16" w16cid:durableId="374736927">
    <w:abstractNumId w:val="29"/>
  </w:num>
  <w:num w:numId="17" w16cid:durableId="863906293">
    <w:abstractNumId w:val="16"/>
  </w:num>
  <w:num w:numId="18" w16cid:durableId="932668938">
    <w:abstractNumId w:val="20"/>
  </w:num>
  <w:num w:numId="19" w16cid:durableId="2018455230">
    <w:abstractNumId w:val="15"/>
  </w:num>
  <w:num w:numId="20" w16cid:durableId="1369835847">
    <w:abstractNumId w:val="19"/>
  </w:num>
  <w:num w:numId="21" w16cid:durableId="1654143856">
    <w:abstractNumId w:val="1"/>
  </w:num>
  <w:num w:numId="22" w16cid:durableId="1149786248">
    <w:abstractNumId w:val="21"/>
  </w:num>
  <w:num w:numId="23" w16cid:durableId="785730742">
    <w:abstractNumId w:val="2"/>
  </w:num>
  <w:num w:numId="24" w16cid:durableId="1322004146">
    <w:abstractNumId w:val="12"/>
  </w:num>
  <w:num w:numId="25" w16cid:durableId="2041078429">
    <w:abstractNumId w:val="8"/>
  </w:num>
  <w:num w:numId="26" w16cid:durableId="1011493994">
    <w:abstractNumId w:val="30"/>
  </w:num>
  <w:num w:numId="27" w16cid:durableId="1554657629">
    <w:abstractNumId w:val="5"/>
  </w:num>
  <w:num w:numId="28" w16cid:durableId="347946481">
    <w:abstractNumId w:val="0"/>
  </w:num>
  <w:num w:numId="29" w16cid:durableId="1063869079">
    <w:abstractNumId w:val="28"/>
  </w:num>
  <w:num w:numId="30" w16cid:durableId="1147089207">
    <w:abstractNumId w:val="4"/>
  </w:num>
  <w:num w:numId="31" w16cid:durableId="1263421160">
    <w:abstractNumId w:val="18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5522"/>
    <w:rsid w:val="000B766F"/>
    <w:rsid w:val="000F735B"/>
    <w:rsid w:val="001A09E6"/>
    <w:rsid w:val="00265522"/>
    <w:rsid w:val="003208E7"/>
    <w:rsid w:val="00375386"/>
    <w:rsid w:val="003C2799"/>
    <w:rsid w:val="004238E2"/>
    <w:rsid w:val="00453074"/>
    <w:rsid w:val="004F1311"/>
    <w:rsid w:val="00552EC9"/>
    <w:rsid w:val="005B2E40"/>
    <w:rsid w:val="005C1FED"/>
    <w:rsid w:val="005C29CC"/>
    <w:rsid w:val="0060561F"/>
    <w:rsid w:val="006070FA"/>
    <w:rsid w:val="006665DF"/>
    <w:rsid w:val="006F6980"/>
    <w:rsid w:val="00742B03"/>
    <w:rsid w:val="00771081"/>
    <w:rsid w:val="007B7810"/>
    <w:rsid w:val="008C42C2"/>
    <w:rsid w:val="008F2EF7"/>
    <w:rsid w:val="00960867"/>
    <w:rsid w:val="009E40AD"/>
    <w:rsid w:val="00A94969"/>
    <w:rsid w:val="00B46559"/>
    <w:rsid w:val="00B6221D"/>
    <w:rsid w:val="00B90EC2"/>
    <w:rsid w:val="00B94716"/>
    <w:rsid w:val="00BF0096"/>
    <w:rsid w:val="00CA0CF3"/>
    <w:rsid w:val="00CE5EC8"/>
    <w:rsid w:val="00D53270"/>
    <w:rsid w:val="00DC6672"/>
    <w:rsid w:val="00E6475B"/>
    <w:rsid w:val="00F1684D"/>
    <w:rsid w:val="00F20E96"/>
    <w:rsid w:val="00F24762"/>
    <w:rsid w:val="00F403D6"/>
    <w:rsid w:val="00F96B74"/>
    <w:rsid w:val="00FE54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14812E"/>
  <w15:chartTrackingRefBased/>
  <w15:docId w15:val="{B053C0EE-1FAA-4CC6-A846-DEDF222DEA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GB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40AD"/>
    <w:pPr>
      <w:jc w:val="both"/>
    </w:pPr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3208E7"/>
    <w:pPr>
      <w:pBdr>
        <w:top w:val="single" w:sz="24" w:space="0" w:color="263238" w:themeColor="accent1"/>
        <w:left w:val="single" w:sz="24" w:space="0" w:color="263238" w:themeColor="accent1"/>
        <w:bottom w:val="single" w:sz="24" w:space="0" w:color="263238" w:themeColor="accent1"/>
        <w:right w:val="single" w:sz="24" w:space="0" w:color="263238" w:themeColor="accent1"/>
      </w:pBdr>
      <w:shd w:val="clear" w:color="auto" w:fill="263238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208E7"/>
    <w:pPr>
      <w:pBdr>
        <w:top w:val="single" w:sz="24" w:space="0" w:color="CDD8DD" w:themeColor="accent1" w:themeTint="33"/>
        <w:left w:val="single" w:sz="24" w:space="0" w:color="CDD8DD" w:themeColor="accent1" w:themeTint="33"/>
        <w:bottom w:val="single" w:sz="24" w:space="0" w:color="CDD8DD" w:themeColor="accent1" w:themeTint="33"/>
        <w:right w:val="single" w:sz="24" w:space="0" w:color="CDD8DD" w:themeColor="accent1" w:themeTint="33"/>
      </w:pBdr>
      <w:shd w:val="clear" w:color="auto" w:fill="CDD8DD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208E7"/>
    <w:pPr>
      <w:pBdr>
        <w:top w:val="single" w:sz="6" w:space="2" w:color="263238" w:themeColor="accent1"/>
      </w:pBdr>
      <w:spacing w:before="300" w:after="0"/>
      <w:outlineLvl w:val="2"/>
    </w:pPr>
    <w:rPr>
      <w:caps/>
      <w:color w:val="13181B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08E7"/>
    <w:pPr>
      <w:pBdr>
        <w:top w:val="dotted" w:sz="6" w:space="2" w:color="263238" w:themeColor="accent1"/>
      </w:pBdr>
      <w:spacing w:before="200" w:after="0"/>
      <w:outlineLvl w:val="3"/>
    </w:pPr>
    <w:rPr>
      <w:caps/>
      <w:color w:val="1C2529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08E7"/>
    <w:pPr>
      <w:pBdr>
        <w:bottom w:val="single" w:sz="6" w:space="1" w:color="263238" w:themeColor="accent1"/>
      </w:pBdr>
      <w:spacing w:before="200" w:after="0"/>
      <w:outlineLvl w:val="4"/>
    </w:pPr>
    <w:rPr>
      <w:caps/>
      <w:color w:val="1C2529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08E7"/>
    <w:pPr>
      <w:pBdr>
        <w:bottom w:val="dotted" w:sz="6" w:space="1" w:color="263238" w:themeColor="accent1"/>
      </w:pBdr>
      <w:spacing w:before="200" w:after="0"/>
      <w:outlineLvl w:val="5"/>
    </w:pPr>
    <w:rPr>
      <w:caps/>
      <w:color w:val="1C2529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08E7"/>
    <w:pPr>
      <w:spacing w:before="200" w:after="0"/>
      <w:outlineLvl w:val="6"/>
    </w:pPr>
    <w:rPr>
      <w:caps/>
      <w:color w:val="1C2529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08E7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08E7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08E7"/>
    <w:rPr>
      <w:caps/>
      <w:color w:val="FFFFFF" w:themeColor="background1"/>
      <w:spacing w:val="15"/>
      <w:sz w:val="22"/>
      <w:szCs w:val="22"/>
      <w:shd w:val="clear" w:color="auto" w:fill="263238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3208E7"/>
    <w:rPr>
      <w:caps/>
      <w:spacing w:val="15"/>
      <w:shd w:val="clear" w:color="auto" w:fill="CDD8DD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rsid w:val="003208E7"/>
    <w:rPr>
      <w:caps/>
      <w:color w:val="13181B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08E7"/>
    <w:rPr>
      <w:caps/>
      <w:color w:val="1C2529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08E7"/>
    <w:rPr>
      <w:caps/>
      <w:color w:val="1C2529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08E7"/>
    <w:rPr>
      <w:caps/>
      <w:color w:val="1C2529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08E7"/>
    <w:rPr>
      <w:caps/>
      <w:color w:val="1C2529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08E7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08E7"/>
    <w:rPr>
      <w:i/>
      <w:iCs/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3208E7"/>
    <w:pPr>
      <w:spacing w:before="0" w:after="0"/>
    </w:pPr>
    <w:rPr>
      <w:rFonts w:asciiTheme="majorHAnsi" w:eastAsiaTheme="majorEastAsia" w:hAnsiTheme="majorHAnsi" w:cstheme="majorBidi"/>
      <w:caps/>
      <w:color w:val="263238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3208E7"/>
    <w:rPr>
      <w:rFonts w:asciiTheme="majorHAnsi" w:eastAsiaTheme="majorEastAsia" w:hAnsiTheme="majorHAnsi" w:cstheme="majorBidi"/>
      <w:caps/>
      <w:color w:val="263238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08E7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3208E7"/>
    <w:rPr>
      <w:caps/>
      <w:color w:val="595959" w:themeColor="text1" w:themeTint="A6"/>
      <w:spacing w:val="10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3208E7"/>
    <w:rPr>
      <w:i/>
      <w:iCs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3208E7"/>
    <w:rPr>
      <w:i/>
      <w:iCs/>
      <w:sz w:val="24"/>
      <w:szCs w:val="24"/>
    </w:rPr>
  </w:style>
  <w:style w:type="paragraph" w:styleId="ListParagraph">
    <w:name w:val="List Paragraph"/>
    <w:basedOn w:val="Normal"/>
    <w:uiPriority w:val="34"/>
    <w:qFormat/>
    <w:rsid w:val="00265522"/>
    <w:pPr>
      <w:ind w:left="720"/>
      <w:contextualSpacing/>
    </w:pPr>
  </w:style>
  <w:style w:type="character" w:styleId="IntenseEmphasis">
    <w:name w:val="Intense Emphasis"/>
    <w:uiPriority w:val="21"/>
    <w:qFormat/>
    <w:rsid w:val="003208E7"/>
    <w:rPr>
      <w:b/>
      <w:bCs/>
      <w:caps/>
      <w:color w:val="13181B" w:themeColor="accent1" w:themeShade="7F"/>
      <w:spacing w:val="1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08E7"/>
    <w:pPr>
      <w:spacing w:before="240" w:after="240" w:line="240" w:lineRule="auto"/>
      <w:ind w:left="1080" w:right="1080"/>
      <w:jc w:val="center"/>
    </w:pPr>
    <w:rPr>
      <w:color w:val="263238" w:themeColor="accent1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08E7"/>
    <w:rPr>
      <w:color w:val="263238" w:themeColor="accent1"/>
      <w:sz w:val="24"/>
      <w:szCs w:val="24"/>
    </w:rPr>
  </w:style>
  <w:style w:type="character" w:styleId="IntenseReference">
    <w:name w:val="Intense Reference"/>
    <w:uiPriority w:val="32"/>
    <w:qFormat/>
    <w:rsid w:val="003208E7"/>
    <w:rPr>
      <w:b/>
      <w:bCs/>
      <w:i/>
      <w:iCs/>
      <w:caps/>
      <w:color w:val="263238" w:themeColor="accent1"/>
    </w:rPr>
  </w:style>
  <w:style w:type="table" w:styleId="TableGridLight">
    <w:name w:val="Grid Table Light"/>
    <w:basedOn w:val="TableNormal"/>
    <w:uiPriority w:val="40"/>
    <w:rsid w:val="005B2E4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3208E7"/>
    <w:rPr>
      <w:b/>
      <w:bCs/>
      <w:color w:val="1C2529" w:themeColor="accent1" w:themeShade="BF"/>
      <w:sz w:val="16"/>
      <w:szCs w:val="16"/>
    </w:rPr>
  </w:style>
  <w:style w:type="character" w:styleId="Strong">
    <w:name w:val="Strong"/>
    <w:uiPriority w:val="22"/>
    <w:qFormat/>
    <w:rsid w:val="003208E7"/>
    <w:rPr>
      <w:b/>
      <w:bCs/>
    </w:rPr>
  </w:style>
  <w:style w:type="character" w:styleId="Emphasis">
    <w:name w:val="Emphasis"/>
    <w:uiPriority w:val="20"/>
    <w:qFormat/>
    <w:rsid w:val="003208E7"/>
    <w:rPr>
      <w:caps/>
      <w:color w:val="13181B" w:themeColor="accent1" w:themeShade="7F"/>
      <w:spacing w:val="5"/>
    </w:rPr>
  </w:style>
  <w:style w:type="paragraph" w:styleId="NoSpacing">
    <w:name w:val="No Spacing"/>
    <w:uiPriority w:val="1"/>
    <w:qFormat/>
    <w:rsid w:val="003208E7"/>
    <w:pPr>
      <w:spacing w:after="0" w:line="240" w:lineRule="auto"/>
    </w:pPr>
  </w:style>
  <w:style w:type="character" w:styleId="SubtleEmphasis">
    <w:name w:val="Subtle Emphasis"/>
    <w:uiPriority w:val="19"/>
    <w:qFormat/>
    <w:rsid w:val="003208E7"/>
    <w:rPr>
      <w:i/>
      <w:iCs/>
      <w:color w:val="13181B" w:themeColor="accent1" w:themeShade="7F"/>
    </w:rPr>
  </w:style>
  <w:style w:type="character" w:styleId="SubtleReference">
    <w:name w:val="Subtle Reference"/>
    <w:uiPriority w:val="31"/>
    <w:qFormat/>
    <w:rsid w:val="003208E7"/>
    <w:rPr>
      <w:b/>
      <w:bCs/>
      <w:color w:val="263238" w:themeColor="accent1"/>
    </w:rPr>
  </w:style>
  <w:style w:type="character" w:styleId="BookTitle">
    <w:name w:val="Book Title"/>
    <w:uiPriority w:val="33"/>
    <w:qFormat/>
    <w:rsid w:val="003208E7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208E7"/>
    <w:pPr>
      <w:outlineLvl w:val="9"/>
    </w:pPr>
  </w:style>
  <w:style w:type="character" w:styleId="Hyperlink">
    <w:name w:val="Hyperlink"/>
    <w:basedOn w:val="DefaultParagraphFont"/>
    <w:uiPriority w:val="99"/>
    <w:unhideWhenUsed/>
    <w:rsid w:val="001A09E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A09E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Custom 1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263238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726</Words>
  <Characters>4945</Characters>
  <Application>Microsoft Office Word</Application>
  <DocSecurity>0</DocSecurity>
  <Lines>126</Lines>
  <Paragraphs>118</Paragraphs>
  <ScaleCrop>false</ScaleCrop>
  <Company/>
  <LinksUpToDate>false</LinksUpToDate>
  <CharactersWithSpaces>5553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Coe</dc:creator>
  <cp:keywords/>
  <dc:description/>
  <cp:lastModifiedBy>Steve Coe</cp:lastModifiedBy>
  <cp:revision>4</cp:revision>
  <dcterms:created xsi:type="dcterms:W3CDTF">2026-06-07T18:25:00Z</dcterms:created>
  <dcterms:modified xsi:type="dcterms:W3CDTF">2026-06-07T18:27:00Z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3ed597d2-357e-4b62-aed8-6b216629d463</vt:lpwstr>
  </property>
</Properties>
</file>