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6AFA" w14:textId="77777777" w:rsidR="00053DCD" w:rsidRPr="00053DCD" w:rsidRDefault="00053DCD" w:rsidP="00053DCD">
      <w:pPr>
        <w:pStyle w:val="Title"/>
      </w:pPr>
      <w:r w:rsidRPr="00053DCD">
        <w:t>L0</w:t>
      </w:r>
      <w:r w:rsidRPr="00053DCD">
        <w:noBreakHyphen/>
        <w:t>D6 — Risk Register</w:t>
      </w:r>
    </w:p>
    <w:p w14:paraId="35E4D5CF" w14:textId="77777777" w:rsidR="00053DCD" w:rsidRPr="00053DCD" w:rsidRDefault="00053DCD" w:rsidP="00053DCD">
      <w:r w:rsidRPr="00053DCD">
        <w:t>Version: 0.1 (Draft) Status: In Progress Last Updated: 07 June 2026</w:t>
      </w:r>
    </w:p>
    <w:p w14:paraId="26EB29A3" w14:textId="77777777" w:rsidR="00053DCD" w:rsidRPr="00053DCD" w:rsidRDefault="00053DCD" w:rsidP="00053DCD">
      <w:pPr>
        <w:pStyle w:val="Heading1"/>
      </w:pPr>
      <w:r w:rsidRPr="00053DCD">
        <w:t>1. Purpose</w:t>
      </w:r>
    </w:p>
    <w:p w14:paraId="26A917FA" w14:textId="77777777" w:rsidR="00053DCD" w:rsidRPr="00053DCD" w:rsidRDefault="00053DCD" w:rsidP="00053DCD">
      <w:r w:rsidRPr="00053DCD">
        <w:t xml:space="preserve">The purpose of this deliverable is to define the </w:t>
      </w:r>
      <w:r w:rsidRPr="00053DCD">
        <w:rPr>
          <w:b/>
          <w:bCs/>
        </w:rPr>
        <w:t>civilisational</w:t>
      </w:r>
      <w:r w:rsidRPr="00053DCD">
        <w:rPr>
          <w:b/>
          <w:bCs/>
        </w:rPr>
        <w:noBreakHyphen/>
        <w:t>scale risk register</w:t>
      </w:r>
      <w:r w:rsidRPr="00053DCD">
        <w:t xml:space="preserve"> at the L0 (Foundations) layer. It identifies the fundamental categories of risk that CivOS must recognise, model, and remain resilient to. The register provides a </w:t>
      </w:r>
      <w:r w:rsidRPr="00053DCD">
        <w:rPr>
          <w:b/>
          <w:bCs/>
        </w:rPr>
        <w:t>conceptual taxonomy</w:t>
      </w:r>
      <w:r w:rsidRPr="00053DCD">
        <w:t>, not an operational risk management system, and ensures that all downstream layers remain aligned with the core risk landscape defined at L0.</w:t>
      </w:r>
    </w:p>
    <w:p w14:paraId="4009896B" w14:textId="77777777" w:rsidR="00053DCD" w:rsidRPr="00053DCD" w:rsidRDefault="00053DCD" w:rsidP="00053DCD">
      <w:pPr>
        <w:pStyle w:val="Heading1"/>
      </w:pPr>
      <w:r w:rsidRPr="00053DCD">
        <w:t>2. Scope</w:t>
      </w:r>
    </w:p>
    <w:p w14:paraId="48E99F2B" w14:textId="77777777" w:rsidR="00053DCD" w:rsidRPr="00053DCD" w:rsidRDefault="00053DCD" w:rsidP="00053DCD">
      <w:proofErr w:type="gramStart"/>
      <w:r w:rsidRPr="00053DCD">
        <w:t>This deliverable covers</w:t>
      </w:r>
      <w:proofErr w:type="gramEnd"/>
      <w:r w:rsidRPr="00053DCD">
        <w:t>:</w:t>
      </w:r>
    </w:p>
    <w:p w14:paraId="458C1188" w14:textId="77777777" w:rsidR="00053DCD" w:rsidRPr="00053DCD" w:rsidRDefault="00053DCD" w:rsidP="00053DCD">
      <w:pPr>
        <w:numPr>
          <w:ilvl w:val="0"/>
          <w:numId w:val="32"/>
        </w:numPr>
      </w:pPr>
      <w:r w:rsidRPr="00053DCD">
        <w:t xml:space="preserve">the </w:t>
      </w:r>
      <w:r w:rsidRPr="00053DCD">
        <w:rPr>
          <w:b/>
          <w:bCs/>
        </w:rPr>
        <w:t>taxonomy of civilisational</w:t>
      </w:r>
      <w:r w:rsidRPr="00053DCD">
        <w:rPr>
          <w:b/>
          <w:bCs/>
        </w:rPr>
        <w:noBreakHyphen/>
        <w:t>scale risks</w:t>
      </w:r>
      <w:r w:rsidRPr="00053DCD">
        <w:t xml:space="preserve"> relevant to the K–M model</w:t>
      </w:r>
    </w:p>
    <w:p w14:paraId="2989713D" w14:textId="77777777" w:rsidR="00053DCD" w:rsidRPr="00053DCD" w:rsidRDefault="00053DCD" w:rsidP="00053DCD">
      <w:pPr>
        <w:numPr>
          <w:ilvl w:val="0"/>
          <w:numId w:val="32"/>
        </w:numPr>
      </w:pPr>
      <w:r w:rsidRPr="00053DCD">
        <w:t xml:space="preserve">the </w:t>
      </w:r>
      <w:r w:rsidRPr="00053DCD">
        <w:rPr>
          <w:b/>
          <w:bCs/>
        </w:rPr>
        <w:t>definitions</w:t>
      </w:r>
      <w:r w:rsidRPr="00053DCD">
        <w:t xml:space="preserve"> of each risk category</w:t>
      </w:r>
    </w:p>
    <w:p w14:paraId="18C9FB0B" w14:textId="77777777" w:rsidR="00053DCD" w:rsidRPr="00053DCD" w:rsidRDefault="00053DCD" w:rsidP="00053DCD">
      <w:pPr>
        <w:numPr>
          <w:ilvl w:val="0"/>
          <w:numId w:val="32"/>
        </w:numPr>
      </w:pPr>
      <w:r w:rsidRPr="00053DCD">
        <w:t xml:space="preserve">the </w:t>
      </w:r>
      <w:r w:rsidRPr="00053DCD">
        <w:rPr>
          <w:b/>
          <w:bCs/>
        </w:rPr>
        <w:t>structural relationship</w:t>
      </w:r>
      <w:r w:rsidRPr="00053DCD">
        <w:t xml:space="preserve"> between risks and the Stability Corridor</w:t>
      </w:r>
    </w:p>
    <w:p w14:paraId="17B08C39" w14:textId="77777777" w:rsidR="00053DCD" w:rsidRPr="00053DCD" w:rsidRDefault="00053DCD" w:rsidP="00053DCD">
      <w:pPr>
        <w:numPr>
          <w:ilvl w:val="0"/>
          <w:numId w:val="32"/>
        </w:numPr>
      </w:pPr>
      <w:r w:rsidRPr="00053DCD">
        <w:t xml:space="preserve">the </w:t>
      </w:r>
      <w:r w:rsidRPr="00053DCD">
        <w:rPr>
          <w:b/>
          <w:bCs/>
        </w:rPr>
        <w:t>boundary conditions</w:t>
      </w:r>
      <w:r w:rsidRPr="00053DCD">
        <w:t xml:space="preserve"> for interpreting risk at L0</w:t>
      </w:r>
    </w:p>
    <w:p w14:paraId="6B001529" w14:textId="77777777" w:rsidR="00053DCD" w:rsidRPr="00053DCD" w:rsidRDefault="00053DCD" w:rsidP="00053DCD">
      <w:pPr>
        <w:numPr>
          <w:ilvl w:val="0"/>
          <w:numId w:val="32"/>
        </w:numPr>
      </w:pPr>
      <w:r w:rsidRPr="00053DCD">
        <w:t xml:space="preserve">the </w:t>
      </w:r>
      <w:r w:rsidRPr="00053DCD">
        <w:rPr>
          <w:b/>
          <w:bCs/>
        </w:rPr>
        <w:t>constraints</w:t>
      </w:r>
      <w:r w:rsidRPr="00053DCD">
        <w:t xml:space="preserve"> on how risks may be used in downstream layers</w:t>
      </w:r>
    </w:p>
    <w:p w14:paraId="7D38B768" w14:textId="77777777" w:rsidR="00053DCD" w:rsidRPr="00053DCD" w:rsidRDefault="00053DCD" w:rsidP="00053DCD">
      <w:r w:rsidRPr="00053DCD">
        <w:t xml:space="preserve">This deliverable does </w:t>
      </w:r>
      <w:r w:rsidRPr="00053DCD">
        <w:rPr>
          <w:b/>
          <w:bCs/>
        </w:rPr>
        <w:t>not</w:t>
      </w:r>
      <w:r w:rsidRPr="00053DCD">
        <w:t xml:space="preserve"> cover:</w:t>
      </w:r>
    </w:p>
    <w:p w14:paraId="03E1182E" w14:textId="77777777" w:rsidR="00053DCD" w:rsidRPr="00053DCD" w:rsidRDefault="00053DCD" w:rsidP="00053DCD">
      <w:pPr>
        <w:numPr>
          <w:ilvl w:val="0"/>
          <w:numId w:val="33"/>
        </w:numPr>
      </w:pPr>
      <w:r w:rsidRPr="00053DCD">
        <w:t>operational risk mitigation</w:t>
      </w:r>
    </w:p>
    <w:p w14:paraId="6D6958E0" w14:textId="77777777" w:rsidR="00053DCD" w:rsidRPr="00053DCD" w:rsidRDefault="00053DCD" w:rsidP="00053DCD">
      <w:pPr>
        <w:numPr>
          <w:ilvl w:val="0"/>
          <w:numId w:val="33"/>
        </w:numPr>
      </w:pPr>
      <w:r w:rsidRPr="00053DCD">
        <w:t>institutional risk management processes</w:t>
      </w:r>
    </w:p>
    <w:p w14:paraId="7D83841B" w14:textId="77777777" w:rsidR="00053DCD" w:rsidRPr="00053DCD" w:rsidRDefault="00053DCD" w:rsidP="00053DCD">
      <w:pPr>
        <w:numPr>
          <w:ilvl w:val="0"/>
          <w:numId w:val="33"/>
        </w:numPr>
      </w:pPr>
      <w:r w:rsidRPr="00053DCD">
        <w:t>monitoring systems</w:t>
      </w:r>
    </w:p>
    <w:p w14:paraId="396FEE07" w14:textId="77777777" w:rsidR="00053DCD" w:rsidRPr="00053DCD" w:rsidRDefault="00053DCD" w:rsidP="00053DCD">
      <w:pPr>
        <w:numPr>
          <w:ilvl w:val="0"/>
          <w:numId w:val="33"/>
        </w:numPr>
      </w:pPr>
      <w:r w:rsidRPr="00053DCD">
        <w:t>early</w:t>
      </w:r>
      <w:r w:rsidRPr="00053DCD">
        <w:noBreakHyphen/>
        <w:t>warning mechanisms</w:t>
      </w:r>
    </w:p>
    <w:p w14:paraId="160B63E1" w14:textId="77777777" w:rsidR="00053DCD" w:rsidRPr="00053DCD" w:rsidRDefault="00053DCD" w:rsidP="00053DCD">
      <w:pPr>
        <w:numPr>
          <w:ilvl w:val="0"/>
          <w:numId w:val="33"/>
        </w:numPr>
      </w:pPr>
      <w:r w:rsidRPr="00053DCD">
        <w:t>quantitative risk scoring</w:t>
      </w:r>
    </w:p>
    <w:p w14:paraId="4E036057" w14:textId="77777777" w:rsidR="00053DCD" w:rsidRPr="00053DCD" w:rsidRDefault="00053DCD" w:rsidP="00053DCD">
      <w:pPr>
        <w:numPr>
          <w:ilvl w:val="0"/>
          <w:numId w:val="33"/>
        </w:numPr>
      </w:pPr>
      <w:r w:rsidRPr="00053DCD">
        <w:t>scenario modelling or forecasting</w:t>
      </w:r>
    </w:p>
    <w:p w14:paraId="7293CCE2" w14:textId="77777777" w:rsidR="00053DCD" w:rsidRPr="00053DCD" w:rsidRDefault="00053DCD" w:rsidP="00053DCD">
      <w:r w:rsidRPr="00053DCD">
        <w:t>Constraints:</w:t>
      </w:r>
    </w:p>
    <w:p w14:paraId="2B27EDCB" w14:textId="77777777" w:rsidR="00053DCD" w:rsidRPr="00053DCD" w:rsidRDefault="00053DCD" w:rsidP="00053DCD">
      <w:pPr>
        <w:numPr>
          <w:ilvl w:val="0"/>
          <w:numId w:val="34"/>
        </w:numPr>
      </w:pPr>
      <w:r w:rsidRPr="00053DCD">
        <w:t xml:space="preserve">All risks must be defined at the </w:t>
      </w:r>
      <w:r w:rsidRPr="00053DCD">
        <w:rPr>
          <w:b/>
          <w:bCs/>
        </w:rPr>
        <w:t>architectural</w:t>
      </w:r>
      <w:r w:rsidRPr="00053DCD">
        <w:t xml:space="preserve"> level.</w:t>
      </w:r>
    </w:p>
    <w:p w14:paraId="35DA499B" w14:textId="77777777" w:rsidR="00053DCD" w:rsidRPr="00053DCD" w:rsidRDefault="00053DCD" w:rsidP="00053DCD">
      <w:pPr>
        <w:numPr>
          <w:ilvl w:val="0"/>
          <w:numId w:val="34"/>
        </w:numPr>
      </w:pPr>
      <w:r w:rsidRPr="00053DCD">
        <w:t>No operational or institutional implications may be inferred.</w:t>
      </w:r>
    </w:p>
    <w:p w14:paraId="12469661" w14:textId="77777777" w:rsidR="00053DCD" w:rsidRPr="00053DCD" w:rsidRDefault="00053DCD" w:rsidP="00053DCD">
      <w:pPr>
        <w:numPr>
          <w:ilvl w:val="0"/>
          <w:numId w:val="34"/>
        </w:numPr>
      </w:pPr>
      <w:r w:rsidRPr="00053DCD">
        <w:t xml:space="preserve">Risks must be expressed in terms of </w:t>
      </w:r>
      <w:r w:rsidRPr="00053DCD">
        <w:rPr>
          <w:b/>
          <w:bCs/>
        </w:rPr>
        <w:t>system behaviour</w:t>
      </w:r>
      <w:r w:rsidRPr="00053DCD">
        <w:t>, not regional or political framing.</w:t>
      </w:r>
    </w:p>
    <w:p w14:paraId="3903BD43" w14:textId="77777777" w:rsidR="00053DCD" w:rsidRPr="00053DCD" w:rsidRDefault="00053DCD" w:rsidP="00053DCD">
      <w:pPr>
        <w:pStyle w:val="Heading1"/>
      </w:pPr>
      <w:r w:rsidRPr="00053DCD">
        <w:lastRenderedPageBreak/>
        <w:t>3. Definitions &amp; Concepts</w:t>
      </w:r>
    </w:p>
    <w:p w14:paraId="5F808BC1" w14:textId="77777777" w:rsidR="00053DCD" w:rsidRPr="00053DCD" w:rsidRDefault="00053DCD" w:rsidP="00053DCD">
      <w:r w:rsidRPr="00053DCD">
        <w:rPr>
          <w:b/>
          <w:bCs/>
        </w:rPr>
        <w:t>Civilisational</w:t>
      </w:r>
      <w:r w:rsidRPr="00053DCD">
        <w:rPr>
          <w:b/>
          <w:bCs/>
        </w:rPr>
        <w:noBreakHyphen/>
        <w:t>Scale Risk</w:t>
      </w:r>
      <w:r w:rsidRPr="00053DCD">
        <w:t xml:space="preserve"> A risk that can materially affect the global civilisation system, its stability, or its ability to remain within the Stability Corridor.</w:t>
      </w:r>
    </w:p>
    <w:p w14:paraId="617E51D7" w14:textId="77777777" w:rsidR="00053DCD" w:rsidRPr="00053DCD" w:rsidRDefault="00053DCD" w:rsidP="00053DCD">
      <w:r w:rsidRPr="00053DCD">
        <w:rPr>
          <w:b/>
          <w:bCs/>
        </w:rPr>
        <w:t>Instability Mode</w:t>
      </w:r>
      <w:r w:rsidRPr="00053DCD">
        <w:t xml:space="preserve"> A pattern of system behaviour that drives the civilisation outside the Stability Corridor (e.g., collapse, overshoot, drift).</w:t>
      </w:r>
    </w:p>
    <w:p w14:paraId="46168012" w14:textId="77777777" w:rsidR="00053DCD" w:rsidRPr="00053DCD" w:rsidRDefault="00053DCD" w:rsidP="00053DCD">
      <w:r w:rsidRPr="00053DCD">
        <w:rPr>
          <w:b/>
          <w:bCs/>
        </w:rPr>
        <w:t>Propagation Pathway</w:t>
      </w:r>
      <w:r w:rsidRPr="00053DCD">
        <w:t xml:space="preserve"> The mechanism by which a local failure becomes a global risk (e.g., epistemic contagion, supply chain coupling).</w:t>
      </w:r>
    </w:p>
    <w:p w14:paraId="683BF9A5" w14:textId="77777777" w:rsidR="00053DCD" w:rsidRPr="00053DCD" w:rsidRDefault="00053DCD" w:rsidP="00053DCD">
      <w:r w:rsidRPr="00053DCD">
        <w:rPr>
          <w:b/>
          <w:bCs/>
        </w:rPr>
        <w:t>Structural Risk</w:t>
      </w:r>
      <w:r w:rsidRPr="00053DCD">
        <w:t xml:space="preserve"> A risk arising from the architecture of the civilisation system itself (e.g., high coupling, low redundancy).</w:t>
      </w:r>
    </w:p>
    <w:p w14:paraId="5FE5173D" w14:textId="77777777" w:rsidR="00053DCD" w:rsidRPr="00053DCD" w:rsidRDefault="00053DCD" w:rsidP="00053DCD">
      <w:r w:rsidRPr="00053DCD">
        <w:rPr>
          <w:b/>
          <w:bCs/>
        </w:rPr>
        <w:t>Exogenous Risk</w:t>
      </w:r>
      <w:r w:rsidRPr="00053DCD">
        <w:t xml:space="preserve"> A risk originating outside the human system (e.g., natural disasters, cosmic events).</w:t>
      </w:r>
    </w:p>
    <w:p w14:paraId="72B9795E" w14:textId="77777777" w:rsidR="00053DCD" w:rsidRPr="00053DCD" w:rsidRDefault="00053DCD" w:rsidP="00053DCD">
      <w:r w:rsidRPr="00053DCD">
        <w:rPr>
          <w:b/>
          <w:bCs/>
        </w:rPr>
        <w:t>Endogenous Risk</w:t>
      </w:r>
      <w:r w:rsidRPr="00053DCD">
        <w:t xml:space="preserve"> A risk generated by the civilisation system (e.g., governance failure, technological misuse).</w:t>
      </w:r>
    </w:p>
    <w:p w14:paraId="5071EECD" w14:textId="77777777" w:rsidR="00053DCD" w:rsidRPr="00053DCD" w:rsidRDefault="00053DCD" w:rsidP="00FF046D">
      <w:pPr>
        <w:pStyle w:val="Heading1"/>
      </w:pPr>
      <w:r w:rsidRPr="00053DCD">
        <w:t>4. Core Specification</w:t>
      </w:r>
    </w:p>
    <w:p w14:paraId="3DE31ECA" w14:textId="77777777" w:rsidR="00053DCD" w:rsidRPr="00053DCD" w:rsidRDefault="00053DCD" w:rsidP="00FF046D">
      <w:pPr>
        <w:pStyle w:val="Heading2"/>
      </w:pPr>
      <w:r w:rsidRPr="00053DCD">
        <w:t>4.1 Risk Taxonomy</w:t>
      </w:r>
    </w:p>
    <w:p w14:paraId="4D210FF0" w14:textId="77777777" w:rsidR="00053DCD" w:rsidRPr="00053DCD" w:rsidRDefault="00053DCD" w:rsidP="00053DCD">
      <w:r w:rsidRPr="00053DCD">
        <w:t>CivOS recognises the following categories of civilisational</w:t>
      </w:r>
      <w:r w:rsidRPr="00053DCD">
        <w:noBreakHyphen/>
        <w:t>scale risk:</w:t>
      </w:r>
    </w:p>
    <w:p w14:paraId="086D3AE4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Governance Failure Risk</w:t>
      </w:r>
      <w:r w:rsidRPr="00053DCD">
        <w:t xml:space="preserve"> Breakdown of institutions, decision</w:t>
      </w:r>
      <w:r w:rsidRPr="00053DCD">
        <w:noBreakHyphen/>
        <w:t>making, or coordination at global scale.</w:t>
      </w:r>
    </w:p>
    <w:p w14:paraId="6178E1FE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Epistemic Instability Risk</w:t>
      </w:r>
      <w:r w:rsidRPr="00053DCD">
        <w:t xml:space="preserve"> Systemic degradation of shared reality, truth</w:t>
      </w:r>
      <w:r w:rsidRPr="00053DCD">
        <w:noBreakHyphen/>
        <w:t>seeking, or knowledge integrity.</w:t>
      </w:r>
    </w:p>
    <w:p w14:paraId="7582AAB5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Technological Misalignment Risk</w:t>
      </w:r>
      <w:r w:rsidRPr="00053DCD">
        <w:t xml:space="preserve"> Deployment of powerful technologies without adequate maturity, oversight, or alignment.</w:t>
      </w:r>
    </w:p>
    <w:p w14:paraId="30DBCF00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Economic Fragility Risk</w:t>
      </w:r>
      <w:r w:rsidRPr="00053DCD">
        <w:t xml:space="preserve"> Systemic vulnerabilities in global economic structures, supply chains, or financial systems.</w:t>
      </w:r>
    </w:p>
    <w:p w14:paraId="7BA1068B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Ecological and Planetary Boundary Risk</w:t>
      </w:r>
      <w:r w:rsidRPr="00053DCD">
        <w:t xml:space="preserve"> Degradation of natural systems that support human flourishing.</w:t>
      </w:r>
    </w:p>
    <w:p w14:paraId="6B84F0A3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Conflict and Geopolitical Risk</w:t>
      </w:r>
      <w:r w:rsidRPr="00053DCD">
        <w:t xml:space="preserve"> Escalation of tensions, arms races, or conflict dynamics with global consequences.</w:t>
      </w:r>
    </w:p>
    <w:p w14:paraId="66109E04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Social Fragmentation Risk</w:t>
      </w:r>
      <w:r w:rsidRPr="00053DCD">
        <w:t xml:space="preserve"> Breakdown of social cohesion, trust, or collective identity.</w:t>
      </w:r>
    </w:p>
    <w:p w14:paraId="268AE296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lastRenderedPageBreak/>
        <w:t>Institutional Capture Risk</w:t>
      </w:r>
      <w:r w:rsidRPr="00053DCD">
        <w:t xml:space="preserve"> Domination of key systems by narrow interests, undermining civilisational wellbeing.</w:t>
      </w:r>
    </w:p>
    <w:p w14:paraId="392353E2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Cultural or Ideological Rigidity Risk</w:t>
      </w:r>
      <w:r w:rsidRPr="00053DCD">
        <w:t xml:space="preserve"> Inability to adapt to changing conditions due to entrenched belief systems.</w:t>
      </w:r>
    </w:p>
    <w:p w14:paraId="1B55D235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Catastrophic Natural Hazard Risk</w:t>
      </w:r>
      <w:r w:rsidRPr="00053DCD">
        <w:t xml:space="preserve"> Low</w:t>
      </w:r>
      <w:r w:rsidRPr="00053DCD">
        <w:noBreakHyphen/>
        <w:t>probability, high</w:t>
      </w:r>
      <w:r w:rsidRPr="00053DCD">
        <w:noBreakHyphen/>
        <w:t xml:space="preserve">impact natural events (e.g., pandemics, </w:t>
      </w:r>
      <w:proofErr w:type="spellStart"/>
      <w:r w:rsidRPr="00053DCD">
        <w:t>supervolcanoes</w:t>
      </w:r>
      <w:proofErr w:type="spellEnd"/>
      <w:r w:rsidRPr="00053DCD">
        <w:t>, solar storms).</w:t>
      </w:r>
    </w:p>
    <w:p w14:paraId="466DEB35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Runaway Complexity Risk</w:t>
      </w:r>
      <w:r w:rsidRPr="00053DCD">
        <w:t xml:space="preserve"> System complexity exceeding human or institutional capacity to manage it.</w:t>
      </w:r>
    </w:p>
    <w:p w14:paraId="01E533B0" w14:textId="77777777" w:rsidR="00053DCD" w:rsidRPr="00053DCD" w:rsidRDefault="00053DCD" w:rsidP="00053DCD">
      <w:pPr>
        <w:numPr>
          <w:ilvl w:val="0"/>
          <w:numId w:val="35"/>
        </w:numPr>
      </w:pPr>
      <w:r w:rsidRPr="00053DCD">
        <w:rPr>
          <w:b/>
          <w:bCs/>
        </w:rPr>
        <w:t>Maturity Deficit Risk</w:t>
      </w:r>
      <w:r w:rsidRPr="00053DCD">
        <w:t xml:space="preserve"> Civilisation’s maturity (M) falling below the threshold required to safely operate at its level of power (K).</w:t>
      </w:r>
    </w:p>
    <w:p w14:paraId="50FC9BD6" w14:textId="77777777" w:rsidR="00053DCD" w:rsidRPr="00053DCD" w:rsidRDefault="00053DCD" w:rsidP="00FF046D">
      <w:pPr>
        <w:pStyle w:val="Heading2"/>
      </w:pPr>
      <w:r w:rsidRPr="00053DCD">
        <w:t>4.2 Relationship to the Stability Corridor</w:t>
      </w:r>
    </w:p>
    <w:p w14:paraId="05F343BB" w14:textId="77777777" w:rsidR="00053DCD" w:rsidRPr="00053DCD" w:rsidRDefault="00053DCD" w:rsidP="00053DCD">
      <w:r w:rsidRPr="00053DCD">
        <w:t xml:space="preserve">Each risk category represents a potential </w:t>
      </w:r>
      <w:r w:rsidRPr="00053DCD">
        <w:rPr>
          <w:b/>
          <w:bCs/>
        </w:rPr>
        <w:t>instability vector</w:t>
      </w:r>
      <w:r w:rsidRPr="00053DCD">
        <w:t xml:space="preserve"> capable of pushing the civilisation outside the Stability Corridor through:</w:t>
      </w:r>
    </w:p>
    <w:p w14:paraId="6079FF06" w14:textId="77777777" w:rsidR="00053DCD" w:rsidRPr="00053DCD" w:rsidRDefault="00053DCD" w:rsidP="00053DCD">
      <w:pPr>
        <w:numPr>
          <w:ilvl w:val="0"/>
          <w:numId w:val="36"/>
        </w:numPr>
      </w:pPr>
      <w:r w:rsidRPr="00053DCD">
        <w:rPr>
          <w:b/>
          <w:bCs/>
        </w:rPr>
        <w:t>Collapse</w:t>
      </w:r>
      <w:r w:rsidRPr="00053DCD">
        <w:t xml:space="preserve"> (M too low for K)</w:t>
      </w:r>
    </w:p>
    <w:p w14:paraId="43397BD2" w14:textId="77777777" w:rsidR="00053DCD" w:rsidRPr="00053DCD" w:rsidRDefault="00053DCD" w:rsidP="00053DCD">
      <w:pPr>
        <w:numPr>
          <w:ilvl w:val="0"/>
          <w:numId w:val="36"/>
        </w:numPr>
      </w:pPr>
      <w:r w:rsidRPr="00053DCD">
        <w:rPr>
          <w:b/>
          <w:bCs/>
        </w:rPr>
        <w:t>Overshoot</w:t>
      </w:r>
      <w:r w:rsidRPr="00053DCD">
        <w:t xml:space="preserve"> (K grows faster than M)</w:t>
      </w:r>
    </w:p>
    <w:p w14:paraId="0F4FFDAF" w14:textId="77777777" w:rsidR="00053DCD" w:rsidRPr="00053DCD" w:rsidRDefault="00053DCD" w:rsidP="00053DCD">
      <w:pPr>
        <w:numPr>
          <w:ilvl w:val="0"/>
          <w:numId w:val="36"/>
        </w:numPr>
      </w:pPr>
      <w:r w:rsidRPr="00053DCD">
        <w:rPr>
          <w:b/>
          <w:bCs/>
        </w:rPr>
        <w:t>Drift</w:t>
      </w:r>
      <w:r w:rsidRPr="00053DCD">
        <w:t xml:space="preserve"> (loss of coherence or direction)</w:t>
      </w:r>
    </w:p>
    <w:p w14:paraId="0AC3E69D" w14:textId="77777777" w:rsidR="00053DCD" w:rsidRPr="00053DCD" w:rsidRDefault="00053DCD" w:rsidP="00053DCD">
      <w:pPr>
        <w:numPr>
          <w:ilvl w:val="0"/>
          <w:numId w:val="36"/>
        </w:numPr>
      </w:pPr>
      <w:r w:rsidRPr="00053DCD">
        <w:rPr>
          <w:b/>
          <w:bCs/>
        </w:rPr>
        <w:t>Fragmentation</w:t>
      </w:r>
      <w:r w:rsidRPr="00053DCD">
        <w:t xml:space="preserve"> (loss of system unity)</w:t>
      </w:r>
    </w:p>
    <w:p w14:paraId="1872C5D1" w14:textId="77777777" w:rsidR="00053DCD" w:rsidRPr="00053DCD" w:rsidRDefault="00053DCD" w:rsidP="00053DCD">
      <w:pPr>
        <w:numPr>
          <w:ilvl w:val="0"/>
          <w:numId w:val="36"/>
        </w:numPr>
      </w:pPr>
      <w:r w:rsidRPr="00053DCD">
        <w:rPr>
          <w:b/>
          <w:bCs/>
        </w:rPr>
        <w:t>Runaway dynamics</w:t>
      </w:r>
      <w:r w:rsidRPr="00053DCD">
        <w:t xml:space="preserve"> (positive feedback loops)</w:t>
      </w:r>
    </w:p>
    <w:p w14:paraId="061B9FEC" w14:textId="77777777" w:rsidR="00053DCD" w:rsidRPr="00053DCD" w:rsidRDefault="00053DCD" w:rsidP="00053DCD">
      <w:r w:rsidRPr="00053DCD">
        <w:t xml:space="preserve">Risks are evaluated at the </w:t>
      </w:r>
      <w:r w:rsidRPr="00053DCD">
        <w:rPr>
          <w:b/>
          <w:bCs/>
        </w:rPr>
        <w:t>system level</w:t>
      </w:r>
      <w:r w:rsidRPr="00053DCD">
        <w:t>, not the regional level.</w:t>
      </w:r>
    </w:p>
    <w:p w14:paraId="6CD2CEAA" w14:textId="77777777" w:rsidR="00053DCD" w:rsidRPr="00053DCD" w:rsidRDefault="00053DCD" w:rsidP="00C06D7D">
      <w:pPr>
        <w:pStyle w:val="Heading2"/>
      </w:pPr>
      <w:r w:rsidRPr="00053DCD">
        <w:t>4.3 Boundary Conditions</w:t>
      </w:r>
    </w:p>
    <w:p w14:paraId="6E4F36DB" w14:textId="77777777" w:rsidR="00053DCD" w:rsidRPr="00053DCD" w:rsidRDefault="00053DCD" w:rsidP="00053DCD">
      <w:pPr>
        <w:numPr>
          <w:ilvl w:val="0"/>
          <w:numId w:val="37"/>
        </w:numPr>
      </w:pPr>
      <w:r w:rsidRPr="00053DCD">
        <w:t xml:space="preserve">Risks must be defined in </w:t>
      </w:r>
      <w:r w:rsidRPr="00053DCD">
        <w:rPr>
          <w:b/>
          <w:bCs/>
        </w:rPr>
        <w:t>non</w:t>
      </w:r>
      <w:r w:rsidRPr="00053DCD">
        <w:rPr>
          <w:b/>
          <w:bCs/>
        </w:rPr>
        <w:noBreakHyphen/>
        <w:t>prescriptive</w:t>
      </w:r>
      <w:r w:rsidRPr="00053DCD">
        <w:t xml:space="preserve">, </w:t>
      </w:r>
      <w:r w:rsidRPr="00053DCD">
        <w:rPr>
          <w:b/>
          <w:bCs/>
        </w:rPr>
        <w:t>architecture</w:t>
      </w:r>
      <w:r w:rsidRPr="00053DCD">
        <w:rPr>
          <w:b/>
          <w:bCs/>
        </w:rPr>
        <w:noBreakHyphen/>
        <w:t>level</w:t>
      </w:r>
      <w:r w:rsidRPr="00053DCD">
        <w:t xml:space="preserve"> terms.</w:t>
      </w:r>
    </w:p>
    <w:p w14:paraId="6FF86D5C" w14:textId="77777777" w:rsidR="00053DCD" w:rsidRPr="00053DCD" w:rsidRDefault="00053DCD" w:rsidP="00053DCD">
      <w:pPr>
        <w:numPr>
          <w:ilvl w:val="0"/>
          <w:numId w:val="37"/>
        </w:numPr>
      </w:pPr>
      <w:r w:rsidRPr="00053DCD">
        <w:t>Risks must not imply specific policies, institutions, or interventions.</w:t>
      </w:r>
    </w:p>
    <w:p w14:paraId="288861BA" w14:textId="77777777" w:rsidR="00053DCD" w:rsidRPr="00053DCD" w:rsidRDefault="00053DCD" w:rsidP="00053DCD">
      <w:pPr>
        <w:numPr>
          <w:ilvl w:val="0"/>
          <w:numId w:val="37"/>
        </w:numPr>
      </w:pPr>
      <w:r w:rsidRPr="00053DCD">
        <w:t xml:space="preserve">Risks must be framed in terms of </w:t>
      </w:r>
      <w:r w:rsidRPr="00053DCD">
        <w:rPr>
          <w:b/>
          <w:bCs/>
        </w:rPr>
        <w:t>system behaviour</w:t>
      </w:r>
      <w:r w:rsidRPr="00053DCD">
        <w:t>, not political or cultural judgement.</w:t>
      </w:r>
    </w:p>
    <w:p w14:paraId="1319E76D" w14:textId="77777777" w:rsidR="00053DCD" w:rsidRPr="00053DCD" w:rsidRDefault="00053DCD" w:rsidP="00053DCD">
      <w:pPr>
        <w:numPr>
          <w:ilvl w:val="0"/>
          <w:numId w:val="37"/>
        </w:numPr>
      </w:pPr>
      <w:r w:rsidRPr="00053DCD">
        <w:t>Risks must remain stable across political cycles and technological shifts.</w:t>
      </w:r>
    </w:p>
    <w:p w14:paraId="63D005AE" w14:textId="77777777" w:rsidR="00053DCD" w:rsidRPr="00053DCD" w:rsidRDefault="00053DCD" w:rsidP="00053DCD">
      <w:pPr>
        <w:numPr>
          <w:ilvl w:val="0"/>
          <w:numId w:val="37"/>
        </w:numPr>
      </w:pPr>
      <w:r w:rsidRPr="00053DCD">
        <w:t>Risks must be compatible with pluralistic global contexts.</w:t>
      </w:r>
    </w:p>
    <w:p w14:paraId="3E76D02F" w14:textId="77777777" w:rsidR="00053DCD" w:rsidRPr="00053DCD" w:rsidRDefault="00053DCD" w:rsidP="00C06D7D">
      <w:pPr>
        <w:pStyle w:val="Heading1"/>
      </w:pPr>
      <w:r w:rsidRPr="00053DCD">
        <w:t>5. Dependencies</w:t>
      </w:r>
    </w:p>
    <w:p w14:paraId="6F1D6B18" w14:textId="77777777" w:rsidR="00053DCD" w:rsidRPr="00053DCD" w:rsidRDefault="00053DCD" w:rsidP="00053DCD">
      <w:r w:rsidRPr="00053DCD">
        <w:t>This deliverable depends on:</w:t>
      </w:r>
    </w:p>
    <w:p w14:paraId="56A2779F" w14:textId="77777777" w:rsidR="00053DCD" w:rsidRPr="00053DCD" w:rsidRDefault="00053DCD" w:rsidP="00053DCD">
      <w:pPr>
        <w:numPr>
          <w:ilvl w:val="0"/>
          <w:numId w:val="38"/>
        </w:numPr>
      </w:pPr>
      <w:r w:rsidRPr="00053DCD">
        <w:rPr>
          <w:b/>
          <w:bCs/>
        </w:rPr>
        <w:lastRenderedPageBreak/>
        <w:t>L0</w:t>
      </w:r>
      <w:r w:rsidRPr="00053DCD">
        <w:rPr>
          <w:b/>
          <w:bCs/>
        </w:rPr>
        <w:noBreakHyphen/>
        <w:t>D1 — BOSCARD</w:t>
      </w:r>
    </w:p>
    <w:p w14:paraId="31D3EB00" w14:textId="77777777" w:rsidR="00053DCD" w:rsidRPr="00053DCD" w:rsidRDefault="00053DCD" w:rsidP="00053DCD">
      <w:pPr>
        <w:numPr>
          <w:ilvl w:val="0"/>
          <w:numId w:val="38"/>
        </w:numPr>
      </w:pPr>
      <w:r w:rsidRPr="00053DCD">
        <w:rPr>
          <w:b/>
          <w:bCs/>
        </w:rPr>
        <w:t>L0</w:t>
      </w:r>
      <w:r w:rsidRPr="00053DCD">
        <w:rPr>
          <w:b/>
          <w:bCs/>
        </w:rPr>
        <w:noBreakHyphen/>
        <w:t>D2 — Civilisational Model (K–M Specification)</w:t>
      </w:r>
    </w:p>
    <w:p w14:paraId="29EB297B" w14:textId="77777777" w:rsidR="00053DCD" w:rsidRPr="00053DCD" w:rsidRDefault="00053DCD" w:rsidP="00053DCD">
      <w:pPr>
        <w:numPr>
          <w:ilvl w:val="0"/>
          <w:numId w:val="38"/>
        </w:numPr>
      </w:pPr>
      <w:r w:rsidRPr="00053DCD">
        <w:rPr>
          <w:b/>
          <w:bCs/>
        </w:rPr>
        <w:t>L0</w:t>
      </w:r>
      <w:r w:rsidRPr="00053DCD">
        <w:rPr>
          <w:b/>
          <w:bCs/>
        </w:rPr>
        <w:noBreakHyphen/>
        <w:t>D3 — Scope &amp; Boundaries</w:t>
      </w:r>
    </w:p>
    <w:p w14:paraId="3DA31C4A" w14:textId="77777777" w:rsidR="00053DCD" w:rsidRPr="00053DCD" w:rsidRDefault="00053DCD" w:rsidP="00053DCD">
      <w:pPr>
        <w:numPr>
          <w:ilvl w:val="0"/>
          <w:numId w:val="38"/>
        </w:numPr>
      </w:pPr>
      <w:r w:rsidRPr="00053DCD">
        <w:rPr>
          <w:b/>
          <w:bCs/>
        </w:rPr>
        <w:t>L0</w:t>
      </w:r>
      <w:r w:rsidRPr="00053DCD">
        <w:rPr>
          <w:b/>
          <w:bCs/>
        </w:rPr>
        <w:noBreakHyphen/>
        <w:t>D4 — Anti</w:t>
      </w:r>
      <w:r w:rsidRPr="00053DCD">
        <w:rPr>
          <w:b/>
          <w:bCs/>
        </w:rPr>
        <w:noBreakHyphen/>
        <w:t>Capture Doctrine</w:t>
      </w:r>
    </w:p>
    <w:p w14:paraId="35811D19" w14:textId="77777777" w:rsidR="00053DCD" w:rsidRPr="00053DCD" w:rsidRDefault="00053DCD" w:rsidP="00053DCD">
      <w:pPr>
        <w:numPr>
          <w:ilvl w:val="0"/>
          <w:numId w:val="38"/>
        </w:numPr>
      </w:pPr>
      <w:r w:rsidRPr="00053DCD">
        <w:rPr>
          <w:b/>
          <w:bCs/>
        </w:rPr>
        <w:t>L0</w:t>
      </w:r>
      <w:r w:rsidRPr="00053DCD">
        <w:rPr>
          <w:b/>
          <w:bCs/>
        </w:rPr>
        <w:noBreakHyphen/>
        <w:t>D5 — Governance Principles</w:t>
      </w:r>
    </w:p>
    <w:p w14:paraId="3546163C" w14:textId="77777777" w:rsidR="00053DCD" w:rsidRPr="00053DCD" w:rsidRDefault="00053DCD" w:rsidP="00053DCD">
      <w:pPr>
        <w:numPr>
          <w:ilvl w:val="0"/>
          <w:numId w:val="38"/>
        </w:numPr>
      </w:pPr>
      <w:r w:rsidRPr="00053DCD">
        <w:t>Foundational assumptions defined at L0</w:t>
      </w:r>
    </w:p>
    <w:p w14:paraId="5CCFC094" w14:textId="77777777" w:rsidR="00053DCD" w:rsidRPr="00053DCD" w:rsidRDefault="00053DCD" w:rsidP="00C06D7D">
      <w:pPr>
        <w:pStyle w:val="Heading1"/>
      </w:pPr>
      <w:r w:rsidRPr="00053DCD">
        <w:t>6. Interfaces</w:t>
      </w:r>
    </w:p>
    <w:p w14:paraId="291BE43B" w14:textId="77777777" w:rsidR="00053DCD" w:rsidRPr="00053DCD" w:rsidRDefault="00053DCD" w:rsidP="00053DCD">
      <w:r w:rsidRPr="00053DCD">
        <w:t>Downstream documents depending on this deliverable include:</w:t>
      </w:r>
    </w:p>
    <w:p w14:paraId="2E0F6594" w14:textId="77777777" w:rsidR="00053DCD" w:rsidRPr="00053DCD" w:rsidRDefault="00053DCD" w:rsidP="00053DCD">
      <w:pPr>
        <w:numPr>
          <w:ilvl w:val="0"/>
          <w:numId w:val="39"/>
        </w:numPr>
      </w:pPr>
      <w:r w:rsidRPr="00053DCD">
        <w:t>L0</w:t>
      </w:r>
      <w:r w:rsidRPr="00053DCD">
        <w:noBreakHyphen/>
        <w:t>D7 — Assumptions Catalogue</w:t>
      </w:r>
    </w:p>
    <w:p w14:paraId="1FB8B6CF" w14:textId="77777777" w:rsidR="00053DCD" w:rsidRPr="00053DCD" w:rsidRDefault="00053DCD" w:rsidP="00053DCD">
      <w:pPr>
        <w:numPr>
          <w:ilvl w:val="0"/>
          <w:numId w:val="39"/>
        </w:numPr>
      </w:pPr>
      <w:r w:rsidRPr="00053DCD">
        <w:t>L0</w:t>
      </w:r>
      <w:r w:rsidRPr="00053DCD">
        <w:noBreakHyphen/>
        <w:t>D8 — Success Criteria</w:t>
      </w:r>
    </w:p>
    <w:p w14:paraId="0C49E716" w14:textId="77777777" w:rsidR="00053DCD" w:rsidRPr="00053DCD" w:rsidRDefault="00053DCD" w:rsidP="00053DCD">
      <w:pPr>
        <w:numPr>
          <w:ilvl w:val="0"/>
          <w:numId w:val="39"/>
        </w:numPr>
      </w:pPr>
      <w:r w:rsidRPr="00053DCD">
        <w:t>All L1 risk standards</w:t>
      </w:r>
    </w:p>
    <w:p w14:paraId="0A330033" w14:textId="77777777" w:rsidR="00053DCD" w:rsidRPr="00053DCD" w:rsidRDefault="00053DCD" w:rsidP="00053DCD">
      <w:pPr>
        <w:numPr>
          <w:ilvl w:val="0"/>
          <w:numId w:val="39"/>
        </w:numPr>
      </w:pPr>
      <w:r w:rsidRPr="00053DCD">
        <w:t>All L2 institutional risk frameworks</w:t>
      </w:r>
    </w:p>
    <w:p w14:paraId="619B69C2" w14:textId="77777777" w:rsidR="00053DCD" w:rsidRPr="00053DCD" w:rsidRDefault="00053DCD" w:rsidP="00053DCD">
      <w:pPr>
        <w:numPr>
          <w:ilvl w:val="0"/>
          <w:numId w:val="39"/>
        </w:numPr>
      </w:pPr>
      <w:r w:rsidRPr="00053DCD">
        <w:t>Any operational risk management or monitoring systems derived from CivOS</w:t>
      </w:r>
    </w:p>
    <w:p w14:paraId="22353163" w14:textId="77777777" w:rsidR="00053DCD" w:rsidRPr="00053DCD" w:rsidRDefault="00053DCD" w:rsidP="00C06D7D">
      <w:pPr>
        <w:pStyle w:val="Heading1"/>
      </w:pPr>
      <w:r w:rsidRPr="00053DCD">
        <w:t>7. Risks &amp; Constraints</w:t>
      </w:r>
    </w:p>
    <w:p w14:paraId="6DB46ABE" w14:textId="77777777" w:rsidR="00053DCD" w:rsidRPr="00053DCD" w:rsidRDefault="00053DCD" w:rsidP="00053DCD">
      <w:pPr>
        <w:numPr>
          <w:ilvl w:val="0"/>
          <w:numId w:val="40"/>
        </w:numPr>
      </w:pPr>
      <w:r w:rsidRPr="00053DCD">
        <w:rPr>
          <w:b/>
          <w:bCs/>
        </w:rPr>
        <w:t>Over</w:t>
      </w:r>
      <w:r w:rsidRPr="00053DCD">
        <w:rPr>
          <w:b/>
          <w:bCs/>
        </w:rPr>
        <w:noBreakHyphen/>
        <w:t>Specification Risk:</w:t>
      </w:r>
      <w:r w:rsidRPr="00053DCD">
        <w:t xml:space="preserve"> Risk definitions may drift into operational detail.</w:t>
      </w:r>
    </w:p>
    <w:p w14:paraId="3D6FFBAD" w14:textId="77777777" w:rsidR="00053DCD" w:rsidRPr="00053DCD" w:rsidRDefault="00053DCD" w:rsidP="00053DCD">
      <w:pPr>
        <w:numPr>
          <w:ilvl w:val="0"/>
          <w:numId w:val="40"/>
        </w:numPr>
      </w:pPr>
      <w:r w:rsidRPr="00053DCD">
        <w:rPr>
          <w:b/>
          <w:bCs/>
        </w:rPr>
        <w:t>Political Interpretation Risk:</w:t>
      </w:r>
      <w:r w:rsidRPr="00053DCD">
        <w:t xml:space="preserve"> Risks may be misread as political commentary.</w:t>
      </w:r>
    </w:p>
    <w:p w14:paraId="0C16F10B" w14:textId="77777777" w:rsidR="00053DCD" w:rsidRPr="00053DCD" w:rsidRDefault="00053DCD" w:rsidP="00053DCD">
      <w:pPr>
        <w:numPr>
          <w:ilvl w:val="0"/>
          <w:numId w:val="40"/>
        </w:numPr>
      </w:pPr>
      <w:r w:rsidRPr="00053DCD">
        <w:rPr>
          <w:b/>
          <w:bCs/>
        </w:rPr>
        <w:t>Scope Creep Risk:</w:t>
      </w:r>
      <w:r w:rsidRPr="00053DCD">
        <w:t xml:space="preserve"> Downstream layers may attempt to expand the risk register.</w:t>
      </w:r>
    </w:p>
    <w:p w14:paraId="6729FAA0" w14:textId="77777777" w:rsidR="00053DCD" w:rsidRPr="00053DCD" w:rsidRDefault="00053DCD" w:rsidP="00053DCD">
      <w:pPr>
        <w:numPr>
          <w:ilvl w:val="0"/>
          <w:numId w:val="40"/>
        </w:numPr>
      </w:pPr>
      <w:r w:rsidRPr="00053DCD">
        <w:rPr>
          <w:b/>
          <w:bCs/>
        </w:rPr>
        <w:t>Blind Spot Risk:</w:t>
      </w:r>
      <w:r w:rsidRPr="00053DCD">
        <w:t xml:space="preserve"> Emerging risks may not fit neatly into existing categories.</w:t>
      </w:r>
    </w:p>
    <w:p w14:paraId="5080BED7" w14:textId="77777777" w:rsidR="00053DCD" w:rsidRPr="00053DCD" w:rsidRDefault="00053DCD" w:rsidP="00053DCD">
      <w:pPr>
        <w:numPr>
          <w:ilvl w:val="0"/>
          <w:numId w:val="40"/>
        </w:numPr>
      </w:pPr>
      <w:r w:rsidRPr="00053DCD">
        <w:rPr>
          <w:b/>
          <w:bCs/>
        </w:rPr>
        <w:t>Misuse Risk:</w:t>
      </w:r>
      <w:r w:rsidRPr="00053DCD">
        <w:t xml:space="preserve"> Actors may </w:t>
      </w:r>
      <w:proofErr w:type="spellStart"/>
      <w:r w:rsidRPr="00053DCD">
        <w:t>weaponise</w:t>
      </w:r>
      <w:proofErr w:type="spellEnd"/>
      <w:r w:rsidRPr="00053DCD">
        <w:t xml:space="preserve"> risk categories for political or institutional leverage.</w:t>
      </w:r>
    </w:p>
    <w:p w14:paraId="76261B77" w14:textId="77777777" w:rsidR="00053DCD" w:rsidRPr="00053DCD" w:rsidRDefault="00053DCD" w:rsidP="00053DCD">
      <w:pPr>
        <w:numPr>
          <w:ilvl w:val="0"/>
          <w:numId w:val="40"/>
        </w:numPr>
      </w:pPr>
      <w:r w:rsidRPr="00053DCD">
        <w:rPr>
          <w:b/>
          <w:bCs/>
        </w:rPr>
        <w:t>Complexity Risk:</w:t>
      </w:r>
      <w:r w:rsidRPr="00053DCD">
        <w:t xml:space="preserve"> Excessive granularity may undermine clarity and usability.</w:t>
      </w:r>
    </w:p>
    <w:p w14:paraId="2EF88A82" w14:textId="77777777" w:rsidR="00053DCD" w:rsidRPr="00053DCD" w:rsidRDefault="00053DCD" w:rsidP="00053DCD">
      <w:r w:rsidRPr="00053DCD">
        <w:t>Boundary conditions must be strictly maintained.</w:t>
      </w:r>
    </w:p>
    <w:p w14:paraId="0FE674D2" w14:textId="77777777" w:rsidR="00053DCD" w:rsidRPr="00053DCD" w:rsidRDefault="00053DCD" w:rsidP="00B5450F">
      <w:pPr>
        <w:pStyle w:val="Heading1"/>
      </w:pPr>
      <w:r w:rsidRPr="00053DCD">
        <w:t>8. Success Criteria</w:t>
      </w:r>
    </w:p>
    <w:p w14:paraId="171C5CBB" w14:textId="77777777" w:rsidR="00053DCD" w:rsidRPr="00053DCD" w:rsidRDefault="00053DCD" w:rsidP="00053DCD">
      <w:r w:rsidRPr="00053DCD">
        <w:t>This deliverable is considered valid when:</w:t>
      </w:r>
    </w:p>
    <w:p w14:paraId="361E2D81" w14:textId="77777777" w:rsidR="00053DCD" w:rsidRPr="00053DCD" w:rsidRDefault="00053DCD" w:rsidP="00053DCD">
      <w:pPr>
        <w:numPr>
          <w:ilvl w:val="0"/>
          <w:numId w:val="41"/>
        </w:numPr>
      </w:pPr>
      <w:r w:rsidRPr="00053DCD">
        <w:t>the risk taxonomy is clear, comprehensive, and civilisational in scope</w:t>
      </w:r>
    </w:p>
    <w:p w14:paraId="3EC470D9" w14:textId="77777777" w:rsidR="00053DCD" w:rsidRPr="00053DCD" w:rsidRDefault="00053DCD" w:rsidP="00053DCD">
      <w:pPr>
        <w:numPr>
          <w:ilvl w:val="0"/>
          <w:numId w:val="41"/>
        </w:numPr>
      </w:pPr>
      <w:r w:rsidRPr="00053DCD">
        <w:t>risks are defined at the architectural level only</w:t>
      </w:r>
    </w:p>
    <w:p w14:paraId="112A1D83" w14:textId="77777777" w:rsidR="00053DCD" w:rsidRPr="00053DCD" w:rsidRDefault="00053DCD" w:rsidP="00053DCD">
      <w:pPr>
        <w:numPr>
          <w:ilvl w:val="0"/>
          <w:numId w:val="41"/>
        </w:numPr>
      </w:pPr>
      <w:r w:rsidRPr="00053DCD">
        <w:lastRenderedPageBreak/>
        <w:t>no operational or prescriptive content is implied</w:t>
      </w:r>
    </w:p>
    <w:p w14:paraId="17BAD48D" w14:textId="77777777" w:rsidR="00053DCD" w:rsidRPr="00053DCD" w:rsidRDefault="00053DCD" w:rsidP="00053DCD">
      <w:pPr>
        <w:numPr>
          <w:ilvl w:val="0"/>
          <w:numId w:val="41"/>
        </w:numPr>
      </w:pPr>
      <w:r w:rsidRPr="00053DCD">
        <w:t>downstream layers can reference this taxonomy without ambiguity</w:t>
      </w:r>
    </w:p>
    <w:p w14:paraId="7578F445" w14:textId="77777777" w:rsidR="00053DCD" w:rsidRPr="00053DCD" w:rsidRDefault="00053DCD" w:rsidP="00053DCD">
      <w:pPr>
        <w:numPr>
          <w:ilvl w:val="0"/>
          <w:numId w:val="41"/>
        </w:numPr>
      </w:pPr>
      <w:r w:rsidRPr="00053DCD">
        <w:t>risks align with the K–M model and Stability Corridor</w:t>
      </w:r>
    </w:p>
    <w:p w14:paraId="3C3FED1C" w14:textId="77777777" w:rsidR="00053DCD" w:rsidRPr="00053DCD" w:rsidRDefault="00053DCD" w:rsidP="00053DCD">
      <w:pPr>
        <w:numPr>
          <w:ilvl w:val="0"/>
          <w:numId w:val="41"/>
        </w:numPr>
      </w:pPr>
      <w:r w:rsidRPr="00053DCD">
        <w:t>the register remains stable yet adaptable to emerging conditions</w:t>
      </w:r>
    </w:p>
    <w:p w14:paraId="7B781054" w14:textId="77777777" w:rsidR="00053DCD" w:rsidRPr="00053DCD" w:rsidRDefault="00053DCD" w:rsidP="00B5450F">
      <w:pPr>
        <w:pStyle w:val="Heading1"/>
      </w:pPr>
      <w:r w:rsidRPr="00053DCD">
        <w:t>9. Version History</w:t>
      </w:r>
    </w:p>
    <w:tbl>
      <w:tblPr>
        <w:tblStyle w:val="TableGridLight"/>
        <w:tblW w:w="9209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948"/>
        <w:gridCol w:w="4700"/>
      </w:tblGrid>
      <w:tr w:rsidR="00053DCD" w:rsidRPr="00053DCD" w14:paraId="4A26EB02" w14:textId="77777777" w:rsidTr="00B5450F">
        <w:trPr>
          <w:gridAfter w:val="1"/>
          <w:wAfter w:w="4314" w:type="dxa"/>
        </w:trPr>
        <w:tc>
          <w:tcPr>
            <w:tcW w:w="0" w:type="auto"/>
            <w:hideMark/>
          </w:tcPr>
          <w:p w14:paraId="48175975" w14:textId="77777777" w:rsidR="00053DCD" w:rsidRPr="00053DCD" w:rsidRDefault="00053DCD" w:rsidP="00053DCD">
            <w:pPr>
              <w:spacing w:after="200" w:line="276" w:lineRule="auto"/>
              <w:rPr>
                <w:b/>
                <w:bCs/>
              </w:rPr>
            </w:pPr>
            <w:r w:rsidRPr="00053DCD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2CFA98E" w14:textId="77777777" w:rsidR="00053DCD" w:rsidRPr="00053DCD" w:rsidRDefault="00053DCD" w:rsidP="00053DCD">
            <w:pPr>
              <w:spacing w:after="200" w:line="276" w:lineRule="auto"/>
              <w:rPr>
                <w:b/>
                <w:bCs/>
              </w:rPr>
            </w:pPr>
            <w:r w:rsidRPr="00053DC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3A89470" w14:textId="77777777" w:rsidR="00053DCD" w:rsidRPr="00053DCD" w:rsidRDefault="00053DCD" w:rsidP="00053DCD">
            <w:pPr>
              <w:spacing w:after="200" w:line="276" w:lineRule="auto"/>
              <w:rPr>
                <w:b/>
                <w:bCs/>
              </w:rPr>
            </w:pPr>
            <w:r w:rsidRPr="00053DCD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65535D15" w14:textId="77777777" w:rsidR="00053DCD" w:rsidRPr="00053DCD" w:rsidRDefault="00053DCD" w:rsidP="00053DCD">
            <w:pPr>
              <w:spacing w:after="200" w:line="276" w:lineRule="auto"/>
              <w:rPr>
                <w:b/>
                <w:bCs/>
              </w:rPr>
            </w:pPr>
            <w:r w:rsidRPr="00053DCD">
              <w:rPr>
                <w:b/>
                <w:bCs/>
              </w:rPr>
              <w:t>Notes</w:t>
            </w:r>
          </w:p>
        </w:tc>
      </w:tr>
      <w:tr w:rsidR="00053DCD" w:rsidRPr="00053DCD" w14:paraId="183227F8" w14:textId="77777777" w:rsidTr="00B5450F">
        <w:tc>
          <w:tcPr>
            <w:tcW w:w="0" w:type="auto"/>
            <w:hideMark/>
          </w:tcPr>
          <w:p w14:paraId="521299A5" w14:textId="77777777" w:rsidR="00053DCD" w:rsidRPr="00053DCD" w:rsidRDefault="00053DCD" w:rsidP="00053DCD">
            <w:pPr>
              <w:spacing w:after="200" w:line="276" w:lineRule="auto"/>
              <w:rPr>
                <w:b/>
                <w:bCs/>
              </w:rPr>
            </w:pPr>
            <w:r w:rsidRPr="00053DCD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2E9D3AB1" w14:textId="77777777" w:rsidR="00053DCD" w:rsidRPr="00053DCD" w:rsidRDefault="00053DCD" w:rsidP="00053DCD">
            <w:pPr>
              <w:spacing w:after="200" w:line="276" w:lineRule="auto"/>
            </w:pPr>
            <w:r w:rsidRPr="00053DCD">
              <w:t>07 June 2026</w:t>
            </w:r>
          </w:p>
        </w:tc>
        <w:tc>
          <w:tcPr>
            <w:tcW w:w="0" w:type="auto"/>
            <w:hideMark/>
          </w:tcPr>
          <w:p w14:paraId="60E1536B" w14:textId="77777777" w:rsidR="00053DCD" w:rsidRPr="00053DCD" w:rsidRDefault="00053DCD" w:rsidP="00053DCD">
            <w:pPr>
              <w:spacing w:after="200" w:line="276" w:lineRule="auto"/>
            </w:pPr>
            <w:r w:rsidRPr="00053DCD">
              <w:t>Steve</w:t>
            </w:r>
          </w:p>
        </w:tc>
        <w:tc>
          <w:tcPr>
            <w:tcW w:w="5648" w:type="dxa"/>
            <w:gridSpan w:val="2"/>
            <w:hideMark/>
          </w:tcPr>
          <w:p w14:paraId="3F4A15C6" w14:textId="77777777" w:rsidR="00053DCD" w:rsidRPr="00053DCD" w:rsidRDefault="00053DCD" w:rsidP="00053DCD">
            <w:pPr>
              <w:spacing w:after="200" w:line="276" w:lineRule="auto"/>
            </w:pPr>
            <w:r w:rsidRPr="00053DCD">
              <w:t>Initial draft</w:t>
            </w:r>
          </w:p>
        </w:tc>
      </w:tr>
    </w:tbl>
    <w:p w14:paraId="31E97EC5" w14:textId="77777777" w:rsidR="00B94716" w:rsidRPr="00053DCD" w:rsidRDefault="00B94716" w:rsidP="00053DCD"/>
    <w:sectPr w:rsidR="00B94716" w:rsidRPr="00053DCD" w:rsidSect="00552EC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19F"/>
    <w:multiLevelType w:val="multilevel"/>
    <w:tmpl w:val="564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CB2"/>
    <w:multiLevelType w:val="multilevel"/>
    <w:tmpl w:val="F58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743"/>
    <w:multiLevelType w:val="multilevel"/>
    <w:tmpl w:val="B02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4CED"/>
    <w:multiLevelType w:val="multilevel"/>
    <w:tmpl w:val="DF6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02D5"/>
    <w:multiLevelType w:val="multilevel"/>
    <w:tmpl w:val="8AE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B53DE"/>
    <w:multiLevelType w:val="multilevel"/>
    <w:tmpl w:val="59D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357C"/>
    <w:multiLevelType w:val="multilevel"/>
    <w:tmpl w:val="0CB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F5655"/>
    <w:multiLevelType w:val="multilevel"/>
    <w:tmpl w:val="A5C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D294E"/>
    <w:multiLevelType w:val="multilevel"/>
    <w:tmpl w:val="993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91D58"/>
    <w:multiLevelType w:val="multilevel"/>
    <w:tmpl w:val="E1A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32545"/>
    <w:multiLevelType w:val="multilevel"/>
    <w:tmpl w:val="04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72757"/>
    <w:multiLevelType w:val="multilevel"/>
    <w:tmpl w:val="F0FE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E2C16"/>
    <w:multiLevelType w:val="multilevel"/>
    <w:tmpl w:val="207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47746"/>
    <w:multiLevelType w:val="multilevel"/>
    <w:tmpl w:val="027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27EA8"/>
    <w:multiLevelType w:val="multilevel"/>
    <w:tmpl w:val="905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664F8"/>
    <w:multiLevelType w:val="multilevel"/>
    <w:tmpl w:val="82D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5E17"/>
    <w:multiLevelType w:val="multilevel"/>
    <w:tmpl w:val="DD1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329CE"/>
    <w:multiLevelType w:val="multilevel"/>
    <w:tmpl w:val="E4E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B6730"/>
    <w:multiLevelType w:val="multilevel"/>
    <w:tmpl w:val="B8EA5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6D2F2B"/>
    <w:multiLevelType w:val="multilevel"/>
    <w:tmpl w:val="96E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936CF"/>
    <w:multiLevelType w:val="multilevel"/>
    <w:tmpl w:val="D95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50F1F"/>
    <w:multiLevelType w:val="multilevel"/>
    <w:tmpl w:val="BC0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273FF"/>
    <w:multiLevelType w:val="multilevel"/>
    <w:tmpl w:val="99E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924F3"/>
    <w:multiLevelType w:val="multilevel"/>
    <w:tmpl w:val="5500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1F24FD"/>
    <w:multiLevelType w:val="multilevel"/>
    <w:tmpl w:val="7C5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B54F0"/>
    <w:multiLevelType w:val="multilevel"/>
    <w:tmpl w:val="992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E3151"/>
    <w:multiLevelType w:val="multilevel"/>
    <w:tmpl w:val="5C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E2EF0"/>
    <w:multiLevelType w:val="multilevel"/>
    <w:tmpl w:val="F43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74AEA"/>
    <w:multiLevelType w:val="multilevel"/>
    <w:tmpl w:val="4D1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56BE4"/>
    <w:multiLevelType w:val="multilevel"/>
    <w:tmpl w:val="A58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30D4F"/>
    <w:multiLevelType w:val="multilevel"/>
    <w:tmpl w:val="714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92F4C"/>
    <w:multiLevelType w:val="multilevel"/>
    <w:tmpl w:val="480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64B56"/>
    <w:multiLevelType w:val="multilevel"/>
    <w:tmpl w:val="EB6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D6523"/>
    <w:multiLevelType w:val="multilevel"/>
    <w:tmpl w:val="896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D002F"/>
    <w:multiLevelType w:val="multilevel"/>
    <w:tmpl w:val="75F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0336A"/>
    <w:multiLevelType w:val="multilevel"/>
    <w:tmpl w:val="607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C5054"/>
    <w:multiLevelType w:val="multilevel"/>
    <w:tmpl w:val="D0A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44F7D"/>
    <w:multiLevelType w:val="multilevel"/>
    <w:tmpl w:val="69D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82AAC"/>
    <w:multiLevelType w:val="multilevel"/>
    <w:tmpl w:val="798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20AFE"/>
    <w:multiLevelType w:val="multilevel"/>
    <w:tmpl w:val="E96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57525"/>
    <w:multiLevelType w:val="multilevel"/>
    <w:tmpl w:val="E11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90218">
    <w:abstractNumId w:val="12"/>
  </w:num>
  <w:num w:numId="2" w16cid:durableId="1715613224">
    <w:abstractNumId w:val="35"/>
  </w:num>
  <w:num w:numId="3" w16cid:durableId="64882820">
    <w:abstractNumId w:val="33"/>
  </w:num>
  <w:num w:numId="4" w16cid:durableId="1787314966">
    <w:abstractNumId w:val="24"/>
  </w:num>
  <w:num w:numId="5" w16cid:durableId="2082408045">
    <w:abstractNumId w:val="31"/>
  </w:num>
  <w:num w:numId="6" w16cid:durableId="1171749887">
    <w:abstractNumId w:val="17"/>
  </w:num>
  <w:num w:numId="7" w16cid:durableId="1284388686">
    <w:abstractNumId w:val="15"/>
  </w:num>
  <w:num w:numId="8" w16cid:durableId="397634027">
    <w:abstractNumId w:val="32"/>
  </w:num>
  <w:num w:numId="9" w16cid:durableId="1689791608">
    <w:abstractNumId w:val="10"/>
  </w:num>
  <w:num w:numId="10" w16cid:durableId="701708896">
    <w:abstractNumId w:val="14"/>
  </w:num>
  <w:num w:numId="11" w16cid:durableId="1189829336">
    <w:abstractNumId w:val="6"/>
  </w:num>
  <w:num w:numId="12" w16cid:durableId="1063992002">
    <w:abstractNumId w:val="30"/>
  </w:num>
  <w:num w:numId="13" w16cid:durableId="483158277">
    <w:abstractNumId w:val="34"/>
  </w:num>
  <w:num w:numId="14" w16cid:durableId="1967158910">
    <w:abstractNumId w:val="18"/>
  </w:num>
  <w:num w:numId="15" w16cid:durableId="1276138421">
    <w:abstractNumId w:val="9"/>
  </w:num>
  <w:num w:numId="16" w16cid:durableId="374736927">
    <w:abstractNumId w:val="39"/>
  </w:num>
  <w:num w:numId="17" w16cid:durableId="863906293">
    <w:abstractNumId w:val="22"/>
  </w:num>
  <w:num w:numId="18" w16cid:durableId="932668938">
    <w:abstractNumId w:val="27"/>
  </w:num>
  <w:num w:numId="19" w16cid:durableId="2018455230">
    <w:abstractNumId w:val="20"/>
  </w:num>
  <w:num w:numId="20" w16cid:durableId="1369835847">
    <w:abstractNumId w:val="26"/>
  </w:num>
  <w:num w:numId="21" w16cid:durableId="1654143856">
    <w:abstractNumId w:val="4"/>
  </w:num>
  <w:num w:numId="22" w16cid:durableId="1149786248">
    <w:abstractNumId w:val="29"/>
  </w:num>
  <w:num w:numId="23" w16cid:durableId="785730742">
    <w:abstractNumId w:val="5"/>
  </w:num>
  <w:num w:numId="24" w16cid:durableId="1322004146">
    <w:abstractNumId w:val="16"/>
  </w:num>
  <w:num w:numId="25" w16cid:durableId="2041078429">
    <w:abstractNumId w:val="11"/>
  </w:num>
  <w:num w:numId="26" w16cid:durableId="1011493994">
    <w:abstractNumId w:val="40"/>
  </w:num>
  <w:num w:numId="27" w16cid:durableId="1554657629">
    <w:abstractNumId w:val="8"/>
  </w:num>
  <w:num w:numId="28" w16cid:durableId="347946481">
    <w:abstractNumId w:val="1"/>
  </w:num>
  <w:num w:numId="29" w16cid:durableId="1063869079">
    <w:abstractNumId w:val="38"/>
  </w:num>
  <w:num w:numId="30" w16cid:durableId="1147089207">
    <w:abstractNumId w:val="7"/>
  </w:num>
  <w:num w:numId="31" w16cid:durableId="1263421160">
    <w:abstractNumId w:val="25"/>
  </w:num>
  <w:num w:numId="32" w16cid:durableId="1863470819">
    <w:abstractNumId w:val="37"/>
  </w:num>
  <w:num w:numId="33" w16cid:durableId="1370102985">
    <w:abstractNumId w:val="3"/>
  </w:num>
  <w:num w:numId="34" w16cid:durableId="469858907">
    <w:abstractNumId w:val="0"/>
  </w:num>
  <w:num w:numId="35" w16cid:durableId="915937275">
    <w:abstractNumId w:val="23"/>
  </w:num>
  <w:num w:numId="36" w16cid:durableId="156580769">
    <w:abstractNumId w:val="13"/>
  </w:num>
  <w:num w:numId="37" w16cid:durableId="784076795">
    <w:abstractNumId w:val="28"/>
  </w:num>
  <w:num w:numId="38" w16cid:durableId="1848985887">
    <w:abstractNumId w:val="19"/>
  </w:num>
  <w:num w:numId="39" w16cid:durableId="108740497">
    <w:abstractNumId w:val="36"/>
  </w:num>
  <w:num w:numId="40" w16cid:durableId="1598826284">
    <w:abstractNumId w:val="21"/>
  </w:num>
  <w:num w:numId="41" w16cid:durableId="152864359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053DCD"/>
    <w:rsid w:val="000B766F"/>
    <w:rsid w:val="000F735B"/>
    <w:rsid w:val="001A09E6"/>
    <w:rsid w:val="00265522"/>
    <w:rsid w:val="003208E7"/>
    <w:rsid w:val="00375386"/>
    <w:rsid w:val="003C2799"/>
    <w:rsid w:val="004238E2"/>
    <w:rsid w:val="00453074"/>
    <w:rsid w:val="004B1CD9"/>
    <w:rsid w:val="004F1311"/>
    <w:rsid w:val="00552EC9"/>
    <w:rsid w:val="005B2E40"/>
    <w:rsid w:val="005C1FED"/>
    <w:rsid w:val="005C29CC"/>
    <w:rsid w:val="0060561F"/>
    <w:rsid w:val="006070FA"/>
    <w:rsid w:val="006665DF"/>
    <w:rsid w:val="006F6980"/>
    <w:rsid w:val="00742B03"/>
    <w:rsid w:val="00771081"/>
    <w:rsid w:val="007B7810"/>
    <w:rsid w:val="008C42C2"/>
    <w:rsid w:val="008F2EF7"/>
    <w:rsid w:val="00960867"/>
    <w:rsid w:val="009E40AD"/>
    <w:rsid w:val="00A94969"/>
    <w:rsid w:val="00B46559"/>
    <w:rsid w:val="00B5450F"/>
    <w:rsid w:val="00B6221D"/>
    <w:rsid w:val="00B90EC2"/>
    <w:rsid w:val="00B94716"/>
    <w:rsid w:val="00BF0096"/>
    <w:rsid w:val="00C06D7D"/>
    <w:rsid w:val="00CA0CF3"/>
    <w:rsid w:val="00CE5EC8"/>
    <w:rsid w:val="00D53270"/>
    <w:rsid w:val="00DC6672"/>
    <w:rsid w:val="00E6475B"/>
    <w:rsid w:val="00F1684D"/>
    <w:rsid w:val="00F20E96"/>
    <w:rsid w:val="00F24762"/>
    <w:rsid w:val="00F403D6"/>
    <w:rsid w:val="00F96B74"/>
    <w:rsid w:val="00FE54C0"/>
    <w:rsid w:val="00F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263238" w:themeColor="accent1"/>
        <w:left w:val="single" w:sz="24" w:space="0" w:color="263238" w:themeColor="accent1"/>
        <w:bottom w:val="single" w:sz="24" w:space="0" w:color="263238" w:themeColor="accent1"/>
        <w:right w:val="single" w:sz="24" w:space="0" w:color="263238" w:themeColor="accent1"/>
      </w:pBdr>
      <w:shd w:val="clear" w:color="auto" w:fill="2632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8E7"/>
    <w:pPr>
      <w:pBdr>
        <w:top w:val="single" w:sz="24" w:space="0" w:color="CDD8DD" w:themeColor="accent1" w:themeTint="33"/>
        <w:left w:val="single" w:sz="24" w:space="0" w:color="CDD8DD" w:themeColor="accent1" w:themeTint="33"/>
        <w:bottom w:val="single" w:sz="24" w:space="0" w:color="CDD8DD" w:themeColor="accent1" w:themeTint="33"/>
        <w:right w:val="single" w:sz="24" w:space="0" w:color="CDD8DD" w:themeColor="accent1" w:themeTint="33"/>
      </w:pBdr>
      <w:shd w:val="clear" w:color="auto" w:fill="CDD8D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E7"/>
    <w:pPr>
      <w:pBdr>
        <w:top w:val="single" w:sz="6" w:space="2" w:color="263238" w:themeColor="accent1"/>
      </w:pBdr>
      <w:spacing w:before="300" w:after="0"/>
      <w:outlineLvl w:val="2"/>
    </w:pPr>
    <w:rPr>
      <w:caps/>
      <w:color w:val="13181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263238" w:themeColor="accent1"/>
      </w:pBdr>
      <w:spacing w:before="200" w:after="0"/>
      <w:outlineLvl w:val="3"/>
    </w:pPr>
    <w:rPr>
      <w:caps/>
      <w:color w:val="1C252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263238" w:themeColor="accent1"/>
      </w:pBdr>
      <w:spacing w:before="200" w:after="0"/>
      <w:outlineLvl w:val="4"/>
    </w:pPr>
    <w:rPr>
      <w:caps/>
      <w:color w:val="1C252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263238" w:themeColor="accent1"/>
      </w:pBdr>
      <w:spacing w:before="200" w:after="0"/>
      <w:outlineLvl w:val="5"/>
    </w:pPr>
    <w:rPr>
      <w:caps/>
      <w:color w:val="1C252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1C252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2632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08E7"/>
    <w:rPr>
      <w:caps/>
      <w:spacing w:val="15"/>
      <w:shd w:val="clear" w:color="auto" w:fill="CDD8D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08E7"/>
    <w:rPr>
      <w:caps/>
      <w:color w:val="13181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13181B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26323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263238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263238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1C2529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13181B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13181B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263238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A0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23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728</Words>
  <Characters>5130</Characters>
  <Application>Microsoft Office Word</Application>
  <DocSecurity>0</DocSecurity>
  <Lines>128</Lines>
  <Paragraphs>106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6</cp:revision>
  <dcterms:created xsi:type="dcterms:W3CDTF">2026-06-07T18:32:00Z</dcterms:created>
  <dcterms:modified xsi:type="dcterms:W3CDTF">2026-06-07T18:35:00Z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