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7319" w14:textId="77777777" w:rsidR="00DC5D75" w:rsidRPr="00DC5D75" w:rsidRDefault="00DC5D75" w:rsidP="00DC5D75">
      <w:pPr>
        <w:pStyle w:val="Title"/>
        <w:jc w:val="left"/>
      </w:pPr>
      <w:r w:rsidRPr="00DC5D75">
        <w:t>L1</w:t>
      </w:r>
      <w:r w:rsidRPr="00DC5D75">
        <w:noBreakHyphen/>
        <w:t>S1 — Transparency &amp; Auditability Standard</w:t>
      </w:r>
    </w:p>
    <w:p w14:paraId="6986417F" w14:textId="77777777" w:rsidR="00DC5D75" w:rsidRPr="00DC5D75" w:rsidRDefault="00DC5D75" w:rsidP="00DC5D75">
      <w:r w:rsidRPr="00DC5D75">
        <w:t>Version: 0.1 (Draft) Status: In Progress Last Updated: 07 June 2026</w:t>
      </w:r>
    </w:p>
    <w:p w14:paraId="5E8BA6E9" w14:textId="77777777" w:rsidR="00DC5D75" w:rsidRPr="00DC5D75" w:rsidRDefault="00DC5D75" w:rsidP="00DC5D75">
      <w:pPr>
        <w:pStyle w:val="Heading1"/>
      </w:pPr>
      <w:r w:rsidRPr="00DC5D75">
        <w:t>1. Purpose</w:t>
      </w:r>
    </w:p>
    <w:p w14:paraId="2E8F2990" w14:textId="77777777" w:rsidR="00DC5D75" w:rsidRPr="00DC5D75" w:rsidRDefault="00DC5D75" w:rsidP="00DC5D75">
      <w:r w:rsidRPr="00DC5D75">
        <w:t xml:space="preserve">The purpose of this standard is to ensure that all CivOS components — across all layers (L2–L5) — remain </w:t>
      </w:r>
      <w:r w:rsidRPr="00DC5D75">
        <w:rPr>
          <w:b/>
          <w:bCs/>
        </w:rPr>
        <w:t>open, inspectable, traceable, and accountable</w:t>
      </w:r>
      <w:r w:rsidRPr="00DC5D75">
        <w:t>. Transparency and auditability are foundational to preventing corruption, institutional drift, epistemic decay, and capture. This standard operationalises the transparency principles defined in L0</w:t>
      </w:r>
      <w:r w:rsidRPr="00DC5D75">
        <w:noBreakHyphen/>
        <w:t>D4 (Anti</w:t>
      </w:r>
      <w:r w:rsidRPr="00DC5D75">
        <w:noBreakHyphen/>
        <w:t>Capture Doctrine) and L0</w:t>
      </w:r>
      <w:r w:rsidRPr="00DC5D75">
        <w:noBreakHyphen/>
        <w:t>D5 (Governance Principles).</w:t>
      </w:r>
    </w:p>
    <w:p w14:paraId="453A48E3" w14:textId="77777777" w:rsidR="00DC5D75" w:rsidRPr="00DC5D75" w:rsidRDefault="00DC5D75" w:rsidP="00DC5D75">
      <w:pPr>
        <w:pStyle w:val="Heading1"/>
      </w:pPr>
      <w:r w:rsidRPr="00DC5D75">
        <w:t>2. Scope</w:t>
      </w:r>
    </w:p>
    <w:p w14:paraId="680B028E" w14:textId="77777777" w:rsidR="00DC5D75" w:rsidRPr="00DC5D75" w:rsidRDefault="00DC5D75" w:rsidP="00DC5D75">
      <w:r w:rsidRPr="00DC5D75">
        <w:t>This standard applies to:</w:t>
      </w:r>
    </w:p>
    <w:p w14:paraId="096DF67A" w14:textId="77777777" w:rsidR="00DC5D75" w:rsidRPr="00DC5D75" w:rsidRDefault="00DC5D75" w:rsidP="00DC5D75">
      <w:pPr>
        <w:numPr>
          <w:ilvl w:val="0"/>
          <w:numId w:val="10"/>
        </w:numPr>
      </w:pPr>
      <w:r w:rsidRPr="00DC5D75">
        <w:t>all L2 Families</w:t>
      </w:r>
    </w:p>
    <w:p w14:paraId="5A956795" w14:textId="77777777" w:rsidR="00DC5D75" w:rsidRPr="00DC5D75" w:rsidRDefault="00DC5D75" w:rsidP="00DC5D75">
      <w:pPr>
        <w:numPr>
          <w:ilvl w:val="0"/>
          <w:numId w:val="10"/>
        </w:numPr>
      </w:pPr>
      <w:r w:rsidRPr="00DC5D75">
        <w:t>all L3 Subsystems</w:t>
      </w:r>
    </w:p>
    <w:p w14:paraId="30B3A0FD" w14:textId="77777777" w:rsidR="00DC5D75" w:rsidRPr="00DC5D75" w:rsidRDefault="00DC5D75" w:rsidP="00DC5D75">
      <w:pPr>
        <w:numPr>
          <w:ilvl w:val="0"/>
          <w:numId w:val="10"/>
        </w:numPr>
      </w:pPr>
      <w:r w:rsidRPr="00DC5D75">
        <w:t>all L4 Instruments</w:t>
      </w:r>
    </w:p>
    <w:p w14:paraId="7633C5ED" w14:textId="77777777" w:rsidR="00DC5D75" w:rsidRPr="00DC5D75" w:rsidRDefault="00DC5D75" w:rsidP="00DC5D75">
      <w:pPr>
        <w:numPr>
          <w:ilvl w:val="0"/>
          <w:numId w:val="10"/>
        </w:numPr>
      </w:pPr>
      <w:r w:rsidRPr="00DC5D75">
        <w:t>all L5 Interfaces</w:t>
      </w:r>
    </w:p>
    <w:p w14:paraId="3B3D01E5" w14:textId="77777777" w:rsidR="00DC5D75" w:rsidRPr="00DC5D75" w:rsidRDefault="00DC5D75" w:rsidP="00DC5D75">
      <w:pPr>
        <w:numPr>
          <w:ilvl w:val="0"/>
          <w:numId w:val="10"/>
        </w:numPr>
      </w:pPr>
      <w:r w:rsidRPr="00DC5D75">
        <w:t>all data, processes, models, and decision</w:t>
      </w:r>
      <w:r w:rsidRPr="00DC5D75">
        <w:noBreakHyphen/>
        <w:t>relevant outputs within CivOS</w:t>
      </w:r>
    </w:p>
    <w:p w14:paraId="2E7E7E24" w14:textId="77777777" w:rsidR="00DC5D75" w:rsidRPr="00DC5D75" w:rsidRDefault="00DC5D75" w:rsidP="00DC5D75">
      <w:r w:rsidRPr="00DC5D75">
        <w:t xml:space="preserve">This standard does </w:t>
      </w:r>
      <w:r w:rsidRPr="00DC5D75">
        <w:rPr>
          <w:b/>
          <w:bCs/>
        </w:rPr>
        <w:t>not</w:t>
      </w:r>
      <w:r w:rsidRPr="00DC5D75">
        <w:t xml:space="preserve"> apply to:</w:t>
      </w:r>
    </w:p>
    <w:p w14:paraId="45B9FDA6" w14:textId="77777777" w:rsidR="00DC5D75" w:rsidRPr="00DC5D75" w:rsidRDefault="00DC5D75" w:rsidP="00DC5D75">
      <w:pPr>
        <w:numPr>
          <w:ilvl w:val="0"/>
          <w:numId w:val="11"/>
        </w:numPr>
      </w:pPr>
      <w:r w:rsidRPr="00DC5D75">
        <w:t>private personal data (protected under separate privacy standards)</w:t>
      </w:r>
    </w:p>
    <w:p w14:paraId="0B44A997" w14:textId="77777777" w:rsidR="00DC5D75" w:rsidRPr="00DC5D75" w:rsidRDefault="00DC5D75" w:rsidP="00DC5D75">
      <w:pPr>
        <w:numPr>
          <w:ilvl w:val="0"/>
          <w:numId w:val="11"/>
        </w:numPr>
      </w:pPr>
      <w:r w:rsidRPr="00DC5D75">
        <w:t>classified or sensitive information that cannot be disclosed publicly (but must still be auditable under controlled conditions)</w:t>
      </w:r>
    </w:p>
    <w:p w14:paraId="642AC8FD" w14:textId="77777777" w:rsidR="00DC5D75" w:rsidRPr="00DC5D75" w:rsidRDefault="00DC5D75" w:rsidP="00DC5D75">
      <w:pPr>
        <w:numPr>
          <w:ilvl w:val="0"/>
          <w:numId w:val="11"/>
        </w:numPr>
      </w:pPr>
      <w:r w:rsidRPr="00DC5D75">
        <w:t>external institutions not implementing CivOS</w:t>
      </w:r>
    </w:p>
    <w:p w14:paraId="586D8885" w14:textId="77777777" w:rsidR="00DC5D75" w:rsidRPr="00DC5D75" w:rsidRDefault="00DC5D75" w:rsidP="00DC5D75">
      <w:r w:rsidRPr="00DC5D75">
        <w:t>Constraints:</w:t>
      </w:r>
    </w:p>
    <w:p w14:paraId="7D1B44C2" w14:textId="77777777" w:rsidR="00DC5D75" w:rsidRPr="00DC5D75" w:rsidRDefault="00DC5D75" w:rsidP="00DC5D75">
      <w:pPr>
        <w:numPr>
          <w:ilvl w:val="0"/>
          <w:numId w:val="12"/>
        </w:numPr>
      </w:pPr>
      <w:r w:rsidRPr="00DC5D75">
        <w:t>Transparency must not violate privacy, safety, or security.</w:t>
      </w:r>
    </w:p>
    <w:p w14:paraId="1A29BCA4" w14:textId="77777777" w:rsidR="00DC5D75" w:rsidRPr="00DC5D75" w:rsidRDefault="00DC5D75" w:rsidP="00DC5D75">
      <w:pPr>
        <w:numPr>
          <w:ilvl w:val="0"/>
          <w:numId w:val="12"/>
        </w:numPr>
      </w:pPr>
      <w:r w:rsidRPr="00DC5D75">
        <w:t>Auditability must remain possible even when transparency is limited.</w:t>
      </w:r>
    </w:p>
    <w:p w14:paraId="4E36A449" w14:textId="77777777" w:rsidR="00DC5D75" w:rsidRPr="00DC5D75" w:rsidRDefault="00DC5D75" w:rsidP="00DC5D75">
      <w:pPr>
        <w:numPr>
          <w:ilvl w:val="0"/>
          <w:numId w:val="12"/>
        </w:numPr>
      </w:pPr>
      <w:r w:rsidRPr="00DC5D75">
        <w:t>This standard must not be interpreted as requiring public disclosure of sensitive operational details.</w:t>
      </w:r>
    </w:p>
    <w:p w14:paraId="21497404" w14:textId="77777777" w:rsidR="00DC5D75" w:rsidRPr="00DC5D75" w:rsidRDefault="00DC5D75" w:rsidP="00DC5D75">
      <w:pPr>
        <w:pStyle w:val="Heading1"/>
      </w:pPr>
      <w:r w:rsidRPr="00DC5D75">
        <w:t>3. Standard Requirements</w:t>
      </w:r>
    </w:p>
    <w:p w14:paraId="19F47BB9" w14:textId="77777777" w:rsidR="00DC5D75" w:rsidRPr="00DC5D75" w:rsidRDefault="00DC5D75" w:rsidP="00DC5D75">
      <w:r w:rsidRPr="00DC5D75">
        <w:lastRenderedPageBreak/>
        <w:t>All CivOS components must:</w:t>
      </w:r>
    </w:p>
    <w:p w14:paraId="533B1982" w14:textId="77777777" w:rsidR="00DC5D75" w:rsidRPr="00DC5D75" w:rsidRDefault="00DC5D75" w:rsidP="00DC5D75">
      <w:pPr>
        <w:numPr>
          <w:ilvl w:val="0"/>
          <w:numId w:val="13"/>
        </w:numPr>
      </w:pPr>
      <w:r w:rsidRPr="00DC5D75">
        <w:rPr>
          <w:b/>
          <w:bCs/>
        </w:rPr>
        <w:t>Be Inspectable</w:t>
      </w:r>
      <w:r w:rsidRPr="00DC5D75">
        <w:t xml:space="preserve"> All logic, assumptions, and decision</w:t>
      </w:r>
      <w:r w:rsidRPr="00DC5D75">
        <w:noBreakHyphen/>
        <w:t>relevant processes must be open to inspection by authorised auditors.</w:t>
      </w:r>
    </w:p>
    <w:p w14:paraId="1D4E7E00" w14:textId="77777777" w:rsidR="00DC5D75" w:rsidRPr="00DC5D75" w:rsidRDefault="00DC5D75" w:rsidP="00DC5D75">
      <w:pPr>
        <w:numPr>
          <w:ilvl w:val="0"/>
          <w:numId w:val="13"/>
        </w:numPr>
      </w:pPr>
      <w:r w:rsidRPr="00DC5D75">
        <w:rPr>
          <w:b/>
          <w:bCs/>
        </w:rPr>
        <w:t>Provide Traceability</w:t>
      </w:r>
      <w:r w:rsidRPr="00DC5D75">
        <w:t xml:space="preserve"> Every output must be traceable to its inputs, assumptions, and processes.</w:t>
      </w:r>
    </w:p>
    <w:p w14:paraId="67447D72" w14:textId="77777777" w:rsidR="00DC5D75" w:rsidRPr="00DC5D75" w:rsidRDefault="00DC5D75" w:rsidP="00DC5D75">
      <w:pPr>
        <w:numPr>
          <w:ilvl w:val="0"/>
          <w:numId w:val="13"/>
        </w:numPr>
      </w:pPr>
      <w:r w:rsidRPr="00DC5D75">
        <w:rPr>
          <w:b/>
          <w:bCs/>
        </w:rPr>
        <w:t>Maintain Immutable Audit Trails</w:t>
      </w:r>
      <w:r w:rsidRPr="00DC5D75">
        <w:t xml:space="preserve"> All actions, changes, and decisions must be recorded in tamper</w:t>
      </w:r>
      <w:r w:rsidRPr="00DC5D75">
        <w:noBreakHyphen/>
        <w:t>evident logs.</w:t>
      </w:r>
    </w:p>
    <w:p w14:paraId="498D6823" w14:textId="77777777" w:rsidR="00DC5D75" w:rsidRPr="00DC5D75" w:rsidRDefault="00DC5D75" w:rsidP="00DC5D75">
      <w:pPr>
        <w:numPr>
          <w:ilvl w:val="0"/>
          <w:numId w:val="13"/>
        </w:numPr>
      </w:pPr>
      <w:r w:rsidRPr="00DC5D75">
        <w:rPr>
          <w:b/>
          <w:bCs/>
        </w:rPr>
        <w:t>Document Assumptions and Methods</w:t>
      </w:r>
      <w:r w:rsidRPr="00DC5D75">
        <w:t xml:space="preserve"> All models, processes, and instruments must include clear documentation of assumptions, methods, and limitations.</w:t>
      </w:r>
    </w:p>
    <w:p w14:paraId="50E0EBDE" w14:textId="77777777" w:rsidR="00DC5D75" w:rsidRPr="00DC5D75" w:rsidRDefault="00DC5D75" w:rsidP="00DC5D75">
      <w:pPr>
        <w:numPr>
          <w:ilvl w:val="0"/>
          <w:numId w:val="13"/>
        </w:numPr>
      </w:pPr>
      <w:r w:rsidRPr="00DC5D75">
        <w:rPr>
          <w:b/>
          <w:bCs/>
        </w:rPr>
        <w:t>Expose Interfaces Publicly</w:t>
      </w:r>
      <w:r w:rsidRPr="00DC5D75">
        <w:t xml:space="preserve"> All interfaces must publish schemas, protocols, and expected behaviours.</w:t>
      </w:r>
    </w:p>
    <w:p w14:paraId="5FC585BA" w14:textId="77777777" w:rsidR="00DC5D75" w:rsidRPr="00DC5D75" w:rsidRDefault="00DC5D75" w:rsidP="00DC5D75">
      <w:pPr>
        <w:numPr>
          <w:ilvl w:val="0"/>
          <w:numId w:val="13"/>
        </w:numPr>
      </w:pPr>
      <w:r w:rsidRPr="00DC5D75">
        <w:rPr>
          <w:b/>
          <w:bCs/>
        </w:rPr>
        <w:t>Support Independent Verification</w:t>
      </w:r>
      <w:r w:rsidRPr="00DC5D75">
        <w:t xml:space="preserve"> All outputs must be reproducible or verifiable by independent actors.</w:t>
      </w:r>
    </w:p>
    <w:p w14:paraId="37A827DB" w14:textId="77777777" w:rsidR="00DC5D75" w:rsidRPr="00DC5D75" w:rsidRDefault="00DC5D75" w:rsidP="00DC5D75">
      <w:pPr>
        <w:numPr>
          <w:ilvl w:val="0"/>
          <w:numId w:val="13"/>
        </w:numPr>
      </w:pPr>
      <w:r w:rsidRPr="00DC5D75">
        <w:rPr>
          <w:b/>
          <w:bCs/>
        </w:rPr>
        <w:t>Declare Conflicts of Interest</w:t>
      </w:r>
      <w:r w:rsidRPr="00DC5D75">
        <w:t xml:space="preserve"> Any potential source of bias or influence must be disclosed.</w:t>
      </w:r>
    </w:p>
    <w:p w14:paraId="490DDCFE" w14:textId="77777777" w:rsidR="00DC5D75" w:rsidRPr="00DC5D75" w:rsidRDefault="00DC5D75" w:rsidP="00DC5D75">
      <w:pPr>
        <w:numPr>
          <w:ilvl w:val="0"/>
          <w:numId w:val="13"/>
        </w:numPr>
      </w:pPr>
      <w:r w:rsidRPr="00DC5D75">
        <w:rPr>
          <w:b/>
          <w:bCs/>
        </w:rPr>
        <w:t>Enable Layer</w:t>
      </w:r>
      <w:r w:rsidRPr="00DC5D75">
        <w:rPr>
          <w:b/>
          <w:bCs/>
        </w:rPr>
        <w:noBreakHyphen/>
        <w:t>Appropriate Transparency</w:t>
      </w:r>
      <w:r w:rsidRPr="00DC5D75">
        <w:t xml:space="preserve"> </w:t>
      </w:r>
      <w:proofErr w:type="spellStart"/>
      <w:r w:rsidRPr="00DC5D75">
        <w:t>Transparency</w:t>
      </w:r>
      <w:proofErr w:type="spellEnd"/>
      <w:r w:rsidRPr="00DC5D75">
        <w:t xml:space="preserve"> must be maximised at each layer without violating privacy or safety.</w:t>
      </w:r>
    </w:p>
    <w:p w14:paraId="33E3CD59" w14:textId="77777777" w:rsidR="00DC5D75" w:rsidRPr="00DC5D75" w:rsidRDefault="00DC5D75" w:rsidP="00DC5D75">
      <w:pPr>
        <w:pStyle w:val="Heading1"/>
      </w:pPr>
      <w:r w:rsidRPr="00DC5D75">
        <w:t>4. Prohibited Practices</w:t>
      </w:r>
    </w:p>
    <w:p w14:paraId="45499757" w14:textId="77777777" w:rsidR="00DC5D75" w:rsidRPr="00DC5D75" w:rsidRDefault="00DC5D75" w:rsidP="00DC5D75">
      <w:r w:rsidRPr="00DC5D75">
        <w:t>The following are forbidden under this standard:</w:t>
      </w:r>
    </w:p>
    <w:p w14:paraId="333FAD70" w14:textId="77777777" w:rsidR="00DC5D75" w:rsidRPr="00DC5D75" w:rsidRDefault="00DC5D75" w:rsidP="00DC5D75">
      <w:pPr>
        <w:numPr>
          <w:ilvl w:val="0"/>
          <w:numId w:val="14"/>
        </w:numPr>
      </w:pPr>
      <w:r w:rsidRPr="00DC5D75">
        <w:rPr>
          <w:b/>
          <w:bCs/>
        </w:rPr>
        <w:t>Opaque decision</w:t>
      </w:r>
      <w:r w:rsidRPr="00DC5D75">
        <w:rPr>
          <w:b/>
          <w:bCs/>
        </w:rPr>
        <w:noBreakHyphen/>
        <w:t>making</w:t>
      </w:r>
    </w:p>
    <w:p w14:paraId="2CED6A72" w14:textId="77777777" w:rsidR="00DC5D75" w:rsidRPr="00DC5D75" w:rsidRDefault="00DC5D75" w:rsidP="00DC5D75">
      <w:pPr>
        <w:numPr>
          <w:ilvl w:val="0"/>
          <w:numId w:val="14"/>
        </w:numPr>
      </w:pPr>
      <w:r w:rsidRPr="00DC5D75">
        <w:rPr>
          <w:b/>
          <w:bCs/>
        </w:rPr>
        <w:t>Non</w:t>
      </w:r>
      <w:r w:rsidRPr="00DC5D75">
        <w:rPr>
          <w:b/>
          <w:bCs/>
        </w:rPr>
        <w:noBreakHyphen/>
        <w:t>auditable processes</w:t>
      </w:r>
    </w:p>
    <w:p w14:paraId="2B195934" w14:textId="77777777" w:rsidR="00DC5D75" w:rsidRPr="00DC5D75" w:rsidRDefault="00DC5D75" w:rsidP="00DC5D75">
      <w:pPr>
        <w:numPr>
          <w:ilvl w:val="0"/>
          <w:numId w:val="14"/>
        </w:numPr>
      </w:pPr>
      <w:r w:rsidRPr="00DC5D75">
        <w:rPr>
          <w:b/>
          <w:bCs/>
        </w:rPr>
        <w:t>Hidden assumptions or undocumented logic</w:t>
      </w:r>
    </w:p>
    <w:p w14:paraId="067FE5CD" w14:textId="77777777" w:rsidR="00DC5D75" w:rsidRPr="00DC5D75" w:rsidRDefault="00DC5D75" w:rsidP="00DC5D75">
      <w:pPr>
        <w:numPr>
          <w:ilvl w:val="0"/>
          <w:numId w:val="14"/>
        </w:numPr>
      </w:pPr>
      <w:r w:rsidRPr="00DC5D75">
        <w:rPr>
          <w:b/>
          <w:bCs/>
        </w:rPr>
        <w:t>Tampering with audit trails</w:t>
      </w:r>
    </w:p>
    <w:p w14:paraId="739FAF01" w14:textId="77777777" w:rsidR="00DC5D75" w:rsidRPr="00DC5D75" w:rsidRDefault="00DC5D75" w:rsidP="00DC5D75">
      <w:pPr>
        <w:numPr>
          <w:ilvl w:val="0"/>
          <w:numId w:val="14"/>
        </w:numPr>
      </w:pPr>
      <w:r w:rsidRPr="00DC5D75">
        <w:rPr>
          <w:b/>
          <w:bCs/>
        </w:rPr>
        <w:t>Proprietary black</w:t>
      </w:r>
      <w:r w:rsidRPr="00DC5D75">
        <w:rPr>
          <w:b/>
          <w:bCs/>
        </w:rPr>
        <w:noBreakHyphen/>
        <w:t>box components that cannot be inspected</w:t>
      </w:r>
    </w:p>
    <w:p w14:paraId="5009A8C8" w14:textId="77777777" w:rsidR="00DC5D75" w:rsidRPr="00DC5D75" w:rsidRDefault="00DC5D75" w:rsidP="00DC5D75">
      <w:pPr>
        <w:numPr>
          <w:ilvl w:val="0"/>
          <w:numId w:val="14"/>
        </w:numPr>
      </w:pPr>
      <w:r w:rsidRPr="00DC5D75">
        <w:rPr>
          <w:b/>
          <w:bCs/>
        </w:rPr>
        <w:t>Single</w:t>
      </w:r>
      <w:r w:rsidRPr="00DC5D75">
        <w:rPr>
          <w:b/>
          <w:bCs/>
        </w:rPr>
        <w:noBreakHyphen/>
        <w:t>actor control over auditability</w:t>
      </w:r>
    </w:p>
    <w:p w14:paraId="1D9CDE65" w14:textId="77777777" w:rsidR="00DC5D75" w:rsidRPr="00DC5D75" w:rsidRDefault="00DC5D75" w:rsidP="00DC5D75">
      <w:pPr>
        <w:numPr>
          <w:ilvl w:val="0"/>
          <w:numId w:val="14"/>
        </w:numPr>
      </w:pPr>
      <w:r w:rsidRPr="00DC5D75">
        <w:rPr>
          <w:b/>
          <w:bCs/>
        </w:rPr>
        <w:t>Untraceable data transformations</w:t>
      </w:r>
    </w:p>
    <w:p w14:paraId="260C8516" w14:textId="77777777" w:rsidR="00DC5D75" w:rsidRPr="00DC5D75" w:rsidRDefault="00DC5D75" w:rsidP="00DC5D75">
      <w:pPr>
        <w:numPr>
          <w:ilvl w:val="0"/>
          <w:numId w:val="14"/>
        </w:numPr>
      </w:pPr>
      <w:r w:rsidRPr="00DC5D75">
        <w:rPr>
          <w:b/>
          <w:bCs/>
        </w:rPr>
        <w:t>Interfaces that conceal or obscure behaviour</w:t>
      </w:r>
    </w:p>
    <w:p w14:paraId="495A5FE7" w14:textId="77777777" w:rsidR="00DC5D75" w:rsidRPr="00DC5D75" w:rsidRDefault="00DC5D75" w:rsidP="00DC5D75">
      <w:r w:rsidRPr="00DC5D75">
        <w:t xml:space="preserve">Any component that cannot be inspected or audited is </w:t>
      </w:r>
      <w:r w:rsidRPr="00DC5D75">
        <w:rPr>
          <w:b/>
          <w:bCs/>
        </w:rPr>
        <w:t>non</w:t>
      </w:r>
      <w:r w:rsidRPr="00DC5D75">
        <w:rPr>
          <w:b/>
          <w:bCs/>
        </w:rPr>
        <w:noBreakHyphen/>
        <w:t>compliant</w:t>
      </w:r>
      <w:r w:rsidRPr="00DC5D75">
        <w:t xml:space="preserve"> with CivOS.</w:t>
      </w:r>
    </w:p>
    <w:p w14:paraId="2B1E02A0" w14:textId="77777777" w:rsidR="00DC5D75" w:rsidRPr="00DC5D75" w:rsidRDefault="00DC5D75" w:rsidP="00882099">
      <w:pPr>
        <w:pStyle w:val="Heading1"/>
      </w:pPr>
      <w:r w:rsidRPr="00DC5D75">
        <w:t>5. Compliance Criteria</w:t>
      </w:r>
    </w:p>
    <w:p w14:paraId="39578892" w14:textId="77777777" w:rsidR="00DC5D75" w:rsidRPr="00DC5D75" w:rsidRDefault="00DC5D75" w:rsidP="00DC5D75">
      <w:r w:rsidRPr="00DC5D75">
        <w:lastRenderedPageBreak/>
        <w:t>A component is compliant when:</w:t>
      </w:r>
    </w:p>
    <w:p w14:paraId="6E1F17B6" w14:textId="77777777" w:rsidR="00DC5D75" w:rsidRPr="00DC5D75" w:rsidRDefault="00DC5D75" w:rsidP="00DC5D75">
      <w:pPr>
        <w:numPr>
          <w:ilvl w:val="0"/>
          <w:numId w:val="15"/>
        </w:numPr>
      </w:pPr>
      <w:r w:rsidRPr="00DC5D75">
        <w:t>all processes are inspectable by authorised auditors</w:t>
      </w:r>
    </w:p>
    <w:p w14:paraId="39DD96AE" w14:textId="77777777" w:rsidR="00DC5D75" w:rsidRPr="00DC5D75" w:rsidRDefault="00DC5D75" w:rsidP="00DC5D75">
      <w:pPr>
        <w:numPr>
          <w:ilvl w:val="0"/>
          <w:numId w:val="15"/>
        </w:numPr>
      </w:pPr>
      <w:r w:rsidRPr="00DC5D75">
        <w:t>all outputs can be traced to inputs and assumptions</w:t>
      </w:r>
    </w:p>
    <w:p w14:paraId="04EA6AE7" w14:textId="77777777" w:rsidR="00DC5D75" w:rsidRPr="00DC5D75" w:rsidRDefault="00DC5D75" w:rsidP="00DC5D75">
      <w:pPr>
        <w:numPr>
          <w:ilvl w:val="0"/>
          <w:numId w:val="15"/>
        </w:numPr>
      </w:pPr>
      <w:r w:rsidRPr="00DC5D75">
        <w:t>audit trails are complete, immutable, and tamper</w:t>
      </w:r>
      <w:r w:rsidRPr="00DC5D75">
        <w:noBreakHyphen/>
        <w:t>evident</w:t>
      </w:r>
    </w:p>
    <w:p w14:paraId="3013E3A8" w14:textId="77777777" w:rsidR="00DC5D75" w:rsidRPr="00DC5D75" w:rsidRDefault="00DC5D75" w:rsidP="00DC5D75">
      <w:pPr>
        <w:numPr>
          <w:ilvl w:val="0"/>
          <w:numId w:val="15"/>
        </w:numPr>
      </w:pPr>
      <w:r w:rsidRPr="00DC5D75">
        <w:t>documentation is complete, current, and publicly accessible (where appropriate)</w:t>
      </w:r>
    </w:p>
    <w:p w14:paraId="06115F4E" w14:textId="77777777" w:rsidR="00DC5D75" w:rsidRPr="00DC5D75" w:rsidRDefault="00DC5D75" w:rsidP="00DC5D75">
      <w:pPr>
        <w:numPr>
          <w:ilvl w:val="0"/>
          <w:numId w:val="15"/>
        </w:numPr>
      </w:pPr>
      <w:r w:rsidRPr="00DC5D75">
        <w:t>interfaces behave exactly as documented</w:t>
      </w:r>
    </w:p>
    <w:p w14:paraId="6381DA72" w14:textId="77777777" w:rsidR="00DC5D75" w:rsidRPr="00DC5D75" w:rsidRDefault="00DC5D75" w:rsidP="00DC5D75">
      <w:pPr>
        <w:numPr>
          <w:ilvl w:val="0"/>
          <w:numId w:val="15"/>
        </w:numPr>
      </w:pPr>
      <w:r w:rsidRPr="00DC5D75">
        <w:t>independent verification is possible</w:t>
      </w:r>
    </w:p>
    <w:p w14:paraId="07A64094" w14:textId="77777777" w:rsidR="00DC5D75" w:rsidRPr="00DC5D75" w:rsidRDefault="00DC5D75" w:rsidP="00DC5D75">
      <w:pPr>
        <w:numPr>
          <w:ilvl w:val="0"/>
          <w:numId w:val="15"/>
        </w:numPr>
      </w:pPr>
      <w:r w:rsidRPr="00DC5D75">
        <w:t>no prohibited practices are present</w:t>
      </w:r>
    </w:p>
    <w:p w14:paraId="1008163B" w14:textId="77777777" w:rsidR="00DC5D75" w:rsidRPr="00DC5D75" w:rsidRDefault="00DC5D75" w:rsidP="00DC5D75">
      <w:r w:rsidRPr="00DC5D75">
        <w:t>Compliance must be demonstrable through:</w:t>
      </w:r>
    </w:p>
    <w:p w14:paraId="21498C35" w14:textId="77777777" w:rsidR="00DC5D75" w:rsidRPr="00DC5D75" w:rsidRDefault="00DC5D75" w:rsidP="00DC5D75">
      <w:pPr>
        <w:numPr>
          <w:ilvl w:val="0"/>
          <w:numId w:val="16"/>
        </w:numPr>
      </w:pPr>
      <w:r w:rsidRPr="00DC5D75">
        <w:t>documentation reviews</w:t>
      </w:r>
    </w:p>
    <w:p w14:paraId="1D949EA1" w14:textId="77777777" w:rsidR="00DC5D75" w:rsidRPr="00DC5D75" w:rsidRDefault="00DC5D75" w:rsidP="00DC5D75">
      <w:pPr>
        <w:numPr>
          <w:ilvl w:val="0"/>
          <w:numId w:val="16"/>
        </w:numPr>
      </w:pPr>
      <w:r w:rsidRPr="00DC5D75">
        <w:t>audit trail analysis</w:t>
      </w:r>
    </w:p>
    <w:p w14:paraId="69964401" w14:textId="77777777" w:rsidR="00DC5D75" w:rsidRPr="00DC5D75" w:rsidRDefault="00DC5D75" w:rsidP="00DC5D75">
      <w:pPr>
        <w:numPr>
          <w:ilvl w:val="0"/>
          <w:numId w:val="16"/>
        </w:numPr>
      </w:pPr>
      <w:r w:rsidRPr="00DC5D75">
        <w:t>interface testing</w:t>
      </w:r>
    </w:p>
    <w:p w14:paraId="44BBB913" w14:textId="77777777" w:rsidR="00DC5D75" w:rsidRPr="00DC5D75" w:rsidRDefault="00DC5D75" w:rsidP="00DC5D75">
      <w:pPr>
        <w:numPr>
          <w:ilvl w:val="0"/>
          <w:numId w:val="16"/>
        </w:numPr>
      </w:pPr>
      <w:r w:rsidRPr="00DC5D75">
        <w:t>reproducibility checks</w:t>
      </w:r>
    </w:p>
    <w:p w14:paraId="70B7D827" w14:textId="77777777" w:rsidR="00DC5D75" w:rsidRPr="00DC5D75" w:rsidRDefault="00DC5D75" w:rsidP="00DC5D75">
      <w:pPr>
        <w:numPr>
          <w:ilvl w:val="0"/>
          <w:numId w:val="16"/>
        </w:numPr>
      </w:pPr>
      <w:r w:rsidRPr="00DC5D75">
        <w:t>independent verification exercises</w:t>
      </w:r>
    </w:p>
    <w:p w14:paraId="57EC5098" w14:textId="77777777" w:rsidR="00DC5D75" w:rsidRPr="00DC5D75" w:rsidRDefault="00DC5D75" w:rsidP="00DC5D75">
      <w:pPr>
        <w:pStyle w:val="Heading1"/>
      </w:pPr>
      <w:r w:rsidRPr="00DC5D75">
        <w:t>6. Non</w:t>
      </w:r>
      <w:r w:rsidRPr="00DC5D75">
        <w:noBreakHyphen/>
        <w:t>Compliance Conditions</w:t>
      </w:r>
    </w:p>
    <w:p w14:paraId="1FDCBDF3" w14:textId="77777777" w:rsidR="00DC5D75" w:rsidRPr="00DC5D75" w:rsidRDefault="00DC5D75" w:rsidP="00DC5D75">
      <w:r w:rsidRPr="00DC5D75">
        <w:t>A component is non</w:t>
      </w:r>
      <w:r w:rsidRPr="00DC5D75">
        <w:noBreakHyphen/>
        <w:t>compliant when:</w:t>
      </w:r>
    </w:p>
    <w:p w14:paraId="726FC7E0" w14:textId="77777777" w:rsidR="00DC5D75" w:rsidRPr="00DC5D75" w:rsidRDefault="00DC5D75" w:rsidP="00DC5D75">
      <w:pPr>
        <w:numPr>
          <w:ilvl w:val="0"/>
          <w:numId w:val="17"/>
        </w:numPr>
      </w:pPr>
      <w:r w:rsidRPr="00DC5D75">
        <w:t>audit trails are missing, incomplete, or modifiable</w:t>
      </w:r>
    </w:p>
    <w:p w14:paraId="4553C9D8" w14:textId="77777777" w:rsidR="00DC5D75" w:rsidRPr="00DC5D75" w:rsidRDefault="00DC5D75" w:rsidP="00DC5D75">
      <w:pPr>
        <w:numPr>
          <w:ilvl w:val="0"/>
          <w:numId w:val="17"/>
        </w:numPr>
      </w:pPr>
      <w:r w:rsidRPr="00DC5D75">
        <w:t>processes cannot be inspected</w:t>
      </w:r>
    </w:p>
    <w:p w14:paraId="3A734BD8" w14:textId="77777777" w:rsidR="00DC5D75" w:rsidRPr="00DC5D75" w:rsidRDefault="00DC5D75" w:rsidP="00DC5D75">
      <w:pPr>
        <w:numPr>
          <w:ilvl w:val="0"/>
          <w:numId w:val="17"/>
        </w:numPr>
      </w:pPr>
      <w:r w:rsidRPr="00DC5D75">
        <w:t>assumptions are undocumented</w:t>
      </w:r>
    </w:p>
    <w:p w14:paraId="74317847" w14:textId="77777777" w:rsidR="00DC5D75" w:rsidRPr="00DC5D75" w:rsidRDefault="00DC5D75" w:rsidP="00DC5D75">
      <w:pPr>
        <w:numPr>
          <w:ilvl w:val="0"/>
          <w:numId w:val="17"/>
        </w:numPr>
      </w:pPr>
      <w:r w:rsidRPr="00DC5D75">
        <w:t>outputs cannot be traced</w:t>
      </w:r>
    </w:p>
    <w:p w14:paraId="28E041B1" w14:textId="77777777" w:rsidR="00DC5D75" w:rsidRPr="00DC5D75" w:rsidRDefault="00DC5D75" w:rsidP="00DC5D75">
      <w:pPr>
        <w:numPr>
          <w:ilvl w:val="0"/>
          <w:numId w:val="17"/>
        </w:numPr>
      </w:pPr>
      <w:r w:rsidRPr="00DC5D75">
        <w:t>interfaces behave inconsistently with documentation</w:t>
      </w:r>
    </w:p>
    <w:p w14:paraId="3E44ED8E" w14:textId="77777777" w:rsidR="00DC5D75" w:rsidRPr="00DC5D75" w:rsidRDefault="00DC5D75" w:rsidP="00DC5D75">
      <w:pPr>
        <w:numPr>
          <w:ilvl w:val="0"/>
          <w:numId w:val="17"/>
        </w:numPr>
      </w:pPr>
      <w:r w:rsidRPr="00DC5D75">
        <w:t>proprietary black</w:t>
      </w:r>
      <w:r w:rsidRPr="00DC5D75">
        <w:noBreakHyphen/>
        <w:t>box components are used without inspection rights</w:t>
      </w:r>
    </w:p>
    <w:p w14:paraId="755A3AA6" w14:textId="77777777" w:rsidR="00DC5D75" w:rsidRPr="00DC5D75" w:rsidRDefault="00DC5D75" w:rsidP="00DC5D75">
      <w:pPr>
        <w:numPr>
          <w:ilvl w:val="0"/>
          <w:numId w:val="17"/>
        </w:numPr>
      </w:pPr>
      <w:r w:rsidRPr="00DC5D75">
        <w:t>conflicts of interest are undisclosed</w:t>
      </w:r>
    </w:p>
    <w:p w14:paraId="2188D8E2" w14:textId="77777777" w:rsidR="00DC5D75" w:rsidRPr="00DC5D75" w:rsidRDefault="00DC5D75" w:rsidP="00DC5D75">
      <w:pPr>
        <w:numPr>
          <w:ilvl w:val="0"/>
          <w:numId w:val="17"/>
        </w:numPr>
      </w:pPr>
      <w:r w:rsidRPr="00DC5D75">
        <w:t>transparency is restricted beyond what is necessary for safety or privacy</w:t>
      </w:r>
    </w:p>
    <w:p w14:paraId="19F52335" w14:textId="77777777" w:rsidR="00DC5D75" w:rsidRPr="00DC5D75" w:rsidRDefault="00DC5D75" w:rsidP="00DC5D75">
      <w:r w:rsidRPr="00DC5D75">
        <w:t>Non</w:t>
      </w:r>
      <w:r w:rsidRPr="00DC5D75">
        <w:noBreakHyphen/>
        <w:t>compliance triggers downstream review and remediation requirements.</w:t>
      </w:r>
    </w:p>
    <w:p w14:paraId="6C545835" w14:textId="77777777" w:rsidR="00DC5D75" w:rsidRPr="00DC5D75" w:rsidRDefault="00DC5D75" w:rsidP="00DC5D75">
      <w:pPr>
        <w:pStyle w:val="Heading1"/>
      </w:pPr>
      <w:r w:rsidRPr="00DC5D75">
        <w:t>7. Interfaces &amp; Interoperability</w:t>
      </w:r>
    </w:p>
    <w:p w14:paraId="7AC8CCAE" w14:textId="77777777" w:rsidR="00DC5D75" w:rsidRPr="00DC5D75" w:rsidRDefault="00DC5D75" w:rsidP="00DC5D75">
      <w:r w:rsidRPr="00DC5D75">
        <w:lastRenderedPageBreak/>
        <w:t>This standard interacts with:</w:t>
      </w:r>
    </w:p>
    <w:p w14:paraId="046130EA" w14:textId="77777777" w:rsidR="00DC5D75" w:rsidRPr="00DC5D75" w:rsidRDefault="00DC5D75" w:rsidP="00DC5D75">
      <w:pPr>
        <w:numPr>
          <w:ilvl w:val="0"/>
          <w:numId w:val="18"/>
        </w:numPr>
      </w:pPr>
      <w:r w:rsidRPr="00DC5D75">
        <w:rPr>
          <w:b/>
          <w:bCs/>
        </w:rPr>
        <w:t>L1</w:t>
      </w:r>
      <w:r w:rsidRPr="00DC5D75">
        <w:rPr>
          <w:b/>
          <w:bCs/>
        </w:rPr>
        <w:noBreakHyphen/>
        <w:t>S2 (Epistemic Integrity)</w:t>
      </w:r>
      <w:r w:rsidRPr="00DC5D75">
        <w:t xml:space="preserve"> — transparency is required for epistemic validation</w:t>
      </w:r>
    </w:p>
    <w:p w14:paraId="1F9E44AC" w14:textId="77777777" w:rsidR="00DC5D75" w:rsidRPr="00DC5D75" w:rsidRDefault="00DC5D75" w:rsidP="00DC5D75">
      <w:pPr>
        <w:numPr>
          <w:ilvl w:val="0"/>
          <w:numId w:val="18"/>
        </w:numPr>
      </w:pPr>
      <w:r w:rsidRPr="00DC5D75">
        <w:rPr>
          <w:b/>
          <w:bCs/>
        </w:rPr>
        <w:t>L1</w:t>
      </w:r>
      <w:r w:rsidRPr="00DC5D75">
        <w:rPr>
          <w:b/>
          <w:bCs/>
        </w:rPr>
        <w:noBreakHyphen/>
        <w:t>S3 (Interoperability)</w:t>
      </w:r>
      <w:r w:rsidRPr="00DC5D75">
        <w:t xml:space="preserve"> — interfaces must be transparent to interoperate</w:t>
      </w:r>
    </w:p>
    <w:p w14:paraId="15BD2ECA" w14:textId="77777777" w:rsidR="00DC5D75" w:rsidRPr="00DC5D75" w:rsidRDefault="00DC5D75" w:rsidP="00DC5D75">
      <w:pPr>
        <w:numPr>
          <w:ilvl w:val="0"/>
          <w:numId w:val="18"/>
        </w:numPr>
      </w:pPr>
      <w:r w:rsidRPr="00DC5D75">
        <w:rPr>
          <w:b/>
          <w:bCs/>
        </w:rPr>
        <w:t>L1</w:t>
      </w:r>
      <w:r w:rsidRPr="00DC5D75">
        <w:rPr>
          <w:b/>
          <w:bCs/>
        </w:rPr>
        <w:noBreakHyphen/>
        <w:t>S4 (Safety &amp; Maturity)</w:t>
      </w:r>
      <w:r w:rsidRPr="00DC5D75">
        <w:t xml:space="preserve"> — auditability is required for safety thresholds</w:t>
      </w:r>
    </w:p>
    <w:p w14:paraId="15B8A69F" w14:textId="77777777" w:rsidR="00DC5D75" w:rsidRPr="00DC5D75" w:rsidRDefault="00DC5D75" w:rsidP="00DC5D75">
      <w:pPr>
        <w:numPr>
          <w:ilvl w:val="0"/>
          <w:numId w:val="18"/>
        </w:numPr>
      </w:pPr>
      <w:r w:rsidRPr="00DC5D75">
        <w:rPr>
          <w:b/>
          <w:bCs/>
        </w:rPr>
        <w:t>L1</w:t>
      </w:r>
      <w:r w:rsidRPr="00DC5D75">
        <w:rPr>
          <w:b/>
          <w:bCs/>
        </w:rPr>
        <w:noBreakHyphen/>
        <w:t>S5 (Anti</w:t>
      </w:r>
      <w:r w:rsidRPr="00DC5D75">
        <w:rPr>
          <w:b/>
          <w:bCs/>
        </w:rPr>
        <w:noBreakHyphen/>
        <w:t>Capture)</w:t>
      </w:r>
      <w:r w:rsidRPr="00DC5D75">
        <w:t xml:space="preserve"> — transparency is a primary anti</w:t>
      </w:r>
      <w:r w:rsidRPr="00DC5D75">
        <w:noBreakHyphen/>
        <w:t>capture mechanism</w:t>
      </w:r>
    </w:p>
    <w:p w14:paraId="67DCCDD1" w14:textId="77777777" w:rsidR="00DC5D75" w:rsidRPr="00DC5D75" w:rsidRDefault="00DC5D75" w:rsidP="00DC5D75">
      <w:pPr>
        <w:numPr>
          <w:ilvl w:val="0"/>
          <w:numId w:val="18"/>
        </w:numPr>
      </w:pPr>
      <w:r w:rsidRPr="00DC5D75">
        <w:rPr>
          <w:b/>
          <w:bCs/>
        </w:rPr>
        <w:t>L1</w:t>
      </w:r>
      <w:r w:rsidRPr="00DC5D75">
        <w:rPr>
          <w:b/>
          <w:bCs/>
        </w:rPr>
        <w:noBreakHyphen/>
        <w:t>S7 (Replaceability)</w:t>
      </w:r>
      <w:r w:rsidRPr="00DC5D75">
        <w:t xml:space="preserve"> — transparency enables modular replacement</w:t>
      </w:r>
    </w:p>
    <w:p w14:paraId="1CD0C3A3" w14:textId="77777777" w:rsidR="00DC5D75" w:rsidRPr="00DC5D75" w:rsidRDefault="00DC5D75" w:rsidP="00DC5D75">
      <w:pPr>
        <w:numPr>
          <w:ilvl w:val="0"/>
          <w:numId w:val="18"/>
        </w:numPr>
      </w:pPr>
      <w:r w:rsidRPr="00DC5D75">
        <w:rPr>
          <w:b/>
          <w:bCs/>
        </w:rPr>
        <w:t>L1</w:t>
      </w:r>
      <w:r w:rsidRPr="00DC5D75">
        <w:rPr>
          <w:b/>
          <w:bCs/>
        </w:rPr>
        <w:noBreakHyphen/>
        <w:t>S8 (Pluralism &amp; Non</w:t>
      </w:r>
      <w:r w:rsidRPr="00DC5D75">
        <w:rPr>
          <w:b/>
          <w:bCs/>
        </w:rPr>
        <w:noBreakHyphen/>
        <w:t>Coercion)</w:t>
      </w:r>
      <w:r w:rsidRPr="00DC5D75">
        <w:t xml:space="preserve"> — transparency prevents coercive opacity</w:t>
      </w:r>
    </w:p>
    <w:p w14:paraId="0FEE0F99" w14:textId="77777777" w:rsidR="00DC5D75" w:rsidRPr="00DC5D75" w:rsidRDefault="00DC5D75" w:rsidP="00DC5D75">
      <w:r w:rsidRPr="00DC5D75">
        <w:t>Downstream layers must implement transparency in:</w:t>
      </w:r>
    </w:p>
    <w:p w14:paraId="3AD909B8" w14:textId="77777777" w:rsidR="00DC5D75" w:rsidRPr="00DC5D75" w:rsidRDefault="00DC5D75" w:rsidP="00DC5D75">
      <w:pPr>
        <w:numPr>
          <w:ilvl w:val="0"/>
          <w:numId w:val="19"/>
        </w:numPr>
      </w:pPr>
      <w:r w:rsidRPr="00DC5D75">
        <w:t>data schemas</w:t>
      </w:r>
    </w:p>
    <w:p w14:paraId="3356A6F8" w14:textId="77777777" w:rsidR="00DC5D75" w:rsidRPr="00DC5D75" w:rsidRDefault="00DC5D75" w:rsidP="00DC5D75">
      <w:pPr>
        <w:numPr>
          <w:ilvl w:val="0"/>
          <w:numId w:val="19"/>
        </w:numPr>
      </w:pPr>
      <w:r w:rsidRPr="00DC5D75">
        <w:t>process documentation</w:t>
      </w:r>
    </w:p>
    <w:p w14:paraId="1E504ABE" w14:textId="77777777" w:rsidR="00DC5D75" w:rsidRPr="00DC5D75" w:rsidRDefault="00DC5D75" w:rsidP="00DC5D75">
      <w:pPr>
        <w:numPr>
          <w:ilvl w:val="0"/>
          <w:numId w:val="19"/>
        </w:numPr>
      </w:pPr>
      <w:r w:rsidRPr="00DC5D75">
        <w:t>interface definitions</w:t>
      </w:r>
    </w:p>
    <w:p w14:paraId="09501BEA" w14:textId="77777777" w:rsidR="00DC5D75" w:rsidRPr="00DC5D75" w:rsidRDefault="00DC5D75" w:rsidP="00DC5D75">
      <w:pPr>
        <w:numPr>
          <w:ilvl w:val="0"/>
          <w:numId w:val="19"/>
        </w:numPr>
      </w:pPr>
      <w:r w:rsidRPr="00DC5D75">
        <w:t>audit trail structures</w:t>
      </w:r>
    </w:p>
    <w:p w14:paraId="614B9F05" w14:textId="77777777" w:rsidR="00DC5D75" w:rsidRPr="00DC5D75" w:rsidRDefault="00DC5D75" w:rsidP="00DC5D75">
      <w:pPr>
        <w:numPr>
          <w:ilvl w:val="0"/>
          <w:numId w:val="19"/>
        </w:numPr>
      </w:pPr>
      <w:r w:rsidRPr="00DC5D75">
        <w:t>decision</w:t>
      </w:r>
      <w:r w:rsidRPr="00DC5D75">
        <w:noBreakHyphen/>
        <w:t>relevant outputs</w:t>
      </w:r>
    </w:p>
    <w:p w14:paraId="2D2079CE" w14:textId="77777777" w:rsidR="00DC5D75" w:rsidRPr="00DC5D75" w:rsidRDefault="00DC5D75" w:rsidP="00DC5D75">
      <w:pPr>
        <w:pStyle w:val="Heading1"/>
      </w:pPr>
      <w:r w:rsidRPr="00DC5D75">
        <w:t>8. Dependencies</w:t>
      </w:r>
    </w:p>
    <w:p w14:paraId="51ED9865" w14:textId="77777777" w:rsidR="00DC5D75" w:rsidRPr="00DC5D75" w:rsidRDefault="00DC5D75" w:rsidP="00DC5D75">
      <w:r w:rsidRPr="00DC5D75">
        <w:t>This standard depends on:</w:t>
      </w:r>
    </w:p>
    <w:p w14:paraId="22FC3C40" w14:textId="77777777" w:rsidR="00DC5D75" w:rsidRPr="00DC5D75" w:rsidRDefault="00DC5D75" w:rsidP="00DC5D75">
      <w:pPr>
        <w:numPr>
          <w:ilvl w:val="0"/>
          <w:numId w:val="20"/>
        </w:numPr>
      </w:pPr>
      <w:r w:rsidRPr="00DC5D75">
        <w:rPr>
          <w:b/>
          <w:bCs/>
        </w:rPr>
        <w:t>L0</w:t>
      </w:r>
      <w:r w:rsidRPr="00DC5D75">
        <w:rPr>
          <w:b/>
          <w:bCs/>
        </w:rPr>
        <w:noBreakHyphen/>
        <w:t>D1 — BOSCARD</w:t>
      </w:r>
    </w:p>
    <w:p w14:paraId="41A029C2" w14:textId="77777777" w:rsidR="00DC5D75" w:rsidRPr="00DC5D75" w:rsidRDefault="00DC5D75" w:rsidP="00DC5D75">
      <w:pPr>
        <w:numPr>
          <w:ilvl w:val="0"/>
          <w:numId w:val="20"/>
        </w:numPr>
      </w:pPr>
      <w:r w:rsidRPr="00DC5D75">
        <w:rPr>
          <w:b/>
          <w:bCs/>
        </w:rPr>
        <w:t>L0</w:t>
      </w:r>
      <w:r w:rsidRPr="00DC5D75">
        <w:rPr>
          <w:b/>
          <w:bCs/>
        </w:rPr>
        <w:noBreakHyphen/>
        <w:t>D2 — Civilisational Model (K–M Specification)</w:t>
      </w:r>
    </w:p>
    <w:p w14:paraId="386ECE65" w14:textId="77777777" w:rsidR="00DC5D75" w:rsidRPr="00DC5D75" w:rsidRDefault="00DC5D75" w:rsidP="00DC5D75">
      <w:pPr>
        <w:numPr>
          <w:ilvl w:val="0"/>
          <w:numId w:val="20"/>
        </w:numPr>
      </w:pPr>
      <w:r w:rsidRPr="00DC5D75">
        <w:rPr>
          <w:b/>
          <w:bCs/>
        </w:rPr>
        <w:t>L0</w:t>
      </w:r>
      <w:r w:rsidRPr="00DC5D75">
        <w:rPr>
          <w:b/>
          <w:bCs/>
        </w:rPr>
        <w:noBreakHyphen/>
        <w:t>D3 — Scope &amp; Boundaries</w:t>
      </w:r>
    </w:p>
    <w:p w14:paraId="0DF0C725" w14:textId="77777777" w:rsidR="00DC5D75" w:rsidRPr="00DC5D75" w:rsidRDefault="00DC5D75" w:rsidP="00DC5D75">
      <w:pPr>
        <w:numPr>
          <w:ilvl w:val="0"/>
          <w:numId w:val="20"/>
        </w:numPr>
      </w:pPr>
      <w:r w:rsidRPr="00DC5D75">
        <w:rPr>
          <w:b/>
          <w:bCs/>
        </w:rPr>
        <w:t>L0</w:t>
      </w:r>
      <w:r w:rsidRPr="00DC5D75">
        <w:rPr>
          <w:b/>
          <w:bCs/>
        </w:rPr>
        <w:noBreakHyphen/>
        <w:t>D4 — Anti</w:t>
      </w:r>
      <w:r w:rsidRPr="00DC5D75">
        <w:rPr>
          <w:b/>
          <w:bCs/>
        </w:rPr>
        <w:noBreakHyphen/>
        <w:t>Capture Doctrine</w:t>
      </w:r>
    </w:p>
    <w:p w14:paraId="691490BC" w14:textId="77777777" w:rsidR="00DC5D75" w:rsidRPr="00DC5D75" w:rsidRDefault="00DC5D75" w:rsidP="00DC5D75">
      <w:pPr>
        <w:numPr>
          <w:ilvl w:val="0"/>
          <w:numId w:val="20"/>
        </w:numPr>
      </w:pPr>
      <w:r w:rsidRPr="00DC5D75">
        <w:rPr>
          <w:b/>
          <w:bCs/>
        </w:rPr>
        <w:t>L0</w:t>
      </w:r>
      <w:r w:rsidRPr="00DC5D75">
        <w:rPr>
          <w:b/>
          <w:bCs/>
        </w:rPr>
        <w:noBreakHyphen/>
        <w:t>D5 — Governance Principles</w:t>
      </w:r>
    </w:p>
    <w:p w14:paraId="55016246" w14:textId="77777777" w:rsidR="00DC5D75" w:rsidRPr="00DC5D75" w:rsidRDefault="00DC5D75" w:rsidP="00DC5D75">
      <w:pPr>
        <w:numPr>
          <w:ilvl w:val="0"/>
          <w:numId w:val="20"/>
        </w:numPr>
      </w:pPr>
      <w:r w:rsidRPr="00DC5D75">
        <w:rPr>
          <w:b/>
          <w:bCs/>
        </w:rPr>
        <w:t>L0</w:t>
      </w:r>
      <w:r w:rsidRPr="00DC5D75">
        <w:rPr>
          <w:b/>
          <w:bCs/>
        </w:rPr>
        <w:noBreakHyphen/>
        <w:t>D7 — Assumptions Catalogue</w:t>
      </w:r>
    </w:p>
    <w:p w14:paraId="3123F970" w14:textId="77777777" w:rsidR="00DC5D75" w:rsidRPr="00DC5D75" w:rsidRDefault="00DC5D75" w:rsidP="00DC5D75">
      <w:pPr>
        <w:pStyle w:val="Heading1"/>
      </w:pPr>
      <w:r w:rsidRPr="00DC5D75">
        <w:t>9. Risks &amp; Constraints</w:t>
      </w:r>
    </w:p>
    <w:p w14:paraId="4C2507A4" w14:textId="77777777" w:rsidR="00DC5D75" w:rsidRPr="00DC5D75" w:rsidRDefault="00DC5D75" w:rsidP="00DC5D75">
      <w:r w:rsidRPr="00DC5D75">
        <w:t>Risks:</w:t>
      </w:r>
    </w:p>
    <w:p w14:paraId="43A30322" w14:textId="77777777" w:rsidR="00DC5D75" w:rsidRPr="00DC5D75" w:rsidRDefault="00DC5D75" w:rsidP="00DC5D75">
      <w:pPr>
        <w:numPr>
          <w:ilvl w:val="0"/>
          <w:numId w:val="21"/>
        </w:numPr>
      </w:pPr>
      <w:r w:rsidRPr="00DC5D75">
        <w:rPr>
          <w:b/>
          <w:bCs/>
        </w:rPr>
        <w:t>Over</w:t>
      </w:r>
      <w:r w:rsidRPr="00DC5D75">
        <w:rPr>
          <w:b/>
          <w:bCs/>
        </w:rPr>
        <w:noBreakHyphen/>
        <w:t>exposure risk:</w:t>
      </w:r>
      <w:r w:rsidRPr="00DC5D75">
        <w:t xml:space="preserve"> transparency may reveal sensitive information</w:t>
      </w:r>
    </w:p>
    <w:p w14:paraId="5FBC000C" w14:textId="77777777" w:rsidR="00DC5D75" w:rsidRPr="00DC5D75" w:rsidRDefault="00DC5D75" w:rsidP="00DC5D75">
      <w:pPr>
        <w:numPr>
          <w:ilvl w:val="0"/>
          <w:numId w:val="21"/>
        </w:numPr>
      </w:pPr>
      <w:r w:rsidRPr="00DC5D75">
        <w:rPr>
          <w:b/>
          <w:bCs/>
        </w:rPr>
        <w:t>Privacy risk:</w:t>
      </w:r>
      <w:r w:rsidRPr="00DC5D75">
        <w:t xml:space="preserve"> transparency must not violate personal privacy</w:t>
      </w:r>
    </w:p>
    <w:p w14:paraId="4A5ABE40" w14:textId="77777777" w:rsidR="00DC5D75" w:rsidRPr="00DC5D75" w:rsidRDefault="00DC5D75" w:rsidP="00DC5D75">
      <w:pPr>
        <w:numPr>
          <w:ilvl w:val="0"/>
          <w:numId w:val="21"/>
        </w:numPr>
      </w:pPr>
      <w:r w:rsidRPr="00DC5D75">
        <w:rPr>
          <w:b/>
          <w:bCs/>
        </w:rPr>
        <w:t>Security risk:</w:t>
      </w:r>
      <w:r w:rsidRPr="00DC5D75">
        <w:t xml:space="preserve"> excessive openness may expose attack surfaces</w:t>
      </w:r>
    </w:p>
    <w:p w14:paraId="16417AB0" w14:textId="77777777" w:rsidR="00DC5D75" w:rsidRPr="00DC5D75" w:rsidRDefault="00DC5D75" w:rsidP="00DC5D75">
      <w:pPr>
        <w:numPr>
          <w:ilvl w:val="0"/>
          <w:numId w:val="21"/>
        </w:numPr>
      </w:pPr>
      <w:r w:rsidRPr="00DC5D75">
        <w:rPr>
          <w:b/>
          <w:bCs/>
        </w:rPr>
        <w:lastRenderedPageBreak/>
        <w:t>Interpretation risk:</w:t>
      </w:r>
      <w:r w:rsidRPr="00DC5D75">
        <w:t xml:space="preserve"> transparency without context may mislead</w:t>
      </w:r>
    </w:p>
    <w:p w14:paraId="690C78D1" w14:textId="77777777" w:rsidR="00DC5D75" w:rsidRPr="00DC5D75" w:rsidRDefault="00DC5D75" w:rsidP="00DC5D75">
      <w:pPr>
        <w:numPr>
          <w:ilvl w:val="0"/>
          <w:numId w:val="21"/>
        </w:numPr>
      </w:pPr>
      <w:r w:rsidRPr="00DC5D75">
        <w:rPr>
          <w:b/>
          <w:bCs/>
        </w:rPr>
        <w:t>Compliance burden:</w:t>
      </w:r>
      <w:r w:rsidRPr="00DC5D75">
        <w:t xml:space="preserve"> documentation and auditability require resources</w:t>
      </w:r>
    </w:p>
    <w:p w14:paraId="1E83E3B0" w14:textId="77777777" w:rsidR="00DC5D75" w:rsidRPr="00DC5D75" w:rsidRDefault="00DC5D75" w:rsidP="00DC5D75">
      <w:r w:rsidRPr="00DC5D75">
        <w:t>Constraints:</w:t>
      </w:r>
    </w:p>
    <w:p w14:paraId="44C290C8" w14:textId="77777777" w:rsidR="00DC5D75" w:rsidRPr="00DC5D75" w:rsidRDefault="00DC5D75" w:rsidP="00DC5D75">
      <w:pPr>
        <w:numPr>
          <w:ilvl w:val="0"/>
          <w:numId w:val="22"/>
        </w:numPr>
      </w:pPr>
      <w:r w:rsidRPr="00DC5D75">
        <w:t>Transparency must be balanced with privacy and safety</w:t>
      </w:r>
    </w:p>
    <w:p w14:paraId="77392B2F" w14:textId="77777777" w:rsidR="00DC5D75" w:rsidRPr="00DC5D75" w:rsidRDefault="00DC5D75" w:rsidP="00DC5D75">
      <w:pPr>
        <w:numPr>
          <w:ilvl w:val="0"/>
          <w:numId w:val="22"/>
        </w:numPr>
      </w:pPr>
      <w:r w:rsidRPr="00DC5D75">
        <w:t>Auditability must remain possible even when transparency is limited</w:t>
      </w:r>
    </w:p>
    <w:p w14:paraId="673AA4CE" w14:textId="77777777" w:rsidR="00DC5D75" w:rsidRPr="00DC5D75" w:rsidRDefault="00DC5D75" w:rsidP="00DC5D75">
      <w:pPr>
        <w:numPr>
          <w:ilvl w:val="0"/>
          <w:numId w:val="22"/>
        </w:numPr>
      </w:pPr>
      <w:r w:rsidRPr="00DC5D75">
        <w:t>No component may use “security” as a pretext for opacity</w:t>
      </w:r>
    </w:p>
    <w:p w14:paraId="4FD1610E" w14:textId="77777777" w:rsidR="00DC5D75" w:rsidRPr="00DC5D75" w:rsidRDefault="00DC5D75" w:rsidP="00DC5D75">
      <w:pPr>
        <w:pStyle w:val="Heading1"/>
      </w:pPr>
      <w:r w:rsidRPr="00DC5D75">
        <w:t>10. Version History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051"/>
        <w:gridCol w:w="1555"/>
        <w:gridCol w:w="955"/>
        <w:gridCol w:w="5506"/>
      </w:tblGrid>
      <w:tr w:rsidR="00DC5D75" w:rsidRPr="00DC5D75" w14:paraId="6DAC13B7" w14:textId="77777777" w:rsidTr="00DC5D75">
        <w:tc>
          <w:tcPr>
            <w:tcW w:w="0" w:type="auto"/>
            <w:hideMark/>
          </w:tcPr>
          <w:p w14:paraId="2E853758" w14:textId="77777777" w:rsidR="00DC5D75" w:rsidRPr="00DC5D75" w:rsidRDefault="00DC5D75" w:rsidP="00DC5D75">
            <w:pPr>
              <w:spacing w:after="200" w:line="276" w:lineRule="auto"/>
              <w:rPr>
                <w:b/>
                <w:bCs/>
              </w:rPr>
            </w:pPr>
            <w:r w:rsidRPr="00DC5D75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47A8FBF7" w14:textId="77777777" w:rsidR="00DC5D75" w:rsidRPr="00DC5D75" w:rsidRDefault="00DC5D75" w:rsidP="00DC5D75">
            <w:pPr>
              <w:spacing w:after="200" w:line="276" w:lineRule="auto"/>
              <w:rPr>
                <w:b/>
                <w:bCs/>
              </w:rPr>
            </w:pPr>
            <w:r w:rsidRPr="00DC5D75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38D71A22" w14:textId="77777777" w:rsidR="00DC5D75" w:rsidRPr="00DC5D75" w:rsidRDefault="00DC5D75" w:rsidP="00DC5D75">
            <w:pPr>
              <w:spacing w:after="200" w:line="276" w:lineRule="auto"/>
              <w:rPr>
                <w:b/>
                <w:bCs/>
              </w:rPr>
            </w:pPr>
            <w:r w:rsidRPr="00DC5D75">
              <w:rPr>
                <w:b/>
                <w:bCs/>
              </w:rPr>
              <w:t>Author</w:t>
            </w:r>
          </w:p>
        </w:tc>
        <w:tc>
          <w:tcPr>
            <w:tcW w:w="5506" w:type="dxa"/>
            <w:hideMark/>
          </w:tcPr>
          <w:p w14:paraId="2F12574E" w14:textId="77777777" w:rsidR="00DC5D75" w:rsidRPr="00DC5D75" w:rsidRDefault="00DC5D75" w:rsidP="00DC5D75">
            <w:pPr>
              <w:spacing w:after="200" w:line="276" w:lineRule="auto"/>
              <w:rPr>
                <w:b/>
                <w:bCs/>
              </w:rPr>
            </w:pPr>
            <w:r w:rsidRPr="00DC5D75">
              <w:rPr>
                <w:b/>
                <w:bCs/>
              </w:rPr>
              <w:t>Notes</w:t>
            </w:r>
          </w:p>
        </w:tc>
      </w:tr>
      <w:tr w:rsidR="00DC5D75" w:rsidRPr="00DC5D75" w14:paraId="0F1D4090" w14:textId="77777777" w:rsidTr="00DC5D75">
        <w:tc>
          <w:tcPr>
            <w:tcW w:w="0" w:type="auto"/>
            <w:hideMark/>
          </w:tcPr>
          <w:p w14:paraId="7D7D3F26" w14:textId="77777777" w:rsidR="00DC5D75" w:rsidRPr="00DC5D75" w:rsidRDefault="00DC5D75" w:rsidP="00DC5D75">
            <w:pPr>
              <w:spacing w:after="200" w:line="276" w:lineRule="auto"/>
              <w:rPr>
                <w:b/>
                <w:bCs/>
              </w:rPr>
            </w:pPr>
            <w:r w:rsidRPr="00DC5D75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48EC95C2" w14:textId="77777777" w:rsidR="00DC5D75" w:rsidRPr="00DC5D75" w:rsidRDefault="00DC5D75" w:rsidP="00DC5D75">
            <w:pPr>
              <w:spacing w:after="200" w:line="276" w:lineRule="auto"/>
            </w:pPr>
            <w:r w:rsidRPr="00DC5D75">
              <w:t>07 June 2026</w:t>
            </w:r>
          </w:p>
        </w:tc>
        <w:tc>
          <w:tcPr>
            <w:tcW w:w="0" w:type="auto"/>
            <w:hideMark/>
          </w:tcPr>
          <w:p w14:paraId="3739FE2E" w14:textId="77777777" w:rsidR="00DC5D75" w:rsidRPr="00DC5D75" w:rsidRDefault="00DC5D75" w:rsidP="00DC5D75">
            <w:pPr>
              <w:spacing w:after="200" w:line="276" w:lineRule="auto"/>
            </w:pPr>
            <w:r w:rsidRPr="00DC5D75">
              <w:t>Steve</w:t>
            </w:r>
          </w:p>
        </w:tc>
        <w:tc>
          <w:tcPr>
            <w:tcW w:w="5506" w:type="dxa"/>
            <w:hideMark/>
          </w:tcPr>
          <w:p w14:paraId="46D90839" w14:textId="77777777" w:rsidR="00DC5D75" w:rsidRPr="00DC5D75" w:rsidRDefault="00DC5D75" w:rsidP="00DC5D75">
            <w:pPr>
              <w:spacing w:after="200" w:line="276" w:lineRule="auto"/>
            </w:pPr>
          </w:p>
        </w:tc>
      </w:tr>
    </w:tbl>
    <w:p w14:paraId="4B910C05" w14:textId="77777777" w:rsidR="00B94716" w:rsidRPr="00DC5D75" w:rsidRDefault="00B94716" w:rsidP="00DC5D75"/>
    <w:sectPr w:rsidR="00B94716" w:rsidRPr="00DC5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8E5"/>
    <w:multiLevelType w:val="multilevel"/>
    <w:tmpl w:val="863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7E7F"/>
    <w:multiLevelType w:val="multilevel"/>
    <w:tmpl w:val="3DC6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4DEA"/>
    <w:multiLevelType w:val="multilevel"/>
    <w:tmpl w:val="BDD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7136"/>
    <w:multiLevelType w:val="multilevel"/>
    <w:tmpl w:val="CF76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74DE"/>
    <w:multiLevelType w:val="multilevel"/>
    <w:tmpl w:val="964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76E81"/>
    <w:multiLevelType w:val="multilevel"/>
    <w:tmpl w:val="562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C61A5"/>
    <w:multiLevelType w:val="multilevel"/>
    <w:tmpl w:val="6A98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41443"/>
    <w:multiLevelType w:val="multilevel"/>
    <w:tmpl w:val="034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F750F"/>
    <w:multiLevelType w:val="multilevel"/>
    <w:tmpl w:val="39E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B390C"/>
    <w:multiLevelType w:val="multilevel"/>
    <w:tmpl w:val="8312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D5E2F"/>
    <w:multiLevelType w:val="multilevel"/>
    <w:tmpl w:val="174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A51C2"/>
    <w:multiLevelType w:val="multilevel"/>
    <w:tmpl w:val="7B5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12CE0"/>
    <w:multiLevelType w:val="multilevel"/>
    <w:tmpl w:val="922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E8E"/>
    <w:multiLevelType w:val="multilevel"/>
    <w:tmpl w:val="E11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54467"/>
    <w:multiLevelType w:val="multilevel"/>
    <w:tmpl w:val="A8D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25533"/>
    <w:multiLevelType w:val="multilevel"/>
    <w:tmpl w:val="754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F24C0"/>
    <w:multiLevelType w:val="multilevel"/>
    <w:tmpl w:val="281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D7CC3"/>
    <w:multiLevelType w:val="multilevel"/>
    <w:tmpl w:val="495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572BA"/>
    <w:multiLevelType w:val="multilevel"/>
    <w:tmpl w:val="4FB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C41BF"/>
    <w:multiLevelType w:val="multilevel"/>
    <w:tmpl w:val="FBB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95478"/>
    <w:multiLevelType w:val="multilevel"/>
    <w:tmpl w:val="995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81AAB"/>
    <w:multiLevelType w:val="multilevel"/>
    <w:tmpl w:val="719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936693">
    <w:abstractNumId w:val="16"/>
  </w:num>
  <w:num w:numId="2" w16cid:durableId="1624337633">
    <w:abstractNumId w:val="5"/>
  </w:num>
  <w:num w:numId="3" w16cid:durableId="1474788697">
    <w:abstractNumId w:val="15"/>
  </w:num>
  <w:num w:numId="4" w16cid:durableId="212082780">
    <w:abstractNumId w:val="2"/>
  </w:num>
  <w:num w:numId="5" w16cid:durableId="1487014114">
    <w:abstractNumId w:val="10"/>
  </w:num>
  <w:num w:numId="6" w16cid:durableId="373384758">
    <w:abstractNumId w:val="21"/>
  </w:num>
  <w:num w:numId="7" w16cid:durableId="2034183531">
    <w:abstractNumId w:val="0"/>
  </w:num>
  <w:num w:numId="8" w16cid:durableId="84614133">
    <w:abstractNumId w:val="7"/>
  </w:num>
  <w:num w:numId="9" w16cid:durableId="602492370">
    <w:abstractNumId w:val="12"/>
  </w:num>
  <w:num w:numId="10" w16cid:durableId="1073435066">
    <w:abstractNumId w:val="4"/>
  </w:num>
  <w:num w:numId="11" w16cid:durableId="93401255">
    <w:abstractNumId w:val="3"/>
  </w:num>
  <w:num w:numId="12" w16cid:durableId="29113218">
    <w:abstractNumId w:val="13"/>
  </w:num>
  <w:num w:numId="13" w16cid:durableId="819348948">
    <w:abstractNumId w:val="9"/>
  </w:num>
  <w:num w:numId="14" w16cid:durableId="1615676449">
    <w:abstractNumId w:val="8"/>
  </w:num>
  <w:num w:numId="15" w16cid:durableId="1495532653">
    <w:abstractNumId w:val="18"/>
  </w:num>
  <w:num w:numId="16" w16cid:durableId="373701866">
    <w:abstractNumId w:val="1"/>
  </w:num>
  <w:num w:numId="17" w16cid:durableId="2073231570">
    <w:abstractNumId w:val="6"/>
  </w:num>
  <w:num w:numId="18" w16cid:durableId="1571962035">
    <w:abstractNumId w:val="11"/>
  </w:num>
  <w:num w:numId="19" w16cid:durableId="1597785557">
    <w:abstractNumId w:val="17"/>
  </w:num>
  <w:num w:numId="20" w16cid:durableId="1631782527">
    <w:abstractNumId w:val="14"/>
  </w:num>
  <w:num w:numId="21" w16cid:durableId="151913170">
    <w:abstractNumId w:val="20"/>
  </w:num>
  <w:num w:numId="22" w16cid:durableId="21142830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143EFF"/>
    <w:rsid w:val="00453074"/>
    <w:rsid w:val="004C1777"/>
    <w:rsid w:val="00802E2B"/>
    <w:rsid w:val="00865322"/>
    <w:rsid w:val="00882099"/>
    <w:rsid w:val="00B94716"/>
    <w:rsid w:val="00DC5D75"/>
    <w:rsid w:val="00F3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671</Words>
  <Characters>4511</Characters>
  <Application>Microsoft Office Word</Application>
  <DocSecurity>0</DocSecurity>
  <Lines>196</Lines>
  <Paragraphs>199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2026-06-07T19:04:00Z</dcterms:created>
  <dcterms:modified xsi:type="dcterms:W3CDTF">2026-06-07T19:07:00Z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