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F1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F1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Decision Systems &amp; Mandates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Decision latency, decision accuracy, mandate clarity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Mandates, roles, constraints, data, proposals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Decision latency, decision accuracy, mandate clarity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Power concentration, opaque decisions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F3 (data), F4 (feedback), F5 (incentives) (Derived from Interfaces referencing F1/F2/F3.)</w:t>
      </w:r>
    </w:p>
    <w:p w14:paraId="0479945F" w14:textId="77777777" w:rsidR="0027485A" w:rsidRDefault="0027485A" w:rsidP="0027485A">
      <w:r>
        <w:t>### 2.2 Institutional Architecture &amp; Roles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Role clarity, overlap index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Org charts, mandates, legal constraints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Role clarity, overlap index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F8 (integration), F10 (standards)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Transparency &amp; Public Records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Transparency coverage, record completeness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Logs, decisions, data, records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Transparency coverage, record completeness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F3 (audit), F4 (feedback)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Accountability &amp; Oversight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Oversight response time, enforcement rate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Reports, audits, complaints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Oversight response time, enforcement rate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F3 (audit), F5 (incentives)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Ethics, Integrity &amp; Anti‑Corruption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Conflict detection rate, integrity score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Declarations, audits, incentives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Conflict detection rate, integrity score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F5 (incentives), F3 (audit)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Dispute Resolution &amp; Redress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Resolution time, fairness index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Complaints, evidence, rules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Resolution time, fairness index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F4 (feedback), F1 (mandates)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Delegation &amp; Escalation Paths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Escalation correctness, overload frequency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Mandates, thresholds, workflows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Escalation correctness, overload frequency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F2 (risk), F8 (integration)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Legitimacy &amp; Consent Maintenance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Trust index, participation rate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Sentiment, participation, transparency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Trust index, participation rate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F4 (feedback), F5 (behaviour)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Decision Systems &amp; Mandates</w:t>
            </w:r>
          </w:p>
        </w:tc>
        <w:tc>
          <w:tcPr>
            <w:tcW w:w="0" w:type="auto"/>
            <w:vAlign w:val="center"/>
            <w:hideMark/>
          </w:tcPr>
          <w:p>
            <w:r>
              <w:t>Decision latency, decision accuracy, mandate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Decision latency, decision accuracy, mandate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Power concentration, opaque decisions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Institutional Architecture &amp; Roles</w:t>
            </w:r>
          </w:p>
        </w:tc>
        <w:tc>
          <w:tcPr>
            <w:tcW w:w="0" w:type="auto"/>
            <w:vAlign w:val="center"/>
            <w:hideMark/>
          </w:tcPr>
          <w:p>
            <w:r>
              <w:t>Role clarity, overlap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Role clarity, overlap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Institutional rigidity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Transparency &amp; Public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coverage, record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coverage, record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Privacy leakage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Accountability &amp; Oversight</w:t>
            </w:r>
          </w:p>
        </w:tc>
        <w:tc>
          <w:tcPr>
            <w:tcW w:w="0" w:type="auto"/>
            <w:vAlign w:val="center"/>
            <w:hideMark/>
          </w:tcPr>
          <w:p>
            <w:r>
              <w:t>Oversight response time, enforcement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Oversight response time, enforcement rate</w:t>
            </w:r>
          </w:p>
        </w:tc>
        <w:tc>
          <w:tcPr>
            <w:tcW w:w="0" w:type="auto"/>
            <w:vAlign w:val="center"/>
            <w:hideMark/>
          </w:tcPr>
          <w:p>
            <w:r>
              <w:t>Chilling effects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Ethics, Integrity &amp; Anti‑Corruption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Conflict detection rate, integrity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Conflict detection rate, integrity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Over‑compliance burden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Dispute Resolution &amp; Redress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time, fairness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time, fairness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Strategic complaints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Delegation &amp; Escalation Paths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correctness, overload frequency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correctness, overload frequency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Over‑centralisation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Legitimacy &amp; Consent Maintenance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index, 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index, 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Populist capture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