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F6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Energy Systems</w:t>
        <w:br/>
        <w:t>Water &amp; Waste Systems</w:t>
        <w:br/>
        <w:t>Transport &amp; Logistics</w:t>
        <w:br/>
        <w:t>Digital Infrastructure</w:t>
        <w:br/>
        <w:t>Material Supply Chains</w:t>
        <w:br/>
        <w:t>Facilities &amp; Asset Management</w:t>
        <w:br/>
        <w:t>Maintenance &amp; Lifecycle Planning</w:t>
        <w:br/>
        <w:t>Infrastructure Resilience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