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F8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F8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Dependency Mapping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Graph completeness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All Families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Missing links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Missing links (Derived from Risks + Purpose.)</w:t>
      </w:r>
    </w:p>
    <w:p w14:paraId="3DE0315F" w14:textId="77777777" w:rsidR="00092D8E" w:rsidRPr="00092D8E" w:rsidRDefault="00092D8E" w:rsidP="00092D8E">
      <w:r>
        <w:t>### 2.2 Cross‑Family Workflow Integration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Integration score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F1–F10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Breaks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Breaks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Externality Propagation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Propagation accuracy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F7 (ecology)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Missed propagation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Missed propagation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Systemic Health Monitoring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Health accuracy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F4 (feedback)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Blind spots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Blind spots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Interoperability Management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Interop score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F10 (standards)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Incompatibility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Incompatibility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Integration Failure Detection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Detection rate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F3 (audit)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Missed failures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Missed failures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Cross‑System Coordination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Coordination score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F2 (risk)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Mis‑coordination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Mis‑coordination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System‑of‑Systems Governance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Governance clarity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F1 (governance)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Overreach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Overreach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Dependency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Graph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All Families</w:t>
            </w:r>
          </w:p>
        </w:tc>
        <w:tc>
          <w:tcPr>
            <w:tcW w:w="0" w:type="auto"/>
            <w:vAlign w:val="center"/>
            <w:hideMark/>
          </w:tcPr>
          <w:p>
            <w:r>
              <w:t>Missing links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Cross‑Family Workflow Integration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F1–F10</w:t>
            </w:r>
          </w:p>
        </w:tc>
        <w:tc>
          <w:tcPr>
            <w:tcW w:w="0" w:type="auto"/>
            <w:vAlign w:val="center"/>
            <w:hideMark/>
          </w:tcPr>
          <w:p>
            <w:r>
              <w:t>Breaks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Externality Propagation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Missed propagation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Systemic Health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Blind spots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Interoperability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Incompatibility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Integration Failure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Missed failures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Mis‑coordination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System‑of‑Systems Governance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Overreach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