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6689" w14:textId="77777777" w:rsidR="00122875" w:rsidRPr="00122875" w:rsidRDefault="00122875" w:rsidP="00122875">
      <w:pPr>
        <w:pStyle w:val="Title"/>
      </w:pPr>
      <w:r w:rsidRPr="00122875">
        <w:t>L0</w:t>
      </w:r>
      <w:r w:rsidRPr="00122875">
        <w:noBreakHyphen/>
        <w:t>D7 — Assumptions Catalogue</w:t>
      </w:r>
    </w:p>
    <w:p w14:paraId="330D81BE" w14:textId="77777777" w:rsidR="00122875" w:rsidRPr="00122875" w:rsidRDefault="00122875" w:rsidP="00122875">
      <w:r w:rsidRPr="00122875">
        <w:t>Version: 0.1 (Draft) Status: In Progress Last Updated: 07 June 2026</w:t>
      </w:r>
    </w:p>
    <w:p w14:paraId="28372620" w14:textId="77777777" w:rsidR="00122875" w:rsidRPr="00122875" w:rsidRDefault="00122875" w:rsidP="00122875">
      <w:pPr>
        <w:pStyle w:val="Heading1"/>
      </w:pPr>
      <w:r w:rsidRPr="00122875">
        <w:t>1. Purpose</w:t>
      </w:r>
    </w:p>
    <w:p w14:paraId="66BE53C4" w14:textId="77777777" w:rsidR="00122875" w:rsidRPr="00122875" w:rsidRDefault="00122875" w:rsidP="00122875">
      <w:r w:rsidRPr="00122875">
        <w:t xml:space="preserve">The purpose of this deliverable is to define the </w:t>
      </w:r>
      <w:r w:rsidRPr="00122875">
        <w:rPr>
          <w:b/>
          <w:bCs/>
        </w:rPr>
        <w:t>foundational assumptions</w:t>
      </w:r>
      <w:r w:rsidRPr="00122875">
        <w:t xml:space="preserve"> underpinning CivOS at the L0 (Foundations) layer. These assumptions provide the conceptual grounding for the civilisational model, the Stability Corridor, the governance principles, and all other L0 deliverables. The catalogue ensures that CivOS remains </w:t>
      </w:r>
      <w:r w:rsidRPr="00122875">
        <w:rPr>
          <w:b/>
          <w:bCs/>
        </w:rPr>
        <w:t>transparent, auditable, and intellectually coherent</w:t>
      </w:r>
      <w:r w:rsidRPr="00122875">
        <w:t>, and that downstream layers do not introduce hidden or contradictory assumptions.</w:t>
      </w:r>
    </w:p>
    <w:p w14:paraId="2EA0849C" w14:textId="77777777" w:rsidR="00122875" w:rsidRPr="00122875" w:rsidRDefault="00122875" w:rsidP="00122875">
      <w:pPr>
        <w:pStyle w:val="Heading1"/>
      </w:pPr>
      <w:r w:rsidRPr="00122875">
        <w:t>2. Scope</w:t>
      </w:r>
    </w:p>
    <w:p w14:paraId="5F0C188E" w14:textId="77777777" w:rsidR="00122875" w:rsidRPr="00122875" w:rsidRDefault="00122875" w:rsidP="00122875">
      <w:proofErr w:type="gramStart"/>
      <w:r w:rsidRPr="00122875">
        <w:t>This deliverable covers</w:t>
      </w:r>
      <w:proofErr w:type="gramEnd"/>
      <w:r w:rsidRPr="00122875">
        <w:t>:</w:t>
      </w:r>
    </w:p>
    <w:p w14:paraId="6E16EF27" w14:textId="77777777" w:rsidR="00122875" w:rsidRPr="00122875" w:rsidRDefault="00122875">
      <w:pPr>
        <w:numPr>
          <w:ilvl w:val="0"/>
          <w:numId w:val="1"/>
        </w:numPr>
      </w:pPr>
      <w:r w:rsidRPr="00122875">
        <w:t xml:space="preserve">the </w:t>
      </w:r>
      <w:r w:rsidRPr="00122875">
        <w:rPr>
          <w:b/>
          <w:bCs/>
        </w:rPr>
        <w:t>explicit assumptions</w:t>
      </w:r>
      <w:r w:rsidRPr="00122875">
        <w:t xml:space="preserve"> required for CivOS to function as a civilisational</w:t>
      </w:r>
      <w:r w:rsidRPr="00122875">
        <w:noBreakHyphen/>
        <w:t>scale architecture</w:t>
      </w:r>
    </w:p>
    <w:p w14:paraId="00E196C5" w14:textId="77777777" w:rsidR="00122875" w:rsidRPr="00122875" w:rsidRDefault="00122875">
      <w:pPr>
        <w:numPr>
          <w:ilvl w:val="0"/>
          <w:numId w:val="1"/>
        </w:numPr>
      </w:pPr>
      <w:r w:rsidRPr="00122875">
        <w:t xml:space="preserve">the </w:t>
      </w:r>
      <w:r w:rsidRPr="00122875">
        <w:rPr>
          <w:b/>
          <w:bCs/>
        </w:rPr>
        <w:t>structural assumptions</w:t>
      </w:r>
      <w:r w:rsidRPr="00122875">
        <w:t xml:space="preserve"> underlying the K–M model</w:t>
      </w:r>
    </w:p>
    <w:p w14:paraId="6961B0BF" w14:textId="77777777" w:rsidR="00122875" w:rsidRPr="00122875" w:rsidRDefault="00122875">
      <w:pPr>
        <w:numPr>
          <w:ilvl w:val="0"/>
          <w:numId w:val="1"/>
        </w:numPr>
      </w:pPr>
      <w:r w:rsidRPr="00122875">
        <w:t xml:space="preserve">the </w:t>
      </w:r>
      <w:r w:rsidRPr="00122875">
        <w:rPr>
          <w:b/>
          <w:bCs/>
        </w:rPr>
        <w:t>epistemic assumptions</w:t>
      </w:r>
      <w:r w:rsidRPr="00122875">
        <w:t xml:space="preserve"> required for shared interpretation</w:t>
      </w:r>
    </w:p>
    <w:p w14:paraId="63C67D88" w14:textId="77777777" w:rsidR="00122875" w:rsidRPr="00122875" w:rsidRDefault="00122875">
      <w:pPr>
        <w:numPr>
          <w:ilvl w:val="0"/>
          <w:numId w:val="1"/>
        </w:numPr>
      </w:pPr>
      <w:r w:rsidRPr="00122875">
        <w:t xml:space="preserve">the </w:t>
      </w:r>
      <w:r w:rsidRPr="00122875">
        <w:rPr>
          <w:b/>
          <w:bCs/>
        </w:rPr>
        <w:t>governance assumptions</w:t>
      </w:r>
      <w:r w:rsidRPr="00122875">
        <w:t xml:space="preserve"> that constrain CivOS</w:t>
      </w:r>
    </w:p>
    <w:p w14:paraId="50CAB028" w14:textId="77777777" w:rsidR="00122875" w:rsidRPr="00122875" w:rsidRDefault="00122875">
      <w:pPr>
        <w:numPr>
          <w:ilvl w:val="0"/>
          <w:numId w:val="1"/>
        </w:numPr>
      </w:pPr>
      <w:r w:rsidRPr="00122875">
        <w:t xml:space="preserve">the </w:t>
      </w:r>
      <w:r w:rsidRPr="00122875">
        <w:rPr>
          <w:b/>
          <w:bCs/>
        </w:rPr>
        <w:t>boundary assumptions</w:t>
      </w:r>
      <w:r w:rsidRPr="00122875">
        <w:t xml:space="preserve"> that define the limits of applicability</w:t>
      </w:r>
    </w:p>
    <w:p w14:paraId="0AD4E200" w14:textId="77777777" w:rsidR="00122875" w:rsidRPr="00122875" w:rsidRDefault="00122875" w:rsidP="00122875">
      <w:r w:rsidRPr="00122875">
        <w:t xml:space="preserve">This deliverable does </w:t>
      </w:r>
      <w:r w:rsidRPr="00122875">
        <w:rPr>
          <w:b/>
          <w:bCs/>
        </w:rPr>
        <w:t>not</w:t>
      </w:r>
      <w:r w:rsidRPr="00122875">
        <w:t xml:space="preserve"> cover:</w:t>
      </w:r>
    </w:p>
    <w:p w14:paraId="23EEC9F5" w14:textId="77777777" w:rsidR="00122875" w:rsidRPr="00122875" w:rsidRDefault="00122875">
      <w:pPr>
        <w:numPr>
          <w:ilvl w:val="0"/>
          <w:numId w:val="2"/>
        </w:numPr>
      </w:pPr>
      <w:r w:rsidRPr="00122875">
        <w:t>empirical claims</w:t>
      </w:r>
    </w:p>
    <w:p w14:paraId="1AC67913" w14:textId="77777777" w:rsidR="00122875" w:rsidRPr="00122875" w:rsidRDefault="00122875">
      <w:pPr>
        <w:numPr>
          <w:ilvl w:val="0"/>
          <w:numId w:val="2"/>
        </w:numPr>
      </w:pPr>
      <w:r w:rsidRPr="00122875">
        <w:t>predictions or forecasts</w:t>
      </w:r>
    </w:p>
    <w:p w14:paraId="4B1F82CD" w14:textId="77777777" w:rsidR="00122875" w:rsidRPr="00122875" w:rsidRDefault="00122875">
      <w:pPr>
        <w:numPr>
          <w:ilvl w:val="0"/>
          <w:numId w:val="2"/>
        </w:numPr>
      </w:pPr>
      <w:r w:rsidRPr="00122875">
        <w:t>normative value systems</w:t>
      </w:r>
    </w:p>
    <w:p w14:paraId="12E9D575" w14:textId="77777777" w:rsidR="00122875" w:rsidRPr="00122875" w:rsidRDefault="00122875">
      <w:pPr>
        <w:numPr>
          <w:ilvl w:val="0"/>
          <w:numId w:val="2"/>
        </w:numPr>
      </w:pPr>
      <w:r w:rsidRPr="00122875">
        <w:t>cultural or ideological assumptions</w:t>
      </w:r>
    </w:p>
    <w:p w14:paraId="2FAE9AF5" w14:textId="77777777" w:rsidR="00122875" w:rsidRPr="00122875" w:rsidRDefault="00122875">
      <w:pPr>
        <w:numPr>
          <w:ilvl w:val="0"/>
          <w:numId w:val="2"/>
        </w:numPr>
      </w:pPr>
      <w:r w:rsidRPr="00122875">
        <w:t>operational assumptions for implementation</w:t>
      </w:r>
    </w:p>
    <w:p w14:paraId="587B7E59" w14:textId="77777777" w:rsidR="00122875" w:rsidRPr="00122875" w:rsidRDefault="00122875" w:rsidP="00122875">
      <w:r w:rsidRPr="00122875">
        <w:t>Constraints:</w:t>
      </w:r>
    </w:p>
    <w:p w14:paraId="14AAF1E7" w14:textId="77777777" w:rsidR="00122875" w:rsidRPr="00122875" w:rsidRDefault="00122875">
      <w:pPr>
        <w:numPr>
          <w:ilvl w:val="0"/>
          <w:numId w:val="3"/>
        </w:numPr>
      </w:pPr>
      <w:r w:rsidRPr="00122875">
        <w:t xml:space="preserve">All assumptions must remain </w:t>
      </w:r>
      <w:r w:rsidRPr="00122875">
        <w:rPr>
          <w:b/>
          <w:bCs/>
        </w:rPr>
        <w:t>architecture</w:t>
      </w:r>
      <w:r w:rsidRPr="00122875">
        <w:rPr>
          <w:b/>
          <w:bCs/>
        </w:rPr>
        <w:noBreakHyphen/>
        <w:t>level only</w:t>
      </w:r>
      <w:r w:rsidRPr="00122875">
        <w:t>.</w:t>
      </w:r>
    </w:p>
    <w:p w14:paraId="7D0EEF06" w14:textId="77777777" w:rsidR="00122875" w:rsidRPr="00122875" w:rsidRDefault="00122875">
      <w:pPr>
        <w:numPr>
          <w:ilvl w:val="0"/>
          <w:numId w:val="3"/>
        </w:numPr>
      </w:pPr>
      <w:r w:rsidRPr="00122875">
        <w:t>No assumption may imply institutional design, policy, or operational mechanisms.</w:t>
      </w:r>
    </w:p>
    <w:p w14:paraId="40F4BDA7" w14:textId="77777777" w:rsidR="00122875" w:rsidRPr="00122875" w:rsidRDefault="00122875">
      <w:pPr>
        <w:numPr>
          <w:ilvl w:val="0"/>
          <w:numId w:val="3"/>
        </w:numPr>
      </w:pPr>
      <w:r w:rsidRPr="00122875">
        <w:t>Assumptions must be minimal, explicit, and open to revision.</w:t>
      </w:r>
    </w:p>
    <w:p w14:paraId="081C8EE8" w14:textId="77777777" w:rsidR="00122875" w:rsidRPr="00122875" w:rsidRDefault="00122875" w:rsidP="00A4117E">
      <w:pPr>
        <w:pStyle w:val="Heading1"/>
      </w:pPr>
      <w:r w:rsidRPr="00122875">
        <w:lastRenderedPageBreak/>
        <w:t>3. Definitions &amp; Concepts</w:t>
      </w:r>
    </w:p>
    <w:p w14:paraId="4AA30896" w14:textId="77777777" w:rsidR="00122875" w:rsidRPr="00122875" w:rsidRDefault="00122875" w:rsidP="00122875">
      <w:r w:rsidRPr="00122875">
        <w:rPr>
          <w:b/>
          <w:bCs/>
        </w:rPr>
        <w:t>Assumption</w:t>
      </w:r>
      <w:r w:rsidRPr="00122875">
        <w:t xml:space="preserve"> A foundational statement accepted as true for the purpose of defining CivOS, without requiring empirical proof at L0.</w:t>
      </w:r>
    </w:p>
    <w:p w14:paraId="6B8D4612" w14:textId="77777777" w:rsidR="00122875" w:rsidRPr="00122875" w:rsidRDefault="00122875" w:rsidP="00122875">
      <w:r w:rsidRPr="00122875">
        <w:rPr>
          <w:b/>
          <w:bCs/>
        </w:rPr>
        <w:t>Structural Assumption</w:t>
      </w:r>
      <w:r w:rsidRPr="00122875">
        <w:t xml:space="preserve"> An assumption about the architecture or behaviour of the civilisational system.</w:t>
      </w:r>
    </w:p>
    <w:p w14:paraId="25C609BE" w14:textId="77777777" w:rsidR="00122875" w:rsidRPr="00122875" w:rsidRDefault="00122875" w:rsidP="00122875">
      <w:r w:rsidRPr="00122875">
        <w:rPr>
          <w:b/>
          <w:bCs/>
        </w:rPr>
        <w:t>Epistemic Assumption</w:t>
      </w:r>
      <w:r w:rsidRPr="00122875">
        <w:t xml:space="preserve"> An assumption about knowledge, truth</w:t>
      </w:r>
      <w:r w:rsidRPr="00122875">
        <w:noBreakHyphen/>
        <w:t>seeking, or interpretability.</w:t>
      </w:r>
    </w:p>
    <w:p w14:paraId="39707266" w14:textId="77777777" w:rsidR="00122875" w:rsidRPr="00122875" w:rsidRDefault="00122875" w:rsidP="00122875">
      <w:r w:rsidRPr="00122875">
        <w:rPr>
          <w:b/>
          <w:bCs/>
        </w:rPr>
        <w:t>Governance Assumption</w:t>
      </w:r>
      <w:r w:rsidRPr="00122875">
        <w:t xml:space="preserve"> An assumption about how CivOS must be stewarded or interpreted.</w:t>
      </w:r>
    </w:p>
    <w:p w14:paraId="29E18B9F" w14:textId="77777777" w:rsidR="00122875" w:rsidRPr="00122875" w:rsidRDefault="00122875" w:rsidP="00122875">
      <w:r w:rsidRPr="00122875">
        <w:rPr>
          <w:b/>
          <w:bCs/>
        </w:rPr>
        <w:t>Boundary Assumption</w:t>
      </w:r>
      <w:r w:rsidRPr="00122875">
        <w:t xml:space="preserve"> An assumption defining the limits of CivOS applicability.</w:t>
      </w:r>
    </w:p>
    <w:p w14:paraId="4CB62110" w14:textId="77777777" w:rsidR="00122875" w:rsidRPr="00122875" w:rsidRDefault="00122875" w:rsidP="00122875">
      <w:r w:rsidRPr="00122875">
        <w:rPr>
          <w:b/>
          <w:bCs/>
        </w:rPr>
        <w:t>Minimal Assumption Set</w:t>
      </w:r>
      <w:r w:rsidRPr="00122875">
        <w:t xml:space="preserve"> The smallest set of assumptions required for CivOS to function coherently.</w:t>
      </w:r>
    </w:p>
    <w:p w14:paraId="021F358A" w14:textId="77777777" w:rsidR="00122875" w:rsidRPr="00122875" w:rsidRDefault="00122875" w:rsidP="00A4117E">
      <w:pPr>
        <w:pStyle w:val="Heading1"/>
      </w:pPr>
      <w:r w:rsidRPr="00122875">
        <w:t>4. Core Specification</w:t>
      </w:r>
    </w:p>
    <w:p w14:paraId="025590A1" w14:textId="77777777" w:rsidR="00122875" w:rsidRPr="00122875" w:rsidRDefault="00122875" w:rsidP="00A4117E">
      <w:pPr>
        <w:pStyle w:val="Heading2"/>
      </w:pPr>
      <w:r w:rsidRPr="00122875">
        <w:t>4.1 Structural Assumptions</w:t>
      </w:r>
    </w:p>
    <w:p w14:paraId="279A2B63" w14:textId="77777777" w:rsidR="00122875" w:rsidRPr="00122875" w:rsidRDefault="00122875">
      <w:pPr>
        <w:numPr>
          <w:ilvl w:val="0"/>
          <w:numId w:val="4"/>
        </w:numPr>
      </w:pPr>
      <w:r w:rsidRPr="00122875">
        <w:rPr>
          <w:b/>
          <w:bCs/>
        </w:rPr>
        <w:t>Civilisation is a single interconnected system.</w:t>
      </w:r>
      <w:r w:rsidRPr="00122875">
        <w:t xml:space="preserve"> Local failures can propagate globally through tightly coupled networks.</w:t>
      </w:r>
    </w:p>
    <w:p w14:paraId="607F3698" w14:textId="77777777" w:rsidR="00122875" w:rsidRPr="00122875" w:rsidRDefault="00122875">
      <w:pPr>
        <w:numPr>
          <w:ilvl w:val="0"/>
          <w:numId w:val="4"/>
        </w:numPr>
      </w:pPr>
      <w:r w:rsidRPr="00122875">
        <w:rPr>
          <w:b/>
          <w:bCs/>
        </w:rPr>
        <w:t>Civilisational power (K) and maturity (M) are separable dimensions.</w:t>
      </w:r>
      <w:r w:rsidRPr="00122875">
        <w:t xml:space="preserve"> They can rise or fall independently.</w:t>
      </w:r>
    </w:p>
    <w:p w14:paraId="0B5E6247" w14:textId="77777777" w:rsidR="00122875" w:rsidRPr="00122875" w:rsidRDefault="00122875">
      <w:pPr>
        <w:numPr>
          <w:ilvl w:val="0"/>
          <w:numId w:val="4"/>
        </w:numPr>
      </w:pPr>
      <w:r w:rsidRPr="00122875">
        <w:rPr>
          <w:b/>
          <w:bCs/>
        </w:rPr>
        <w:t>There exists a Stability Corridor.</w:t>
      </w:r>
      <w:r w:rsidRPr="00122875">
        <w:t xml:space="preserve"> Safe operation requires M to be sufficient for the current level of K.</w:t>
      </w:r>
    </w:p>
    <w:p w14:paraId="3EECF757" w14:textId="77777777" w:rsidR="00122875" w:rsidRPr="00122875" w:rsidRDefault="00122875">
      <w:pPr>
        <w:numPr>
          <w:ilvl w:val="0"/>
          <w:numId w:val="4"/>
        </w:numPr>
      </w:pPr>
      <w:r w:rsidRPr="00122875">
        <w:rPr>
          <w:b/>
          <w:bCs/>
        </w:rPr>
        <w:t>Civilisational behaviour can be modelled at the system level.</w:t>
      </w:r>
      <w:r w:rsidRPr="00122875">
        <w:t xml:space="preserve"> Regional variation does not invalidate global modelling.</w:t>
      </w:r>
    </w:p>
    <w:p w14:paraId="23D98B44" w14:textId="77777777" w:rsidR="00122875" w:rsidRPr="00122875" w:rsidRDefault="00122875">
      <w:pPr>
        <w:numPr>
          <w:ilvl w:val="0"/>
          <w:numId w:val="4"/>
        </w:numPr>
      </w:pPr>
      <w:r w:rsidRPr="00122875">
        <w:rPr>
          <w:b/>
          <w:bCs/>
        </w:rPr>
        <w:t>Human flourishing depends on both capability and maturity.</w:t>
      </w:r>
      <w:r w:rsidRPr="00122875">
        <w:t xml:space="preserve"> Power without maturity increases systemic risk.</w:t>
      </w:r>
    </w:p>
    <w:p w14:paraId="6BC06E31" w14:textId="77777777" w:rsidR="00122875" w:rsidRPr="00122875" w:rsidRDefault="00122875" w:rsidP="00F36272">
      <w:pPr>
        <w:pStyle w:val="Heading2"/>
      </w:pPr>
      <w:r w:rsidRPr="00122875">
        <w:t>4.2 Epistemic Assumptions</w:t>
      </w:r>
    </w:p>
    <w:p w14:paraId="50503A5F" w14:textId="77777777" w:rsidR="00122875" w:rsidRPr="00122875" w:rsidRDefault="00122875">
      <w:pPr>
        <w:numPr>
          <w:ilvl w:val="0"/>
          <w:numId w:val="5"/>
        </w:numPr>
      </w:pPr>
      <w:r w:rsidRPr="00122875">
        <w:rPr>
          <w:b/>
          <w:bCs/>
        </w:rPr>
        <w:t>Shared reality is possible.</w:t>
      </w:r>
      <w:r w:rsidRPr="00122875">
        <w:t xml:space="preserve"> CivOS assumes that truth</w:t>
      </w:r>
      <w:r w:rsidRPr="00122875">
        <w:noBreakHyphen/>
        <w:t>seeking and epistemic integrity are achievable.</w:t>
      </w:r>
    </w:p>
    <w:p w14:paraId="30DC2FFF" w14:textId="77777777" w:rsidR="00122875" w:rsidRPr="00122875" w:rsidRDefault="00122875">
      <w:pPr>
        <w:numPr>
          <w:ilvl w:val="0"/>
          <w:numId w:val="5"/>
        </w:numPr>
      </w:pPr>
      <w:r w:rsidRPr="00122875">
        <w:rPr>
          <w:b/>
          <w:bCs/>
        </w:rPr>
        <w:t>Models can be interpreted consistently across cultures and institutions.</w:t>
      </w:r>
      <w:r w:rsidRPr="00122875">
        <w:t xml:space="preserve"> CivOS requires conceptual universality.</w:t>
      </w:r>
    </w:p>
    <w:p w14:paraId="0A2A092E" w14:textId="77777777" w:rsidR="00122875" w:rsidRPr="00122875" w:rsidRDefault="00122875">
      <w:pPr>
        <w:numPr>
          <w:ilvl w:val="0"/>
          <w:numId w:val="5"/>
        </w:numPr>
      </w:pPr>
      <w:r w:rsidRPr="00122875">
        <w:rPr>
          <w:b/>
          <w:bCs/>
        </w:rPr>
        <w:t>Open, auditable definitions improve epistemic stability.</w:t>
      </w:r>
      <w:r w:rsidRPr="00122875">
        <w:t xml:space="preserve"> Transparency reduces distortion and capture.</w:t>
      </w:r>
    </w:p>
    <w:p w14:paraId="09AEDE64" w14:textId="77777777" w:rsidR="00122875" w:rsidRPr="00122875" w:rsidRDefault="00122875">
      <w:pPr>
        <w:numPr>
          <w:ilvl w:val="0"/>
          <w:numId w:val="5"/>
        </w:numPr>
      </w:pPr>
      <w:r w:rsidRPr="00122875">
        <w:rPr>
          <w:b/>
          <w:bCs/>
        </w:rPr>
        <w:lastRenderedPageBreak/>
        <w:t>Knowledge can be evaluated without ideological alignment.</w:t>
      </w:r>
      <w:r w:rsidRPr="00122875">
        <w:t xml:space="preserve"> CivOS assumes epistemic neutrality is possible.</w:t>
      </w:r>
    </w:p>
    <w:p w14:paraId="14964A0B" w14:textId="77777777" w:rsidR="00122875" w:rsidRPr="00122875" w:rsidRDefault="00122875" w:rsidP="00AC3C87">
      <w:pPr>
        <w:pStyle w:val="Heading2"/>
      </w:pPr>
      <w:r w:rsidRPr="00122875">
        <w:t>4.3 Governance Assumptions</w:t>
      </w:r>
    </w:p>
    <w:p w14:paraId="64A345CF" w14:textId="77777777" w:rsidR="00122875" w:rsidRPr="00122875" w:rsidRDefault="00122875">
      <w:pPr>
        <w:numPr>
          <w:ilvl w:val="0"/>
          <w:numId w:val="6"/>
        </w:numPr>
      </w:pPr>
      <w:r w:rsidRPr="00122875">
        <w:rPr>
          <w:b/>
          <w:bCs/>
        </w:rPr>
        <w:t>No single actor can safely steward a civilisational architecture.</w:t>
      </w:r>
      <w:r w:rsidRPr="00122875">
        <w:t xml:space="preserve"> Distributed stewardship is required.</w:t>
      </w:r>
    </w:p>
    <w:p w14:paraId="66BA10C8" w14:textId="77777777" w:rsidR="00122875" w:rsidRPr="00122875" w:rsidRDefault="00122875">
      <w:pPr>
        <w:numPr>
          <w:ilvl w:val="0"/>
          <w:numId w:val="6"/>
        </w:numPr>
      </w:pPr>
      <w:r w:rsidRPr="00122875">
        <w:rPr>
          <w:b/>
          <w:bCs/>
        </w:rPr>
        <w:t>CivOS must remain non</w:t>
      </w:r>
      <w:r w:rsidRPr="00122875">
        <w:rPr>
          <w:b/>
          <w:bCs/>
        </w:rPr>
        <w:noBreakHyphen/>
        <w:t>coercive.</w:t>
      </w:r>
      <w:r w:rsidRPr="00122875">
        <w:t xml:space="preserve"> It cannot impose authority or obligations.</w:t>
      </w:r>
    </w:p>
    <w:p w14:paraId="0B22A8CB" w14:textId="77777777" w:rsidR="00122875" w:rsidRPr="00122875" w:rsidRDefault="00122875">
      <w:pPr>
        <w:numPr>
          <w:ilvl w:val="0"/>
          <w:numId w:val="6"/>
        </w:numPr>
      </w:pPr>
      <w:r w:rsidRPr="00122875">
        <w:rPr>
          <w:b/>
          <w:bCs/>
        </w:rPr>
        <w:t>CivOS must remain neutral.</w:t>
      </w:r>
      <w:r w:rsidRPr="00122875">
        <w:t xml:space="preserve"> It cannot align with political, corporate, or ideological interests.</w:t>
      </w:r>
    </w:p>
    <w:p w14:paraId="4BB228F2" w14:textId="77777777" w:rsidR="00122875" w:rsidRPr="00122875" w:rsidRDefault="00122875">
      <w:pPr>
        <w:numPr>
          <w:ilvl w:val="0"/>
          <w:numId w:val="6"/>
        </w:numPr>
      </w:pPr>
      <w:r w:rsidRPr="00122875">
        <w:rPr>
          <w:b/>
          <w:bCs/>
        </w:rPr>
        <w:t>CivOS must remain replaceable.</w:t>
      </w:r>
      <w:r w:rsidRPr="00122875">
        <w:t xml:space="preserve"> No component may become indispensable.</w:t>
      </w:r>
    </w:p>
    <w:p w14:paraId="0CD9A468" w14:textId="77777777" w:rsidR="00122875" w:rsidRPr="00122875" w:rsidRDefault="00122875">
      <w:pPr>
        <w:numPr>
          <w:ilvl w:val="0"/>
          <w:numId w:val="6"/>
        </w:numPr>
      </w:pPr>
      <w:r w:rsidRPr="00122875">
        <w:rPr>
          <w:b/>
          <w:bCs/>
        </w:rPr>
        <w:t>CivOS must remain minimal.</w:t>
      </w:r>
      <w:r w:rsidRPr="00122875">
        <w:t xml:space="preserve"> Complexity increases capture risk.</w:t>
      </w:r>
    </w:p>
    <w:p w14:paraId="1484F11E" w14:textId="77777777" w:rsidR="00122875" w:rsidRPr="00122875" w:rsidRDefault="00122875" w:rsidP="00AC3C87">
      <w:pPr>
        <w:pStyle w:val="Heading2"/>
      </w:pPr>
      <w:r w:rsidRPr="00122875">
        <w:t>4.4 Boundary Assumptions</w:t>
      </w:r>
    </w:p>
    <w:p w14:paraId="4B22BC60" w14:textId="77777777" w:rsidR="00122875" w:rsidRPr="00122875" w:rsidRDefault="00122875">
      <w:pPr>
        <w:numPr>
          <w:ilvl w:val="0"/>
          <w:numId w:val="7"/>
        </w:numPr>
      </w:pPr>
      <w:r w:rsidRPr="00122875">
        <w:rPr>
          <w:b/>
          <w:bCs/>
        </w:rPr>
        <w:t>CivOS is not a governance system.</w:t>
      </w:r>
      <w:r w:rsidRPr="00122875">
        <w:t xml:space="preserve"> It provides architecture, not authority.</w:t>
      </w:r>
    </w:p>
    <w:p w14:paraId="0EA19CB9" w14:textId="77777777" w:rsidR="00122875" w:rsidRPr="00122875" w:rsidRDefault="00122875">
      <w:pPr>
        <w:numPr>
          <w:ilvl w:val="0"/>
          <w:numId w:val="7"/>
        </w:numPr>
      </w:pPr>
      <w:r w:rsidRPr="00122875">
        <w:rPr>
          <w:b/>
          <w:bCs/>
        </w:rPr>
        <w:t>CivOS does not prescribe policy.</w:t>
      </w:r>
      <w:r w:rsidRPr="00122875">
        <w:t xml:space="preserve"> Operational decisions belong to downstream layers.</w:t>
      </w:r>
    </w:p>
    <w:p w14:paraId="6906239F" w14:textId="77777777" w:rsidR="00122875" w:rsidRPr="00122875" w:rsidRDefault="00122875">
      <w:pPr>
        <w:numPr>
          <w:ilvl w:val="0"/>
          <w:numId w:val="7"/>
        </w:numPr>
      </w:pPr>
      <w:r w:rsidRPr="00122875">
        <w:rPr>
          <w:b/>
          <w:bCs/>
        </w:rPr>
        <w:t>CivOS is compatible with pluralism.</w:t>
      </w:r>
      <w:r w:rsidRPr="00122875">
        <w:t xml:space="preserve"> It must function across diverse cultures and institutions.</w:t>
      </w:r>
    </w:p>
    <w:p w14:paraId="2B91705E" w14:textId="77777777" w:rsidR="00122875" w:rsidRPr="00122875" w:rsidRDefault="00122875">
      <w:pPr>
        <w:numPr>
          <w:ilvl w:val="0"/>
          <w:numId w:val="7"/>
        </w:numPr>
      </w:pPr>
      <w:r w:rsidRPr="00122875">
        <w:rPr>
          <w:b/>
          <w:bCs/>
        </w:rPr>
        <w:t>CivOS does not require global consensus.</w:t>
      </w:r>
      <w:r w:rsidRPr="00122875">
        <w:t xml:space="preserve"> It models civilisation; it does not govern it.</w:t>
      </w:r>
    </w:p>
    <w:p w14:paraId="05908551" w14:textId="77777777" w:rsidR="00122875" w:rsidRPr="00122875" w:rsidRDefault="00122875">
      <w:pPr>
        <w:numPr>
          <w:ilvl w:val="0"/>
          <w:numId w:val="7"/>
        </w:numPr>
      </w:pPr>
      <w:r w:rsidRPr="00122875">
        <w:rPr>
          <w:b/>
          <w:bCs/>
        </w:rPr>
        <w:t>CivOS is future</w:t>
      </w:r>
      <w:r w:rsidRPr="00122875">
        <w:rPr>
          <w:b/>
          <w:bCs/>
        </w:rPr>
        <w:noBreakHyphen/>
        <w:t>compatible.</w:t>
      </w:r>
      <w:r w:rsidRPr="00122875">
        <w:t xml:space="preserve"> Assumptions must hold under technological and societal change.</w:t>
      </w:r>
    </w:p>
    <w:p w14:paraId="14572CA0" w14:textId="77777777" w:rsidR="00122875" w:rsidRPr="00122875" w:rsidRDefault="00122875" w:rsidP="00B96362">
      <w:pPr>
        <w:pStyle w:val="Heading2"/>
      </w:pPr>
      <w:r w:rsidRPr="00122875">
        <w:t>4.5 Meta</w:t>
      </w:r>
      <w:r w:rsidRPr="00122875">
        <w:noBreakHyphen/>
        <w:t>Assumptions</w:t>
      </w:r>
    </w:p>
    <w:p w14:paraId="6F57B271" w14:textId="77777777" w:rsidR="00122875" w:rsidRPr="00122875" w:rsidRDefault="00122875">
      <w:pPr>
        <w:numPr>
          <w:ilvl w:val="0"/>
          <w:numId w:val="8"/>
        </w:numPr>
      </w:pPr>
      <w:r w:rsidRPr="00122875">
        <w:rPr>
          <w:b/>
          <w:bCs/>
        </w:rPr>
        <w:t>Assumptions must be explicit.</w:t>
      </w:r>
      <w:r w:rsidRPr="00122875">
        <w:t xml:space="preserve"> Hidden assumptions undermine coherence.</w:t>
      </w:r>
    </w:p>
    <w:p w14:paraId="12657B5C" w14:textId="77777777" w:rsidR="00122875" w:rsidRPr="00122875" w:rsidRDefault="00122875">
      <w:pPr>
        <w:numPr>
          <w:ilvl w:val="0"/>
          <w:numId w:val="8"/>
        </w:numPr>
      </w:pPr>
      <w:r w:rsidRPr="00122875">
        <w:rPr>
          <w:b/>
          <w:bCs/>
        </w:rPr>
        <w:t>Assumptions may be revised.</w:t>
      </w:r>
      <w:r w:rsidRPr="00122875">
        <w:t xml:space="preserve"> CivOS must adapt as understanding improves.</w:t>
      </w:r>
    </w:p>
    <w:p w14:paraId="5A3A37E3" w14:textId="77777777" w:rsidR="00122875" w:rsidRPr="00122875" w:rsidRDefault="00122875">
      <w:pPr>
        <w:numPr>
          <w:ilvl w:val="0"/>
          <w:numId w:val="8"/>
        </w:numPr>
      </w:pPr>
      <w:r w:rsidRPr="00122875">
        <w:rPr>
          <w:b/>
          <w:bCs/>
        </w:rPr>
        <w:t>Assumptions must not imply downstream design.</w:t>
      </w:r>
      <w:r w:rsidRPr="00122875">
        <w:t xml:space="preserve"> L0 defines architecture only.</w:t>
      </w:r>
    </w:p>
    <w:p w14:paraId="067ED38A" w14:textId="77777777" w:rsidR="00122875" w:rsidRPr="00122875" w:rsidRDefault="00122875">
      <w:pPr>
        <w:numPr>
          <w:ilvl w:val="0"/>
          <w:numId w:val="8"/>
        </w:numPr>
      </w:pPr>
      <w:r w:rsidRPr="00122875">
        <w:rPr>
          <w:b/>
          <w:bCs/>
        </w:rPr>
        <w:t>Assumptions must be minimal.</w:t>
      </w:r>
      <w:r w:rsidRPr="00122875">
        <w:t xml:space="preserve"> Only essential assumptions are included.</w:t>
      </w:r>
    </w:p>
    <w:p w14:paraId="4A8600F7" w14:textId="77777777" w:rsidR="00122875" w:rsidRPr="00122875" w:rsidRDefault="00122875" w:rsidP="00B96362">
      <w:pPr>
        <w:pStyle w:val="Heading1"/>
      </w:pPr>
      <w:r w:rsidRPr="00122875">
        <w:t>5. Dependencies</w:t>
      </w:r>
    </w:p>
    <w:p w14:paraId="11DFE78A" w14:textId="77777777" w:rsidR="00122875" w:rsidRPr="00122875" w:rsidRDefault="00122875" w:rsidP="00122875">
      <w:r w:rsidRPr="00122875">
        <w:t>This deliverable depends on:</w:t>
      </w:r>
    </w:p>
    <w:p w14:paraId="55C24A82" w14:textId="77777777" w:rsidR="00122875" w:rsidRPr="00122875" w:rsidRDefault="00122875">
      <w:pPr>
        <w:numPr>
          <w:ilvl w:val="0"/>
          <w:numId w:val="9"/>
        </w:numPr>
      </w:pPr>
      <w:r w:rsidRPr="00122875">
        <w:rPr>
          <w:b/>
          <w:bCs/>
        </w:rPr>
        <w:t>L0</w:t>
      </w:r>
      <w:r w:rsidRPr="00122875">
        <w:rPr>
          <w:b/>
          <w:bCs/>
        </w:rPr>
        <w:noBreakHyphen/>
        <w:t>D1 — BOSCARD</w:t>
      </w:r>
    </w:p>
    <w:p w14:paraId="19B151F8" w14:textId="77777777" w:rsidR="00122875" w:rsidRPr="00122875" w:rsidRDefault="00122875">
      <w:pPr>
        <w:numPr>
          <w:ilvl w:val="0"/>
          <w:numId w:val="9"/>
        </w:numPr>
      </w:pPr>
      <w:r w:rsidRPr="00122875">
        <w:rPr>
          <w:b/>
          <w:bCs/>
        </w:rPr>
        <w:lastRenderedPageBreak/>
        <w:t>L0</w:t>
      </w:r>
      <w:r w:rsidRPr="00122875">
        <w:rPr>
          <w:b/>
          <w:bCs/>
        </w:rPr>
        <w:noBreakHyphen/>
        <w:t>D2 — Civilisational Model (K–M Specification)</w:t>
      </w:r>
    </w:p>
    <w:p w14:paraId="42A24A6B" w14:textId="77777777" w:rsidR="00122875" w:rsidRPr="00122875" w:rsidRDefault="00122875">
      <w:pPr>
        <w:numPr>
          <w:ilvl w:val="0"/>
          <w:numId w:val="9"/>
        </w:numPr>
      </w:pPr>
      <w:r w:rsidRPr="00122875">
        <w:rPr>
          <w:b/>
          <w:bCs/>
        </w:rPr>
        <w:t>L0</w:t>
      </w:r>
      <w:r w:rsidRPr="00122875">
        <w:rPr>
          <w:b/>
          <w:bCs/>
        </w:rPr>
        <w:noBreakHyphen/>
        <w:t>D3 — Scope &amp; Boundaries</w:t>
      </w:r>
    </w:p>
    <w:p w14:paraId="670DD4F8" w14:textId="77777777" w:rsidR="00122875" w:rsidRPr="00122875" w:rsidRDefault="00122875">
      <w:pPr>
        <w:numPr>
          <w:ilvl w:val="0"/>
          <w:numId w:val="9"/>
        </w:numPr>
      </w:pPr>
      <w:r w:rsidRPr="00122875">
        <w:rPr>
          <w:b/>
          <w:bCs/>
        </w:rPr>
        <w:t>L0</w:t>
      </w:r>
      <w:r w:rsidRPr="00122875">
        <w:rPr>
          <w:b/>
          <w:bCs/>
        </w:rPr>
        <w:noBreakHyphen/>
        <w:t>D4 — Anti</w:t>
      </w:r>
      <w:r w:rsidRPr="00122875">
        <w:rPr>
          <w:b/>
          <w:bCs/>
        </w:rPr>
        <w:noBreakHyphen/>
        <w:t>Capture Doctrine</w:t>
      </w:r>
    </w:p>
    <w:p w14:paraId="18B00FBA" w14:textId="77777777" w:rsidR="00122875" w:rsidRPr="00122875" w:rsidRDefault="00122875">
      <w:pPr>
        <w:numPr>
          <w:ilvl w:val="0"/>
          <w:numId w:val="9"/>
        </w:numPr>
      </w:pPr>
      <w:r w:rsidRPr="00122875">
        <w:rPr>
          <w:b/>
          <w:bCs/>
        </w:rPr>
        <w:t>L0</w:t>
      </w:r>
      <w:r w:rsidRPr="00122875">
        <w:rPr>
          <w:b/>
          <w:bCs/>
        </w:rPr>
        <w:noBreakHyphen/>
        <w:t>D5 — Governance Principles</w:t>
      </w:r>
    </w:p>
    <w:p w14:paraId="3558200C" w14:textId="77777777" w:rsidR="00122875" w:rsidRPr="00122875" w:rsidRDefault="00122875">
      <w:pPr>
        <w:numPr>
          <w:ilvl w:val="0"/>
          <w:numId w:val="9"/>
        </w:numPr>
      </w:pPr>
      <w:r w:rsidRPr="00122875">
        <w:rPr>
          <w:b/>
          <w:bCs/>
        </w:rPr>
        <w:t>L0</w:t>
      </w:r>
      <w:r w:rsidRPr="00122875">
        <w:rPr>
          <w:b/>
          <w:bCs/>
        </w:rPr>
        <w:noBreakHyphen/>
        <w:t>D6 — Risk Register</w:t>
      </w:r>
    </w:p>
    <w:p w14:paraId="10D23F29" w14:textId="77777777" w:rsidR="00122875" w:rsidRPr="00122875" w:rsidRDefault="00122875" w:rsidP="00B96362">
      <w:pPr>
        <w:pStyle w:val="Heading1"/>
      </w:pPr>
      <w:r w:rsidRPr="00122875">
        <w:t>6. Interfaces</w:t>
      </w:r>
    </w:p>
    <w:p w14:paraId="6CCDB05A" w14:textId="77777777" w:rsidR="00122875" w:rsidRPr="00122875" w:rsidRDefault="00122875" w:rsidP="00122875">
      <w:r w:rsidRPr="00122875">
        <w:t>Downstream documents depending on this deliverable include:</w:t>
      </w:r>
    </w:p>
    <w:p w14:paraId="29F37032" w14:textId="77777777" w:rsidR="00122875" w:rsidRPr="00122875" w:rsidRDefault="00122875">
      <w:pPr>
        <w:numPr>
          <w:ilvl w:val="0"/>
          <w:numId w:val="10"/>
        </w:numPr>
      </w:pPr>
      <w:r w:rsidRPr="00122875">
        <w:rPr>
          <w:b/>
          <w:bCs/>
        </w:rPr>
        <w:t>L0</w:t>
      </w:r>
      <w:r w:rsidRPr="00122875">
        <w:rPr>
          <w:b/>
          <w:bCs/>
        </w:rPr>
        <w:noBreakHyphen/>
        <w:t>D8 — Success Criteria</w:t>
      </w:r>
    </w:p>
    <w:p w14:paraId="7B23FF9C" w14:textId="77777777" w:rsidR="00122875" w:rsidRPr="00122875" w:rsidRDefault="00122875">
      <w:pPr>
        <w:numPr>
          <w:ilvl w:val="0"/>
          <w:numId w:val="10"/>
        </w:numPr>
      </w:pPr>
      <w:r w:rsidRPr="00122875">
        <w:t>All L1 standards</w:t>
      </w:r>
    </w:p>
    <w:p w14:paraId="2F11EE85" w14:textId="77777777" w:rsidR="00122875" w:rsidRPr="00122875" w:rsidRDefault="00122875">
      <w:pPr>
        <w:numPr>
          <w:ilvl w:val="0"/>
          <w:numId w:val="10"/>
        </w:numPr>
      </w:pPr>
      <w:r w:rsidRPr="00122875">
        <w:t>All L2 institutional frameworks</w:t>
      </w:r>
    </w:p>
    <w:p w14:paraId="5DF83F0E" w14:textId="77777777" w:rsidR="00122875" w:rsidRPr="00122875" w:rsidRDefault="00122875">
      <w:pPr>
        <w:numPr>
          <w:ilvl w:val="0"/>
          <w:numId w:val="10"/>
        </w:numPr>
      </w:pPr>
      <w:r w:rsidRPr="00122875">
        <w:t>Any interpretive or stewardship mechanisms derived from CivOS</w:t>
      </w:r>
    </w:p>
    <w:p w14:paraId="1797D4A7" w14:textId="77777777" w:rsidR="00122875" w:rsidRPr="00122875" w:rsidRDefault="00122875">
      <w:pPr>
        <w:numPr>
          <w:ilvl w:val="0"/>
          <w:numId w:val="10"/>
        </w:numPr>
      </w:pPr>
      <w:r w:rsidRPr="00122875">
        <w:t>Any risk, governance, or modelling processes in later layers</w:t>
      </w:r>
    </w:p>
    <w:p w14:paraId="36C5D8F8" w14:textId="77777777" w:rsidR="00122875" w:rsidRPr="00122875" w:rsidRDefault="00122875" w:rsidP="00B96362">
      <w:pPr>
        <w:pStyle w:val="Heading1"/>
      </w:pPr>
      <w:r w:rsidRPr="00122875">
        <w:t>7. Risks &amp; Constraints</w:t>
      </w:r>
    </w:p>
    <w:p w14:paraId="5F2174D0" w14:textId="77777777" w:rsidR="00122875" w:rsidRPr="00122875" w:rsidRDefault="00122875">
      <w:pPr>
        <w:numPr>
          <w:ilvl w:val="0"/>
          <w:numId w:val="11"/>
        </w:numPr>
      </w:pPr>
      <w:r w:rsidRPr="00122875">
        <w:rPr>
          <w:b/>
          <w:bCs/>
        </w:rPr>
        <w:t>Hidden Assumption Risk:</w:t>
      </w:r>
      <w:r w:rsidRPr="00122875">
        <w:t xml:space="preserve"> Unstated assumptions may distort downstream interpretation.</w:t>
      </w:r>
    </w:p>
    <w:p w14:paraId="218B3DC9" w14:textId="77777777" w:rsidR="00122875" w:rsidRPr="00122875" w:rsidRDefault="00122875">
      <w:pPr>
        <w:numPr>
          <w:ilvl w:val="0"/>
          <w:numId w:val="11"/>
        </w:numPr>
      </w:pPr>
      <w:r w:rsidRPr="00122875">
        <w:rPr>
          <w:b/>
          <w:bCs/>
        </w:rPr>
        <w:t>Over</w:t>
      </w:r>
      <w:r w:rsidRPr="00122875">
        <w:rPr>
          <w:b/>
          <w:bCs/>
        </w:rPr>
        <w:noBreakHyphen/>
        <w:t>Assumption Risk:</w:t>
      </w:r>
      <w:r w:rsidRPr="00122875">
        <w:t xml:space="preserve"> Excessive assumptions may constrain future flexibility.</w:t>
      </w:r>
    </w:p>
    <w:p w14:paraId="75CE02E9" w14:textId="77777777" w:rsidR="00122875" w:rsidRPr="00122875" w:rsidRDefault="00122875">
      <w:pPr>
        <w:numPr>
          <w:ilvl w:val="0"/>
          <w:numId w:val="11"/>
        </w:numPr>
      </w:pPr>
      <w:r w:rsidRPr="00122875">
        <w:rPr>
          <w:b/>
          <w:bCs/>
        </w:rPr>
        <w:t>Ambiguity Risk:</w:t>
      </w:r>
      <w:r w:rsidRPr="00122875">
        <w:t xml:space="preserve"> Vague assumptions may lead to inconsistent interpretation.</w:t>
      </w:r>
    </w:p>
    <w:p w14:paraId="7B529C01" w14:textId="77777777" w:rsidR="00122875" w:rsidRPr="00122875" w:rsidRDefault="00122875">
      <w:pPr>
        <w:numPr>
          <w:ilvl w:val="0"/>
          <w:numId w:val="11"/>
        </w:numPr>
      </w:pPr>
      <w:r w:rsidRPr="00122875">
        <w:rPr>
          <w:b/>
          <w:bCs/>
        </w:rPr>
        <w:t>Cultural Bias Risk:</w:t>
      </w:r>
      <w:r w:rsidRPr="00122875">
        <w:t xml:space="preserve"> Assumptions may be misread as culturally prescriptive.</w:t>
      </w:r>
    </w:p>
    <w:p w14:paraId="2B37B9D7" w14:textId="77777777" w:rsidR="00122875" w:rsidRPr="00122875" w:rsidRDefault="00122875">
      <w:pPr>
        <w:numPr>
          <w:ilvl w:val="0"/>
          <w:numId w:val="11"/>
        </w:numPr>
      </w:pPr>
      <w:r w:rsidRPr="00122875">
        <w:rPr>
          <w:b/>
          <w:bCs/>
        </w:rPr>
        <w:t>Stability Risk:</w:t>
      </w:r>
      <w:r w:rsidRPr="00122875">
        <w:t xml:space="preserve"> Incorrect assumptions may undermine the K–M model.</w:t>
      </w:r>
    </w:p>
    <w:p w14:paraId="13E1411A" w14:textId="77777777" w:rsidR="00122875" w:rsidRPr="00122875" w:rsidRDefault="00122875">
      <w:pPr>
        <w:numPr>
          <w:ilvl w:val="0"/>
          <w:numId w:val="11"/>
        </w:numPr>
      </w:pPr>
      <w:r w:rsidRPr="00122875">
        <w:rPr>
          <w:b/>
          <w:bCs/>
        </w:rPr>
        <w:t>Revision Risk:</w:t>
      </w:r>
      <w:r w:rsidRPr="00122875">
        <w:t xml:space="preserve"> Changing assumptions may require re</w:t>
      </w:r>
      <w:r w:rsidRPr="00122875">
        <w:noBreakHyphen/>
        <w:t>evaluation of downstream layers.</w:t>
      </w:r>
    </w:p>
    <w:p w14:paraId="438B4DAC" w14:textId="77777777" w:rsidR="00122875" w:rsidRPr="00122875" w:rsidRDefault="00122875" w:rsidP="00122875">
      <w:r w:rsidRPr="00122875">
        <w:t>Boundary conditions must be strictly maintained.</w:t>
      </w:r>
    </w:p>
    <w:p w14:paraId="522FA769" w14:textId="77777777" w:rsidR="00122875" w:rsidRPr="00122875" w:rsidRDefault="00122875" w:rsidP="00B96362">
      <w:pPr>
        <w:pStyle w:val="Heading1"/>
      </w:pPr>
      <w:r w:rsidRPr="00122875">
        <w:t>8. Success Criteria</w:t>
      </w:r>
    </w:p>
    <w:p w14:paraId="09363E84" w14:textId="77777777" w:rsidR="00122875" w:rsidRPr="00122875" w:rsidRDefault="00122875" w:rsidP="00122875">
      <w:r w:rsidRPr="00122875">
        <w:t>This deliverable is considered valid when:</w:t>
      </w:r>
    </w:p>
    <w:p w14:paraId="0108F97E" w14:textId="77777777" w:rsidR="00122875" w:rsidRPr="00122875" w:rsidRDefault="00122875">
      <w:pPr>
        <w:numPr>
          <w:ilvl w:val="0"/>
          <w:numId w:val="12"/>
        </w:numPr>
      </w:pPr>
      <w:r w:rsidRPr="00122875">
        <w:t>all foundational assumptions are explicit, minimal, and unambiguous</w:t>
      </w:r>
    </w:p>
    <w:p w14:paraId="5057F857" w14:textId="77777777" w:rsidR="00122875" w:rsidRPr="00122875" w:rsidRDefault="00122875">
      <w:pPr>
        <w:numPr>
          <w:ilvl w:val="0"/>
          <w:numId w:val="12"/>
        </w:numPr>
      </w:pPr>
      <w:r w:rsidRPr="00122875">
        <w:t>assumptions align with the K–M model and Stability Corridor</w:t>
      </w:r>
    </w:p>
    <w:p w14:paraId="59DF09D5" w14:textId="77777777" w:rsidR="00122875" w:rsidRPr="00122875" w:rsidRDefault="00122875">
      <w:pPr>
        <w:numPr>
          <w:ilvl w:val="0"/>
          <w:numId w:val="12"/>
        </w:numPr>
      </w:pPr>
      <w:r w:rsidRPr="00122875">
        <w:t>no assumption implies institutional or operational design</w:t>
      </w:r>
    </w:p>
    <w:p w14:paraId="5C8908B8" w14:textId="77777777" w:rsidR="00122875" w:rsidRPr="00122875" w:rsidRDefault="00122875">
      <w:pPr>
        <w:numPr>
          <w:ilvl w:val="0"/>
          <w:numId w:val="12"/>
        </w:numPr>
      </w:pPr>
      <w:r w:rsidRPr="00122875">
        <w:lastRenderedPageBreak/>
        <w:t>downstream layers can reference assumptions without ambiguity</w:t>
      </w:r>
    </w:p>
    <w:p w14:paraId="10205A9B" w14:textId="77777777" w:rsidR="00122875" w:rsidRPr="00122875" w:rsidRDefault="00122875">
      <w:pPr>
        <w:numPr>
          <w:ilvl w:val="0"/>
          <w:numId w:val="12"/>
        </w:numPr>
      </w:pPr>
      <w:r w:rsidRPr="00122875">
        <w:t>assumptions remain stable yet adaptable to new knowledge</w:t>
      </w:r>
    </w:p>
    <w:p w14:paraId="4440A508" w14:textId="77777777" w:rsidR="00122875" w:rsidRPr="00122875" w:rsidRDefault="00122875">
      <w:pPr>
        <w:numPr>
          <w:ilvl w:val="0"/>
          <w:numId w:val="12"/>
        </w:numPr>
      </w:pPr>
      <w:r w:rsidRPr="00122875">
        <w:t>the catalogue supports transparency, coherence, and anti</w:t>
      </w:r>
      <w:r w:rsidRPr="00122875">
        <w:noBreakHyphen/>
        <w:t>capture principles</w:t>
      </w:r>
    </w:p>
    <w:p w14:paraId="7F07EAA3" w14:textId="77777777" w:rsidR="00122875" w:rsidRPr="00122875" w:rsidRDefault="00122875" w:rsidP="00B96362">
      <w:pPr>
        <w:pStyle w:val="Heading1"/>
      </w:pPr>
      <w:r w:rsidRPr="00122875">
        <w:t>9. Version History</w:t>
      </w:r>
    </w:p>
    <w:tbl>
      <w:tblPr>
        <w:tblStyle w:val="TableGridLight"/>
        <w:tblW w:w="9067" w:type="dxa"/>
        <w:tblLook w:val="04A0" w:firstRow="1" w:lastRow="0" w:firstColumn="1" w:lastColumn="0" w:noHBand="0" w:noVBand="1"/>
      </w:tblPr>
      <w:tblGrid>
        <w:gridCol w:w="1051"/>
        <w:gridCol w:w="1555"/>
        <w:gridCol w:w="955"/>
        <w:gridCol w:w="5506"/>
      </w:tblGrid>
      <w:tr w:rsidR="00122875" w:rsidRPr="00122875" w14:paraId="20A237C8" w14:textId="77777777" w:rsidTr="00B96362">
        <w:tc>
          <w:tcPr>
            <w:tcW w:w="0" w:type="auto"/>
            <w:hideMark/>
          </w:tcPr>
          <w:p w14:paraId="6DC15B09" w14:textId="77777777" w:rsidR="00122875" w:rsidRPr="00122875" w:rsidRDefault="00122875" w:rsidP="00122875">
            <w:pPr>
              <w:spacing w:after="200" w:line="276" w:lineRule="auto"/>
              <w:rPr>
                <w:b/>
                <w:bCs/>
              </w:rPr>
            </w:pPr>
            <w:r w:rsidRPr="00122875">
              <w:rPr>
                <w:b/>
                <w:bCs/>
              </w:rPr>
              <w:t>Version</w:t>
            </w:r>
          </w:p>
        </w:tc>
        <w:tc>
          <w:tcPr>
            <w:tcW w:w="0" w:type="auto"/>
            <w:hideMark/>
          </w:tcPr>
          <w:p w14:paraId="2DCE50CC" w14:textId="77777777" w:rsidR="00122875" w:rsidRPr="00122875" w:rsidRDefault="00122875" w:rsidP="00122875">
            <w:pPr>
              <w:spacing w:after="200" w:line="276" w:lineRule="auto"/>
              <w:rPr>
                <w:b/>
                <w:bCs/>
              </w:rPr>
            </w:pPr>
            <w:r w:rsidRPr="00122875">
              <w:rPr>
                <w:b/>
                <w:bCs/>
              </w:rPr>
              <w:t>Date</w:t>
            </w:r>
          </w:p>
        </w:tc>
        <w:tc>
          <w:tcPr>
            <w:tcW w:w="0" w:type="auto"/>
            <w:hideMark/>
          </w:tcPr>
          <w:p w14:paraId="5EFE6492" w14:textId="77777777" w:rsidR="00122875" w:rsidRPr="00122875" w:rsidRDefault="00122875" w:rsidP="00122875">
            <w:pPr>
              <w:spacing w:after="200" w:line="276" w:lineRule="auto"/>
              <w:rPr>
                <w:b/>
                <w:bCs/>
              </w:rPr>
            </w:pPr>
            <w:r w:rsidRPr="00122875">
              <w:rPr>
                <w:b/>
                <w:bCs/>
              </w:rPr>
              <w:t>Author</w:t>
            </w:r>
          </w:p>
        </w:tc>
        <w:tc>
          <w:tcPr>
            <w:tcW w:w="5506" w:type="dxa"/>
            <w:hideMark/>
          </w:tcPr>
          <w:p w14:paraId="6065134C" w14:textId="77777777" w:rsidR="00122875" w:rsidRPr="00122875" w:rsidRDefault="00122875" w:rsidP="00122875">
            <w:pPr>
              <w:spacing w:after="200" w:line="276" w:lineRule="auto"/>
              <w:rPr>
                <w:b/>
                <w:bCs/>
              </w:rPr>
            </w:pPr>
            <w:r w:rsidRPr="00122875">
              <w:rPr>
                <w:b/>
                <w:bCs/>
              </w:rPr>
              <w:t>Notes</w:t>
            </w:r>
          </w:p>
        </w:tc>
      </w:tr>
      <w:tr w:rsidR="00122875" w:rsidRPr="00122875" w14:paraId="16759556" w14:textId="77777777" w:rsidTr="00B96362">
        <w:tc>
          <w:tcPr>
            <w:tcW w:w="0" w:type="auto"/>
            <w:hideMark/>
          </w:tcPr>
          <w:p w14:paraId="0A42C016" w14:textId="77777777" w:rsidR="00122875" w:rsidRPr="00122875" w:rsidRDefault="00122875" w:rsidP="00122875">
            <w:pPr>
              <w:spacing w:after="200" w:line="276" w:lineRule="auto"/>
              <w:rPr>
                <w:b/>
                <w:bCs/>
              </w:rPr>
            </w:pPr>
            <w:r w:rsidRPr="00122875">
              <w:rPr>
                <w:b/>
                <w:bCs/>
              </w:rPr>
              <w:t>0.1</w:t>
            </w:r>
          </w:p>
        </w:tc>
        <w:tc>
          <w:tcPr>
            <w:tcW w:w="0" w:type="auto"/>
            <w:hideMark/>
          </w:tcPr>
          <w:p w14:paraId="3DCFC9F5" w14:textId="77777777" w:rsidR="00122875" w:rsidRPr="00122875" w:rsidRDefault="00122875" w:rsidP="00122875">
            <w:pPr>
              <w:spacing w:after="200" w:line="276" w:lineRule="auto"/>
            </w:pPr>
            <w:r w:rsidRPr="00122875">
              <w:t>07 June 2026</w:t>
            </w:r>
          </w:p>
        </w:tc>
        <w:tc>
          <w:tcPr>
            <w:tcW w:w="0" w:type="auto"/>
            <w:hideMark/>
          </w:tcPr>
          <w:p w14:paraId="67839E28" w14:textId="77777777" w:rsidR="00122875" w:rsidRPr="00122875" w:rsidRDefault="00122875" w:rsidP="00122875">
            <w:pPr>
              <w:spacing w:after="200" w:line="276" w:lineRule="auto"/>
            </w:pPr>
            <w:r w:rsidRPr="00122875">
              <w:t>Steve</w:t>
            </w:r>
          </w:p>
        </w:tc>
        <w:tc>
          <w:tcPr>
            <w:tcW w:w="5506" w:type="dxa"/>
            <w:hideMark/>
          </w:tcPr>
          <w:p w14:paraId="3F5762C9" w14:textId="77777777" w:rsidR="00122875" w:rsidRPr="00122875" w:rsidRDefault="00122875" w:rsidP="00122875">
            <w:pPr>
              <w:spacing w:after="200" w:line="276" w:lineRule="auto"/>
            </w:pPr>
            <w:r w:rsidRPr="00122875">
              <w:t>Initial draft</w:t>
            </w:r>
          </w:p>
        </w:tc>
      </w:tr>
    </w:tbl>
    <w:p w14:paraId="31E97EC5" w14:textId="77777777" w:rsidR="00B94716" w:rsidRPr="00122875" w:rsidRDefault="00B94716" w:rsidP="00122875"/>
    <w:sectPr w:rsidR="00B94716" w:rsidRPr="00122875" w:rsidSect="00552EC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B1D"/>
    <w:multiLevelType w:val="multilevel"/>
    <w:tmpl w:val="A1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41295"/>
    <w:multiLevelType w:val="multilevel"/>
    <w:tmpl w:val="315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53EF"/>
    <w:multiLevelType w:val="multilevel"/>
    <w:tmpl w:val="9360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05064"/>
    <w:multiLevelType w:val="multilevel"/>
    <w:tmpl w:val="B73C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B042B"/>
    <w:multiLevelType w:val="multilevel"/>
    <w:tmpl w:val="2B94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72937"/>
    <w:multiLevelType w:val="multilevel"/>
    <w:tmpl w:val="DCD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5460F"/>
    <w:multiLevelType w:val="multilevel"/>
    <w:tmpl w:val="D42E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E224D"/>
    <w:multiLevelType w:val="multilevel"/>
    <w:tmpl w:val="1F4A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87481"/>
    <w:multiLevelType w:val="multilevel"/>
    <w:tmpl w:val="8CF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57D0B"/>
    <w:multiLevelType w:val="multilevel"/>
    <w:tmpl w:val="C444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37F4D"/>
    <w:multiLevelType w:val="multilevel"/>
    <w:tmpl w:val="0B1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046E9"/>
    <w:multiLevelType w:val="multilevel"/>
    <w:tmpl w:val="2D4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02067">
    <w:abstractNumId w:val="1"/>
  </w:num>
  <w:num w:numId="2" w16cid:durableId="1480536524">
    <w:abstractNumId w:val="10"/>
  </w:num>
  <w:num w:numId="3" w16cid:durableId="701789966">
    <w:abstractNumId w:val="5"/>
  </w:num>
  <w:num w:numId="4" w16cid:durableId="1710455543">
    <w:abstractNumId w:val="2"/>
  </w:num>
  <w:num w:numId="5" w16cid:durableId="2067100640">
    <w:abstractNumId w:val="6"/>
  </w:num>
  <w:num w:numId="6" w16cid:durableId="1159149882">
    <w:abstractNumId w:val="7"/>
  </w:num>
  <w:num w:numId="7" w16cid:durableId="2144228659">
    <w:abstractNumId w:val="3"/>
  </w:num>
  <w:num w:numId="8" w16cid:durableId="669678669">
    <w:abstractNumId w:val="9"/>
  </w:num>
  <w:num w:numId="9" w16cid:durableId="227806405">
    <w:abstractNumId w:val="11"/>
  </w:num>
  <w:num w:numId="10" w16cid:durableId="1216628361">
    <w:abstractNumId w:val="0"/>
  </w:num>
  <w:num w:numId="11" w16cid:durableId="336886162">
    <w:abstractNumId w:val="8"/>
  </w:num>
  <w:num w:numId="12" w16cid:durableId="152333219">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22"/>
    <w:rsid w:val="00053DCD"/>
    <w:rsid w:val="000B766F"/>
    <w:rsid w:val="000F735B"/>
    <w:rsid w:val="00122875"/>
    <w:rsid w:val="001A09E6"/>
    <w:rsid w:val="00265522"/>
    <w:rsid w:val="003208E7"/>
    <w:rsid w:val="00375386"/>
    <w:rsid w:val="003C2799"/>
    <w:rsid w:val="004238E2"/>
    <w:rsid w:val="00453074"/>
    <w:rsid w:val="004B1CD9"/>
    <w:rsid w:val="004F1311"/>
    <w:rsid w:val="00552EC9"/>
    <w:rsid w:val="005B2E40"/>
    <w:rsid w:val="005C1FED"/>
    <w:rsid w:val="005C29CC"/>
    <w:rsid w:val="0060561F"/>
    <w:rsid w:val="006070FA"/>
    <w:rsid w:val="006665DF"/>
    <w:rsid w:val="006F6980"/>
    <w:rsid w:val="00742B03"/>
    <w:rsid w:val="00771081"/>
    <w:rsid w:val="007B7810"/>
    <w:rsid w:val="008C42C2"/>
    <w:rsid w:val="008F2EF7"/>
    <w:rsid w:val="00960867"/>
    <w:rsid w:val="009E40AD"/>
    <w:rsid w:val="00A4117E"/>
    <w:rsid w:val="00A94969"/>
    <w:rsid w:val="00AC3C87"/>
    <w:rsid w:val="00B46559"/>
    <w:rsid w:val="00B5450F"/>
    <w:rsid w:val="00B6221D"/>
    <w:rsid w:val="00B90EC2"/>
    <w:rsid w:val="00B94716"/>
    <w:rsid w:val="00B96362"/>
    <w:rsid w:val="00BF0096"/>
    <w:rsid w:val="00C06D7D"/>
    <w:rsid w:val="00CA0CF3"/>
    <w:rsid w:val="00CE5EC8"/>
    <w:rsid w:val="00D53270"/>
    <w:rsid w:val="00DC6672"/>
    <w:rsid w:val="00E6475B"/>
    <w:rsid w:val="00F1684D"/>
    <w:rsid w:val="00F20E96"/>
    <w:rsid w:val="00F24762"/>
    <w:rsid w:val="00F36272"/>
    <w:rsid w:val="00F403D6"/>
    <w:rsid w:val="00F96B74"/>
    <w:rsid w:val="00FE54C0"/>
    <w:rsid w:val="00FF04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812E"/>
  <w15:chartTrackingRefBased/>
  <w15:docId w15:val="{B053C0EE-1FAA-4CC6-A846-DEDF222D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0AD"/>
    <w:pPr>
      <w:jc w:val="both"/>
    </w:pPr>
    <w:rPr>
      <w:sz w:val="24"/>
    </w:rPr>
  </w:style>
  <w:style w:type="paragraph" w:styleId="Heading1">
    <w:name w:val="heading 1"/>
    <w:basedOn w:val="Normal"/>
    <w:next w:val="Normal"/>
    <w:link w:val="Heading1Char"/>
    <w:uiPriority w:val="9"/>
    <w:qFormat/>
    <w:rsid w:val="003208E7"/>
    <w:pPr>
      <w:pBdr>
        <w:top w:val="single" w:sz="24" w:space="0" w:color="263238" w:themeColor="accent1"/>
        <w:left w:val="single" w:sz="24" w:space="0" w:color="263238" w:themeColor="accent1"/>
        <w:bottom w:val="single" w:sz="24" w:space="0" w:color="263238" w:themeColor="accent1"/>
        <w:right w:val="single" w:sz="24" w:space="0" w:color="263238" w:themeColor="accent1"/>
      </w:pBdr>
      <w:shd w:val="clear" w:color="auto" w:fill="2632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208E7"/>
    <w:pPr>
      <w:pBdr>
        <w:top w:val="single" w:sz="24" w:space="0" w:color="CDD8DD" w:themeColor="accent1" w:themeTint="33"/>
        <w:left w:val="single" w:sz="24" w:space="0" w:color="CDD8DD" w:themeColor="accent1" w:themeTint="33"/>
        <w:bottom w:val="single" w:sz="24" w:space="0" w:color="CDD8DD" w:themeColor="accent1" w:themeTint="33"/>
        <w:right w:val="single" w:sz="24" w:space="0" w:color="CDD8DD" w:themeColor="accent1" w:themeTint="33"/>
      </w:pBdr>
      <w:shd w:val="clear" w:color="auto" w:fill="CDD8D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208E7"/>
    <w:pPr>
      <w:pBdr>
        <w:top w:val="single" w:sz="6" w:space="2" w:color="263238" w:themeColor="accent1"/>
      </w:pBdr>
      <w:spacing w:before="300" w:after="0"/>
      <w:outlineLvl w:val="2"/>
    </w:pPr>
    <w:rPr>
      <w:caps/>
      <w:color w:val="13181B" w:themeColor="accent1" w:themeShade="7F"/>
      <w:spacing w:val="15"/>
    </w:rPr>
  </w:style>
  <w:style w:type="paragraph" w:styleId="Heading4">
    <w:name w:val="heading 4"/>
    <w:basedOn w:val="Normal"/>
    <w:next w:val="Normal"/>
    <w:link w:val="Heading4Char"/>
    <w:uiPriority w:val="9"/>
    <w:semiHidden/>
    <w:unhideWhenUsed/>
    <w:qFormat/>
    <w:rsid w:val="003208E7"/>
    <w:pPr>
      <w:pBdr>
        <w:top w:val="dotted" w:sz="6" w:space="2" w:color="263238" w:themeColor="accent1"/>
      </w:pBdr>
      <w:spacing w:before="200" w:after="0"/>
      <w:outlineLvl w:val="3"/>
    </w:pPr>
    <w:rPr>
      <w:caps/>
      <w:color w:val="1C2529" w:themeColor="accent1" w:themeShade="BF"/>
      <w:spacing w:val="10"/>
    </w:rPr>
  </w:style>
  <w:style w:type="paragraph" w:styleId="Heading5">
    <w:name w:val="heading 5"/>
    <w:basedOn w:val="Normal"/>
    <w:next w:val="Normal"/>
    <w:link w:val="Heading5Char"/>
    <w:uiPriority w:val="9"/>
    <w:semiHidden/>
    <w:unhideWhenUsed/>
    <w:qFormat/>
    <w:rsid w:val="003208E7"/>
    <w:pPr>
      <w:pBdr>
        <w:bottom w:val="single" w:sz="6" w:space="1" w:color="263238" w:themeColor="accent1"/>
      </w:pBdr>
      <w:spacing w:before="200" w:after="0"/>
      <w:outlineLvl w:val="4"/>
    </w:pPr>
    <w:rPr>
      <w:caps/>
      <w:color w:val="1C2529" w:themeColor="accent1" w:themeShade="BF"/>
      <w:spacing w:val="10"/>
    </w:rPr>
  </w:style>
  <w:style w:type="paragraph" w:styleId="Heading6">
    <w:name w:val="heading 6"/>
    <w:basedOn w:val="Normal"/>
    <w:next w:val="Normal"/>
    <w:link w:val="Heading6Char"/>
    <w:uiPriority w:val="9"/>
    <w:semiHidden/>
    <w:unhideWhenUsed/>
    <w:qFormat/>
    <w:rsid w:val="003208E7"/>
    <w:pPr>
      <w:pBdr>
        <w:bottom w:val="dotted" w:sz="6" w:space="1" w:color="263238" w:themeColor="accent1"/>
      </w:pBdr>
      <w:spacing w:before="200" w:after="0"/>
      <w:outlineLvl w:val="5"/>
    </w:pPr>
    <w:rPr>
      <w:caps/>
      <w:color w:val="1C2529" w:themeColor="accent1" w:themeShade="BF"/>
      <w:spacing w:val="10"/>
    </w:rPr>
  </w:style>
  <w:style w:type="paragraph" w:styleId="Heading7">
    <w:name w:val="heading 7"/>
    <w:basedOn w:val="Normal"/>
    <w:next w:val="Normal"/>
    <w:link w:val="Heading7Char"/>
    <w:uiPriority w:val="9"/>
    <w:semiHidden/>
    <w:unhideWhenUsed/>
    <w:qFormat/>
    <w:rsid w:val="003208E7"/>
    <w:pPr>
      <w:spacing w:before="200" w:after="0"/>
      <w:outlineLvl w:val="6"/>
    </w:pPr>
    <w:rPr>
      <w:caps/>
      <w:color w:val="1C2529" w:themeColor="accent1" w:themeShade="BF"/>
      <w:spacing w:val="10"/>
    </w:rPr>
  </w:style>
  <w:style w:type="paragraph" w:styleId="Heading8">
    <w:name w:val="heading 8"/>
    <w:basedOn w:val="Normal"/>
    <w:next w:val="Normal"/>
    <w:link w:val="Heading8Char"/>
    <w:uiPriority w:val="9"/>
    <w:semiHidden/>
    <w:unhideWhenUsed/>
    <w:qFormat/>
    <w:rsid w:val="003208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208E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E7"/>
    <w:rPr>
      <w:caps/>
      <w:color w:val="FFFFFF" w:themeColor="background1"/>
      <w:spacing w:val="15"/>
      <w:sz w:val="22"/>
      <w:szCs w:val="22"/>
      <w:shd w:val="clear" w:color="auto" w:fill="263238" w:themeFill="accent1"/>
    </w:rPr>
  </w:style>
  <w:style w:type="character" w:customStyle="1" w:styleId="Heading2Char">
    <w:name w:val="Heading 2 Char"/>
    <w:basedOn w:val="DefaultParagraphFont"/>
    <w:link w:val="Heading2"/>
    <w:uiPriority w:val="9"/>
    <w:rsid w:val="003208E7"/>
    <w:rPr>
      <w:caps/>
      <w:spacing w:val="15"/>
      <w:shd w:val="clear" w:color="auto" w:fill="CDD8DD" w:themeFill="accent1" w:themeFillTint="33"/>
    </w:rPr>
  </w:style>
  <w:style w:type="character" w:customStyle="1" w:styleId="Heading3Char">
    <w:name w:val="Heading 3 Char"/>
    <w:basedOn w:val="DefaultParagraphFont"/>
    <w:link w:val="Heading3"/>
    <w:uiPriority w:val="9"/>
    <w:rsid w:val="003208E7"/>
    <w:rPr>
      <w:caps/>
      <w:color w:val="13181B" w:themeColor="accent1" w:themeShade="7F"/>
      <w:spacing w:val="15"/>
    </w:rPr>
  </w:style>
  <w:style w:type="character" w:customStyle="1" w:styleId="Heading4Char">
    <w:name w:val="Heading 4 Char"/>
    <w:basedOn w:val="DefaultParagraphFont"/>
    <w:link w:val="Heading4"/>
    <w:uiPriority w:val="9"/>
    <w:semiHidden/>
    <w:rsid w:val="003208E7"/>
    <w:rPr>
      <w:caps/>
      <w:color w:val="1C2529" w:themeColor="accent1" w:themeShade="BF"/>
      <w:spacing w:val="10"/>
    </w:rPr>
  </w:style>
  <w:style w:type="character" w:customStyle="1" w:styleId="Heading5Char">
    <w:name w:val="Heading 5 Char"/>
    <w:basedOn w:val="DefaultParagraphFont"/>
    <w:link w:val="Heading5"/>
    <w:uiPriority w:val="9"/>
    <w:semiHidden/>
    <w:rsid w:val="003208E7"/>
    <w:rPr>
      <w:caps/>
      <w:color w:val="1C2529" w:themeColor="accent1" w:themeShade="BF"/>
      <w:spacing w:val="10"/>
    </w:rPr>
  </w:style>
  <w:style w:type="character" w:customStyle="1" w:styleId="Heading6Char">
    <w:name w:val="Heading 6 Char"/>
    <w:basedOn w:val="DefaultParagraphFont"/>
    <w:link w:val="Heading6"/>
    <w:uiPriority w:val="9"/>
    <w:semiHidden/>
    <w:rsid w:val="003208E7"/>
    <w:rPr>
      <w:caps/>
      <w:color w:val="1C2529" w:themeColor="accent1" w:themeShade="BF"/>
      <w:spacing w:val="10"/>
    </w:rPr>
  </w:style>
  <w:style w:type="character" w:customStyle="1" w:styleId="Heading7Char">
    <w:name w:val="Heading 7 Char"/>
    <w:basedOn w:val="DefaultParagraphFont"/>
    <w:link w:val="Heading7"/>
    <w:uiPriority w:val="9"/>
    <w:semiHidden/>
    <w:rsid w:val="003208E7"/>
    <w:rPr>
      <w:caps/>
      <w:color w:val="1C2529" w:themeColor="accent1" w:themeShade="BF"/>
      <w:spacing w:val="10"/>
    </w:rPr>
  </w:style>
  <w:style w:type="character" w:customStyle="1" w:styleId="Heading8Char">
    <w:name w:val="Heading 8 Char"/>
    <w:basedOn w:val="DefaultParagraphFont"/>
    <w:link w:val="Heading8"/>
    <w:uiPriority w:val="9"/>
    <w:semiHidden/>
    <w:rsid w:val="003208E7"/>
    <w:rPr>
      <w:caps/>
      <w:spacing w:val="10"/>
      <w:sz w:val="18"/>
      <w:szCs w:val="18"/>
    </w:rPr>
  </w:style>
  <w:style w:type="character" w:customStyle="1" w:styleId="Heading9Char">
    <w:name w:val="Heading 9 Char"/>
    <w:basedOn w:val="DefaultParagraphFont"/>
    <w:link w:val="Heading9"/>
    <w:uiPriority w:val="9"/>
    <w:semiHidden/>
    <w:rsid w:val="003208E7"/>
    <w:rPr>
      <w:i/>
      <w:iCs/>
      <w:caps/>
      <w:spacing w:val="10"/>
      <w:sz w:val="18"/>
      <w:szCs w:val="18"/>
    </w:rPr>
  </w:style>
  <w:style w:type="paragraph" w:styleId="Title">
    <w:name w:val="Title"/>
    <w:basedOn w:val="Normal"/>
    <w:next w:val="Normal"/>
    <w:link w:val="TitleChar"/>
    <w:uiPriority w:val="10"/>
    <w:qFormat/>
    <w:rsid w:val="003208E7"/>
    <w:pPr>
      <w:spacing w:before="0" w:after="0"/>
    </w:pPr>
    <w:rPr>
      <w:rFonts w:asciiTheme="majorHAnsi" w:eastAsiaTheme="majorEastAsia" w:hAnsiTheme="majorHAnsi" w:cstheme="majorBidi"/>
      <w:caps/>
      <w:color w:val="263238" w:themeColor="accent1"/>
      <w:spacing w:val="10"/>
      <w:sz w:val="52"/>
      <w:szCs w:val="52"/>
    </w:rPr>
  </w:style>
  <w:style w:type="character" w:customStyle="1" w:styleId="TitleChar">
    <w:name w:val="Title Char"/>
    <w:basedOn w:val="DefaultParagraphFont"/>
    <w:link w:val="Title"/>
    <w:uiPriority w:val="10"/>
    <w:rsid w:val="003208E7"/>
    <w:rPr>
      <w:rFonts w:asciiTheme="majorHAnsi" w:eastAsiaTheme="majorEastAsia" w:hAnsiTheme="majorHAnsi" w:cstheme="majorBidi"/>
      <w:caps/>
      <w:color w:val="263238" w:themeColor="accent1"/>
      <w:spacing w:val="10"/>
      <w:sz w:val="52"/>
      <w:szCs w:val="52"/>
    </w:rPr>
  </w:style>
  <w:style w:type="paragraph" w:styleId="Subtitle">
    <w:name w:val="Subtitle"/>
    <w:basedOn w:val="Normal"/>
    <w:next w:val="Normal"/>
    <w:link w:val="SubtitleChar"/>
    <w:uiPriority w:val="11"/>
    <w:qFormat/>
    <w:rsid w:val="003208E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08E7"/>
    <w:rPr>
      <w:caps/>
      <w:color w:val="595959" w:themeColor="text1" w:themeTint="A6"/>
      <w:spacing w:val="10"/>
      <w:sz w:val="21"/>
      <w:szCs w:val="21"/>
    </w:rPr>
  </w:style>
  <w:style w:type="paragraph" w:styleId="Quote">
    <w:name w:val="Quote"/>
    <w:basedOn w:val="Normal"/>
    <w:next w:val="Normal"/>
    <w:link w:val="QuoteChar"/>
    <w:uiPriority w:val="29"/>
    <w:qFormat/>
    <w:rsid w:val="003208E7"/>
    <w:rPr>
      <w:i/>
      <w:iCs/>
      <w:szCs w:val="24"/>
    </w:rPr>
  </w:style>
  <w:style w:type="character" w:customStyle="1" w:styleId="QuoteChar">
    <w:name w:val="Quote Char"/>
    <w:basedOn w:val="DefaultParagraphFont"/>
    <w:link w:val="Quote"/>
    <w:uiPriority w:val="29"/>
    <w:rsid w:val="003208E7"/>
    <w:rPr>
      <w:i/>
      <w:iCs/>
      <w:sz w:val="24"/>
      <w:szCs w:val="24"/>
    </w:rPr>
  </w:style>
  <w:style w:type="paragraph" w:styleId="ListParagraph">
    <w:name w:val="List Paragraph"/>
    <w:basedOn w:val="Normal"/>
    <w:uiPriority w:val="34"/>
    <w:qFormat/>
    <w:rsid w:val="00265522"/>
    <w:pPr>
      <w:ind w:left="720"/>
      <w:contextualSpacing/>
    </w:pPr>
  </w:style>
  <w:style w:type="character" w:styleId="IntenseEmphasis">
    <w:name w:val="Intense Emphasis"/>
    <w:uiPriority w:val="21"/>
    <w:qFormat/>
    <w:rsid w:val="003208E7"/>
    <w:rPr>
      <w:b/>
      <w:bCs/>
      <w:caps/>
      <w:color w:val="13181B" w:themeColor="accent1" w:themeShade="7F"/>
      <w:spacing w:val="10"/>
    </w:rPr>
  </w:style>
  <w:style w:type="paragraph" w:styleId="IntenseQuote">
    <w:name w:val="Intense Quote"/>
    <w:basedOn w:val="Normal"/>
    <w:next w:val="Normal"/>
    <w:link w:val="IntenseQuoteChar"/>
    <w:uiPriority w:val="30"/>
    <w:qFormat/>
    <w:rsid w:val="003208E7"/>
    <w:pPr>
      <w:spacing w:before="240" w:after="240" w:line="240" w:lineRule="auto"/>
      <w:ind w:left="1080" w:right="1080"/>
      <w:jc w:val="center"/>
    </w:pPr>
    <w:rPr>
      <w:color w:val="263238" w:themeColor="accent1"/>
      <w:szCs w:val="24"/>
    </w:rPr>
  </w:style>
  <w:style w:type="character" w:customStyle="1" w:styleId="IntenseQuoteChar">
    <w:name w:val="Intense Quote Char"/>
    <w:basedOn w:val="DefaultParagraphFont"/>
    <w:link w:val="IntenseQuote"/>
    <w:uiPriority w:val="30"/>
    <w:rsid w:val="003208E7"/>
    <w:rPr>
      <w:color w:val="263238" w:themeColor="accent1"/>
      <w:sz w:val="24"/>
      <w:szCs w:val="24"/>
    </w:rPr>
  </w:style>
  <w:style w:type="character" w:styleId="IntenseReference">
    <w:name w:val="Intense Reference"/>
    <w:uiPriority w:val="32"/>
    <w:qFormat/>
    <w:rsid w:val="003208E7"/>
    <w:rPr>
      <w:b/>
      <w:bCs/>
      <w:i/>
      <w:iCs/>
      <w:caps/>
      <w:color w:val="263238" w:themeColor="accent1"/>
    </w:rPr>
  </w:style>
  <w:style w:type="table" w:styleId="TableGridLight">
    <w:name w:val="Grid Table Light"/>
    <w:basedOn w:val="TableNormal"/>
    <w:uiPriority w:val="40"/>
    <w:rsid w:val="005B2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3208E7"/>
    <w:rPr>
      <w:b/>
      <w:bCs/>
      <w:color w:val="1C2529" w:themeColor="accent1" w:themeShade="BF"/>
      <w:sz w:val="16"/>
      <w:szCs w:val="16"/>
    </w:rPr>
  </w:style>
  <w:style w:type="character" w:styleId="Strong">
    <w:name w:val="Strong"/>
    <w:uiPriority w:val="22"/>
    <w:qFormat/>
    <w:rsid w:val="003208E7"/>
    <w:rPr>
      <w:b/>
      <w:bCs/>
    </w:rPr>
  </w:style>
  <w:style w:type="character" w:styleId="Emphasis">
    <w:name w:val="Emphasis"/>
    <w:uiPriority w:val="20"/>
    <w:qFormat/>
    <w:rsid w:val="003208E7"/>
    <w:rPr>
      <w:caps/>
      <w:color w:val="13181B" w:themeColor="accent1" w:themeShade="7F"/>
      <w:spacing w:val="5"/>
    </w:rPr>
  </w:style>
  <w:style w:type="paragraph" w:styleId="NoSpacing">
    <w:name w:val="No Spacing"/>
    <w:uiPriority w:val="1"/>
    <w:qFormat/>
    <w:rsid w:val="003208E7"/>
    <w:pPr>
      <w:spacing w:after="0" w:line="240" w:lineRule="auto"/>
    </w:pPr>
  </w:style>
  <w:style w:type="character" w:styleId="SubtleEmphasis">
    <w:name w:val="Subtle Emphasis"/>
    <w:uiPriority w:val="19"/>
    <w:qFormat/>
    <w:rsid w:val="003208E7"/>
    <w:rPr>
      <w:i/>
      <w:iCs/>
      <w:color w:val="13181B" w:themeColor="accent1" w:themeShade="7F"/>
    </w:rPr>
  </w:style>
  <w:style w:type="character" w:styleId="SubtleReference">
    <w:name w:val="Subtle Reference"/>
    <w:uiPriority w:val="31"/>
    <w:qFormat/>
    <w:rsid w:val="003208E7"/>
    <w:rPr>
      <w:b/>
      <w:bCs/>
      <w:color w:val="263238" w:themeColor="accent1"/>
    </w:rPr>
  </w:style>
  <w:style w:type="character" w:styleId="BookTitle">
    <w:name w:val="Book Title"/>
    <w:uiPriority w:val="33"/>
    <w:qFormat/>
    <w:rsid w:val="003208E7"/>
    <w:rPr>
      <w:b/>
      <w:bCs/>
      <w:i/>
      <w:iCs/>
      <w:spacing w:val="0"/>
    </w:rPr>
  </w:style>
  <w:style w:type="paragraph" w:styleId="TOCHeading">
    <w:name w:val="TOC Heading"/>
    <w:basedOn w:val="Heading1"/>
    <w:next w:val="Normal"/>
    <w:uiPriority w:val="39"/>
    <w:semiHidden/>
    <w:unhideWhenUsed/>
    <w:qFormat/>
    <w:rsid w:val="003208E7"/>
    <w:pPr>
      <w:outlineLvl w:val="9"/>
    </w:pPr>
  </w:style>
  <w:style w:type="character" w:styleId="Hyperlink">
    <w:name w:val="Hyperlink"/>
    <w:basedOn w:val="DefaultParagraphFont"/>
    <w:uiPriority w:val="99"/>
    <w:unhideWhenUsed/>
    <w:rsid w:val="001A09E6"/>
    <w:rPr>
      <w:color w:val="467886" w:themeColor="hyperlink"/>
      <w:u w:val="single"/>
    </w:rPr>
  </w:style>
  <w:style w:type="character" w:styleId="UnresolvedMention">
    <w:name w:val="Unresolved Mention"/>
    <w:basedOn w:val="DefaultParagraphFont"/>
    <w:uiPriority w:val="99"/>
    <w:semiHidden/>
    <w:unhideWhenUsed/>
    <w:rsid w:val="001A0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263238"/>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712</Words>
  <Characters>5015</Characters>
  <Application>Microsoft Office Word</Application>
  <DocSecurity>0</DocSecurity>
  <Lines>125</Lines>
  <Paragraphs>104</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7</cp:revision>
  <dcterms:created xsi:type="dcterms:W3CDTF">2026-06-07T18:35:00Z</dcterms:created>
  <dcterms:modified xsi:type="dcterms:W3CDTF">2026-06-07T18:42:00Z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3ed597d2-357e-4b62-aed8-6b216629d463</vt:lpwstr>
  </property>
</Properties>
</file>