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B9724" w14:textId="77777777" w:rsidR="00AA0B5F" w:rsidRPr="00AA0B5F" w:rsidRDefault="00AA0B5F" w:rsidP="00AA0B5F">
      <w:pPr>
        <w:pStyle w:val="Title"/>
      </w:pPr>
      <w:r w:rsidRPr="00AA0B5F">
        <w:t>L3</w:t>
      </w:r>
      <w:r w:rsidRPr="00AA0B5F">
        <w:noBreakHyphen/>
        <w:t>D8 — Operational Metrics</w:t>
      </w:r>
    </w:p>
    <w:p w14:paraId="155AA013" w14:textId="77777777" w:rsidR="00AA0B5F" w:rsidRDefault="00AA0B5F" w:rsidP="00AA0B5F">
      <w:pPr>
        <w:spacing w:before="0" w:after="160" w:line="278" w:lineRule="auto"/>
      </w:pPr>
      <w:r>
        <w:t xml:space="preserve">Family: F6 </w:t>
      </w:r>
    </w:p>
    <w:p w14:paraId="49E52184" w14:textId="77777777" w:rsidR="00AA0B5F" w:rsidRDefault="00AA0B5F" w:rsidP="00AA0B5F">
      <w:pPr>
        <w:spacing w:before="0" w:after="160" w:line="278" w:lineRule="auto"/>
      </w:pPr>
      <w:r w:rsidRPr="00AA0B5F">
        <w:rPr>
          <w:b/>
          <w:bCs/>
        </w:rPr>
        <w:t>Version:</w:t>
      </w:r>
      <w:r w:rsidRPr="00AA0B5F">
        <w:t xml:space="preserve"> 0.1 (Template) </w:t>
      </w:r>
    </w:p>
    <w:p w14:paraId="1A04B0DF" w14:textId="77777777" w:rsidR="00AA0B5F" w:rsidRDefault="00AA0B5F" w:rsidP="00AA0B5F">
      <w:pPr>
        <w:spacing w:before="0" w:after="160" w:line="278" w:lineRule="auto"/>
      </w:pPr>
      <w:r w:rsidRPr="00AA0B5F">
        <w:rPr>
          <w:b/>
          <w:bCs/>
        </w:rPr>
        <w:t>Status:</w:t>
      </w:r>
      <w:r w:rsidRPr="00AA0B5F">
        <w:t xml:space="preserve"> Draft </w:t>
      </w:r>
    </w:p>
    <w:p w14:paraId="65C2278D" w14:textId="764396FF" w:rsidR="00AA0B5F" w:rsidRPr="00AA0B5F" w:rsidRDefault="00AA0B5F" w:rsidP="00AA0B5F">
      <w:pPr>
        <w:spacing w:before="0" w:after="160" w:line="278" w:lineRule="auto"/>
      </w:pPr>
      <w:r>
        <w:t>Last Updated: 2026-06-30</w:t>
      </w:r>
    </w:p>
    <w:p w14:paraId="64744681" w14:textId="77777777" w:rsidR="00AA0B5F" w:rsidRPr="00AA0B5F" w:rsidRDefault="00AA0B5F" w:rsidP="00AA0B5F">
      <w:pPr>
        <w:pStyle w:val="Heading1"/>
      </w:pPr>
      <w:r w:rsidRPr="00AA0B5F">
        <w:t>1. Introduction</w:t>
      </w:r>
    </w:p>
    <w:p w14:paraId="5BC1AD7C" w14:textId="77777777" w:rsidR="00AA0B5F" w:rsidRPr="00AA0B5F" w:rsidRDefault="00AA0B5F" w:rsidP="00AA0B5F">
      <w:pPr>
        <w:spacing w:before="0" w:after="160" w:line="278" w:lineRule="auto"/>
      </w:pPr>
      <w:r>
        <w:t>This document defines the operational metrics used to evaluate the performance of the subsystems within the F6 Family. Each subsystem is analysed using:</w:t>
      </w:r>
    </w:p>
    <w:p w14:paraId="30295A18" w14:textId="77777777" w:rsidR="00AA0B5F" w:rsidRPr="00AA0B5F" w:rsidRDefault="00AA0B5F" w:rsidP="00AA0B5F">
      <w:pPr>
        <w:numPr>
          <w:ilvl w:val="0"/>
          <w:numId w:val="1"/>
        </w:numPr>
        <w:spacing w:before="0" w:after="160" w:line="278" w:lineRule="auto"/>
      </w:pPr>
      <w:r w:rsidRPr="00AA0B5F">
        <w:t>Key Performance Indicators (KPIs)</w:t>
      </w:r>
    </w:p>
    <w:p w14:paraId="3D7221B6" w14:textId="77777777" w:rsidR="00AA0B5F" w:rsidRPr="00AA0B5F" w:rsidRDefault="00AA0B5F" w:rsidP="00AA0B5F">
      <w:pPr>
        <w:numPr>
          <w:ilvl w:val="0"/>
          <w:numId w:val="1"/>
        </w:numPr>
        <w:spacing w:before="0" w:after="160" w:line="278" w:lineRule="auto"/>
      </w:pPr>
      <w:r w:rsidRPr="00AA0B5F">
        <w:t>Data Sources</w:t>
      </w:r>
    </w:p>
    <w:p w14:paraId="5E841889" w14:textId="77777777" w:rsidR="00AA0B5F" w:rsidRPr="00AA0B5F" w:rsidRDefault="00AA0B5F" w:rsidP="00AA0B5F">
      <w:pPr>
        <w:numPr>
          <w:ilvl w:val="0"/>
          <w:numId w:val="1"/>
        </w:numPr>
        <w:spacing w:before="0" w:after="160" w:line="278" w:lineRule="auto"/>
      </w:pPr>
      <w:r w:rsidRPr="00AA0B5F">
        <w:t>Measurement Frequency</w:t>
      </w:r>
    </w:p>
    <w:p w14:paraId="0CAE1C4F" w14:textId="77777777" w:rsidR="00AA0B5F" w:rsidRPr="00AA0B5F" w:rsidRDefault="00AA0B5F" w:rsidP="00AA0B5F">
      <w:pPr>
        <w:numPr>
          <w:ilvl w:val="0"/>
          <w:numId w:val="1"/>
        </w:numPr>
        <w:spacing w:before="0" w:after="160" w:line="278" w:lineRule="auto"/>
      </w:pPr>
      <w:r w:rsidRPr="00AA0B5F">
        <w:t>Thresholds &amp; Alerts</w:t>
      </w:r>
    </w:p>
    <w:p w14:paraId="0E80C2B1" w14:textId="77777777" w:rsidR="00AA0B5F" w:rsidRPr="00AA0B5F" w:rsidRDefault="00AA0B5F" w:rsidP="00AA0B5F">
      <w:pPr>
        <w:numPr>
          <w:ilvl w:val="0"/>
          <w:numId w:val="1"/>
        </w:numPr>
        <w:spacing w:before="0" w:after="160" w:line="278" w:lineRule="auto"/>
      </w:pPr>
      <w:r w:rsidRPr="00AA0B5F">
        <w:t>Failure Indicators</w:t>
      </w:r>
    </w:p>
    <w:p w14:paraId="7CB9B86B" w14:textId="77777777" w:rsidR="00AA0B5F" w:rsidRPr="00AA0B5F" w:rsidRDefault="00AA0B5F" w:rsidP="00AA0B5F">
      <w:pPr>
        <w:numPr>
          <w:ilvl w:val="0"/>
          <w:numId w:val="1"/>
        </w:numPr>
        <w:spacing w:before="0" w:after="160" w:line="278" w:lineRule="auto"/>
      </w:pPr>
      <w:r w:rsidRPr="00AA0B5F">
        <w:t>Reporting Requirements</w:t>
      </w:r>
    </w:p>
    <w:p w14:paraId="7BE4E2F1" w14:textId="77777777" w:rsidR="00AA0B5F" w:rsidRPr="00AA0B5F" w:rsidRDefault="00AA0B5F" w:rsidP="00AA0B5F">
      <w:pPr>
        <w:spacing w:before="0" w:after="160" w:line="278" w:lineRule="auto"/>
      </w:pPr>
      <w:r w:rsidRPr="00AA0B5F">
        <w:t>This document is the foundation for L4 instrumentation.</w:t>
      </w:r>
    </w:p>
    <w:p w14:paraId="16E34458" w14:textId="77777777" w:rsidR="00AA0B5F" w:rsidRPr="00AA0B5F" w:rsidRDefault="00AA0B5F" w:rsidP="00AA0B5F">
      <w:pPr>
        <w:pStyle w:val="Heading1"/>
      </w:pPr>
      <w:r w:rsidRPr="00AA0B5F">
        <w:t>2. Metric Definitions</w:t>
      </w:r>
    </w:p>
    <w:p w14:paraId="27C1A323" w14:textId="77777777" w:rsidR="00AA0B5F" w:rsidRPr="00AA0B5F" w:rsidRDefault="00AA0B5F" w:rsidP="00AA0B5F">
      <w:pPr>
        <w:pStyle w:val="Heading2"/>
      </w:pPr>
      <w:r>
        <w:t>2.1 Energy Systems</w:t>
      </w:r>
    </w:p>
    <w:p w14:paraId="4A9C2DE9" w14:textId="77777777" w:rsidR="00AA0B5F" w:rsidRPr="00AA0B5F" w:rsidRDefault="00AA0B5F" w:rsidP="00AA0B5F">
      <w:pPr>
        <w:spacing w:before="0" w:after="160" w:line="278" w:lineRule="auto"/>
        <w:rPr>
          <w:b/>
          <w:bCs/>
        </w:rPr>
      </w:pPr>
      <w:r w:rsidRPr="00AA0B5F">
        <w:rPr>
          <w:b/>
          <w:bCs/>
        </w:rPr>
        <w:t>Key Performance Indicators (KPIs)</w:t>
      </w:r>
    </w:p>
    <w:p w14:paraId="649A2653" w14:textId="77777777" w:rsidR="00AA0B5F" w:rsidRPr="00AA0B5F" w:rsidRDefault="00AA0B5F" w:rsidP="00AA0B5F">
      <w:pPr>
        <w:spacing w:before="0" w:after="160" w:line="278" w:lineRule="auto"/>
      </w:pPr>
      <w:r>
        <w:t>Uptime (Directly from the Metrics column.)</w:t>
      </w:r>
    </w:p>
    <w:p w14:paraId="08BD2076" w14:textId="77777777" w:rsidR="00AA0B5F" w:rsidRPr="00AA0B5F" w:rsidRDefault="00AA0B5F" w:rsidP="00AA0B5F">
      <w:pPr>
        <w:spacing w:before="0" w:after="160" w:line="278" w:lineRule="auto"/>
        <w:rPr>
          <w:b/>
          <w:bCs/>
        </w:rPr>
      </w:pPr>
      <w:r w:rsidRPr="00AA0B5F">
        <w:rPr>
          <w:b/>
          <w:bCs/>
        </w:rPr>
        <w:t>Data Sources</w:t>
      </w:r>
    </w:p>
    <w:p w14:paraId="5A930E55" w14:textId="77777777" w:rsidR="00AA0B5F" w:rsidRPr="00AA0B5F" w:rsidRDefault="00AA0B5F" w:rsidP="00AA0B5F">
      <w:pPr>
        <w:spacing w:before="0" w:after="160" w:line="278" w:lineRule="auto"/>
      </w:pPr>
      <w:r>
        <w:t>Fuel, grid data (Derived from Inputs + Outputs.)</w:t>
      </w:r>
    </w:p>
    <w:p w14:paraId="5699A6F3" w14:textId="77777777" w:rsidR="00AA0B5F" w:rsidRPr="00AA0B5F" w:rsidRDefault="00AA0B5F" w:rsidP="00AA0B5F">
      <w:pPr>
        <w:spacing w:before="0" w:after="160" w:line="278" w:lineRule="auto"/>
        <w:rPr>
          <w:b/>
          <w:bCs/>
        </w:rPr>
      </w:pPr>
      <w:r w:rsidRPr="00AA0B5F">
        <w:rPr>
          <w:b/>
          <w:bCs/>
        </w:rPr>
        <w:t>Measurement Frequency</w:t>
      </w:r>
    </w:p>
    <w:p w14:paraId="5FA68A79" w14:textId="77777777" w:rsidR="00AA0B5F" w:rsidRPr="00AA0B5F" w:rsidRDefault="00AA0B5F" w:rsidP="00AA0B5F">
      <w:pPr>
        <w:spacing w:before="0" w:after="160" w:line="278" w:lineRule="auto"/>
      </w:pPr>
      <w:r>
        <w:t>Daily (Generator scaffolds: daily/weekly/monthly depending on subsystem type.)</w:t>
      </w:r>
    </w:p>
    <w:p w14:paraId="131B27C4" w14:textId="77777777" w:rsidR="00AA0B5F" w:rsidRPr="00AA0B5F" w:rsidRDefault="00AA0B5F" w:rsidP="00AA0B5F">
      <w:pPr>
        <w:spacing w:before="0" w:after="160" w:line="278" w:lineRule="auto"/>
        <w:rPr>
          <w:b/>
          <w:bCs/>
        </w:rPr>
      </w:pPr>
      <w:r w:rsidRPr="00AA0B5F">
        <w:rPr>
          <w:b/>
          <w:bCs/>
        </w:rPr>
        <w:t>Thresholds &amp; Alerts</w:t>
      </w:r>
    </w:p>
    <w:p w14:paraId="13D13B95" w14:textId="77777777" w:rsidR="00AA0B5F" w:rsidRPr="00AA0B5F" w:rsidRDefault="00AA0B5F" w:rsidP="00AA0B5F">
      <w:pPr>
        <w:spacing w:before="0" w:after="160" w:line="278" w:lineRule="auto"/>
      </w:pPr>
      <w:r>
        <w:t>Uptime (Derived from Risks + Metrics.)</w:t>
      </w:r>
    </w:p>
    <w:p w14:paraId="5CE79181" w14:textId="77777777" w:rsidR="00AA0B5F" w:rsidRPr="00AA0B5F" w:rsidRDefault="00AA0B5F" w:rsidP="00AA0B5F">
      <w:pPr>
        <w:spacing w:before="0" w:after="160" w:line="278" w:lineRule="auto"/>
        <w:rPr>
          <w:b/>
          <w:bCs/>
        </w:rPr>
      </w:pPr>
      <w:r w:rsidRPr="00AA0B5F">
        <w:rPr>
          <w:b/>
          <w:bCs/>
        </w:rPr>
        <w:t>Failure Indicators</w:t>
      </w:r>
    </w:p>
    <w:p w14:paraId="3AC5DB8E" w14:textId="77777777" w:rsidR="00AA0B5F" w:rsidRPr="00AA0B5F" w:rsidRDefault="00AA0B5F" w:rsidP="00AA0B5F">
      <w:pPr>
        <w:spacing w:before="0" w:after="160" w:line="278" w:lineRule="auto"/>
      </w:pPr>
      <w:r>
        <w:t>Emissions (Derived from Risks + Externalities.)</w:t>
      </w:r>
    </w:p>
    <w:p w14:paraId="53849A52" w14:textId="77777777" w:rsidR="00AA0B5F" w:rsidRPr="00AA0B5F" w:rsidRDefault="00AA0B5F" w:rsidP="00AA0B5F">
      <w:pPr>
        <w:spacing w:before="0" w:after="160" w:line="278" w:lineRule="auto"/>
        <w:rPr>
          <w:b/>
          <w:bCs/>
        </w:rPr>
      </w:pPr>
      <w:r w:rsidRPr="00AA0B5F">
        <w:rPr>
          <w:b/>
          <w:bCs/>
        </w:rPr>
        <w:lastRenderedPageBreak/>
        <w:t>Reporting Requirements</w:t>
      </w:r>
    </w:p>
    <w:p w14:paraId="21211D6C" w14:textId="77777777" w:rsidR="00AA0B5F" w:rsidRPr="00AA0B5F" w:rsidRDefault="00AA0B5F" w:rsidP="00AA0B5F">
      <w:pPr>
        <w:spacing w:before="0" w:after="160" w:line="278" w:lineRule="auto"/>
      </w:pPr>
      <w:r>
        <w:t>F2 (risk) (Derived from Interfaces referencing F1/F2/F3.)</w:t>
      </w:r>
    </w:p>
    <w:p w14:paraId="0479945F" w14:textId="77777777" w:rsidR="0027485A" w:rsidRDefault="0027485A" w:rsidP="0027485A">
      <w:r>
        <w:t>### 2.2 Water &amp; Waste Systems</w:t>
      </w:r>
    </w:p>
    <w:p w14:paraId="473DA261" w14:textId="77777777" w:rsidR="0027485A" w:rsidRDefault="0027485A" w:rsidP="0027485A"/>
    <w:p w14:paraId="228B40FA" w14:textId="77777777" w:rsidR="0027485A" w:rsidRDefault="0027485A" w:rsidP="0027485A">
      <w:r>
        <w:t xml:space="preserve">Key Metrics  </w:t>
      </w:r>
    </w:p>
    <w:p w14:paraId="53487336" w14:textId="77777777" w:rsidR="0027485A" w:rsidRDefault="0027485A" w:rsidP="0027485A">
      <w:r>
        <w:t>Quality index</w:t>
      </w:r>
    </w:p>
    <w:p w14:paraId="1D78C7E5" w14:textId="77777777" w:rsidR="0027485A" w:rsidRDefault="0027485A" w:rsidP="0027485A"/>
    <w:p w14:paraId="3D995789" w14:textId="77777777" w:rsidR="0027485A" w:rsidRDefault="0027485A" w:rsidP="0027485A">
      <w:r>
        <w:t xml:space="preserve">Data Sources  </w:t>
      </w:r>
    </w:p>
    <w:p w14:paraId="3EBFF737" w14:textId="77777777" w:rsidR="0027485A" w:rsidRDefault="0027485A" w:rsidP="0027485A">
      <w:r>
        <w:t>Water, waste</w:t>
      </w:r>
    </w:p>
    <w:p w14:paraId="657BC7A7" w14:textId="77777777" w:rsidR="0027485A" w:rsidRDefault="0027485A" w:rsidP="0027485A"/>
    <w:p w14:paraId="58A7473B" w14:textId="77777777" w:rsidR="0027485A" w:rsidRDefault="0027485A" w:rsidP="0027485A">
      <w:r>
        <w:t xml:space="preserve">Collection Frequency  </w:t>
      </w:r>
    </w:p>
    <w:p w14:paraId="24647C0D" w14:textId="77777777" w:rsidR="0027485A" w:rsidRDefault="0027485A" w:rsidP="0027485A">
      <w:r>
        <w:t>Daily</w:t>
      </w:r>
    </w:p>
    <w:p w14:paraId="3DF7BB7D" w14:textId="77777777" w:rsidR="0027485A" w:rsidRDefault="0027485A" w:rsidP="0027485A"/>
    <w:p w14:paraId="63E09029" w14:textId="77777777" w:rsidR="0027485A" w:rsidRDefault="0027485A" w:rsidP="0027485A">
      <w:r>
        <w:t xml:space="preserve">Thresholds &amp; Alerts  </w:t>
      </w:r>
    </w:p>
    <w:p w14:paraId="3907685C" w14:textId="77777777" w:rsidR="0027485A" w:rsidRDefault="0027485A" w:rsidP="0027485A">
      <w:r>
        <w:t>Quality index</w:t>
      </w:r>
    </w:p>
    <w:p w14:paraId="6C3B67BD" w14:textId="77777777" w:rsidR="0027485A" w:rsidRDefault="0027485A" w:rsidP="0027485A"/>
    <w:p w14:paraId="3E07A117" w14:textId="77777777" w:rsidR="0027485A" w:rsidRDefault="0027485A" w:rsidP="0027485A">
      <w:r>
        <w:t xml:space="preserve">Reporting Requirements  </w:t>
      </w:r>
    </w:p>
    <w:p w14:paraId="45BBCAB1" w14:textId="77777777" w:rsidR="0027485A" w:rsidRDefault="0027485A" w:rsidP="0027485A">
      <w:r>
        <w:t>F7 (ecology)</w:t>
      </w:r>
    </w:p>
    <w:p w14:paraId="505BD240" w14:textId="77777777" w:rsidR="0027485A" w:rsidRDefault="0027485A" w:rsidP="0027485A"/>
    <w:p w14:paraId="6D9DB4F1" w14:textId="77777777" w:rsidR="0027485A" w:rsidRDefault="0027485A" w:rsidP="0027485A"/>
    <w:p w14:paraId="56337DA2" w14:textId="77777777" w:rsidR="0027485A" w:rsidRDefault="0027485A" w:rsidP="0027485A">
      <w:r>
        <w:t>### 2.3 Transport &amp; Logistics</w:t>
      </w:r>
    </w:p>
    <w:p w14:paraId="106781E7" w14:textId="77777777" w:rsidR="0027485A" w:rsidRDefault="0027485A" w:rsidP="0027485A"/>
    <w:p w14:paraId="6DEF2A6C" w14:textId="77777777" w:rsidR="0027485A" w:rsidRDefault="0027485A" w:rsidP="0027485A">
      <w:r>
        <w:t xml:space="preserve">Key Metrics  </w:t>
      </w:r>
    </w:p>
    <w:p w14:paraId="0B3B5139" w14:textId="77777777" w:rsidR="0027485A" w:rsidRDefault="0027485A" w:rsidP="0027485A">
      <w:r>
        <w:t>Throughput</w:t>
      </w:r>
    </w:p>
    <w:p w14:paraId="7DA79F0A" w14:textId="77777777" w:rsidR="0027485A" w:rsidRDefault="0027485A" w:rsidP="0027485A"/>
    <w:p w14:paraId="228D50B3" w14:textId="77777777" w:rsidR="0027485A" w:rsidRDefault="0027485A" w:rsidP="0027485A">
      <w:r>
        <w:t xml:space="preserve">Data Sources  </w:t>
      </w:r>
    </w:p>
    <w:p w14:paraId="225DA57E" w14:textId="77777777" w:rsidR="0027485A" w:rsidRDefault="0027485A" w:rsidP="0027485A">
      <w:r>
        <w:t>Vehicles, routes</w:t>
      </w:r>
    </w:p>
    <w:p w14:paraId="7DA28AAB" w14:textId="77777777" w:rsidR="0027485A" w:rsidRDefault="0027485A" w:rsidP="0027485A"/>
    <w:p w14:paraId="5FAEAF4A" w14:textId="77777777" w:rsidR="0027485A" w:rsidRDefault="0027485A" w:rsidP="0027485A">
      <w:r>
        <w:t xml:space="preserve">Collection Frequency  </w:t>
      </w:r>
    </w:p>
    <w:p w14:paraId="4B879CBF" w14:textId="77777777" w:rsidR="0027485A" w:rsidRDefault="0027485A" w:rsidP="0027485A">
      <w:r>
        <w:t>Daily</w:t>
      </w:r>
    </w:p>
    <w:p w14:paraId="2C9536AF" w14:textId="77777777" w:rsidR="0027485A" w:rsidRDefault="0027485A" w:rsidP="0027485A"/>
    <w:p w14:paraId="735FB59B" w14:textId="77777777" w:rsidR="0027485A" w:rsidRDefault="0027485A" w:rsidP="0027485A">
      <w:r>
        <w:t xml:space="preserve">Thresholds &amp; Alerts  </w:t>
      </w:r>
    </w:p>
    <w:p w14:paraId="39C6F9F0" w14:textId="77777777" w:rsidR="0027485A" w:rsidRDefault="0027485A" w:rsidP="0027485A">
      <w:r>
        <w:t>Throughput</w:t>
      </w:r>
    </w:p>
    <w:p w14:paraId="216F4521" w14:textId="77777777" w:rsidR="0027485A" w:rsidRDefault="0027485A" w:rsidP="0027485A"/>
    <w:p w14:paraId="44BBCDC4" w14:textId="77777777" w:rsidR="0027485A" w:rsidRDefault="0027485A" w:rsidP="0027485A">
      <w:r>
        <w:t xml:space="preserve">Reporting Requirements  </w:t>
      </w:r>
    </w:p>
    <w:p w14:paraId="73D1BCAE" w14:textId="77777777" w:rsidR="0027485A" w:rsidRDefault="0027485A" w:rsidP="0027485A">
      <w:r>
        <w:t>F8 (integration)</w:t>
      </w:r>
    </w:p>
    <w:p w14:paraId="50404F4E" w14:textId="77777777" w:rsidR="0027485A" w:rsidRDefault="0027485A" w:rsidP="0027485A"/>
    <w:p w14:paraId="4E2F32FC" w14:textId="77777777" w:rsidR="0027485A" w:rsidRDefault="0027485A" w:rsidP="0027485A"/>
    <w:p w14:paraId="03C3CA9D" w14:textId="77777777" w:rsidR="0027485A" w:rsidRDefault="0027485A" w:rsidP="0027485A">
      <w:r>
        <w:t>### 2.4 Digital Infrastructure</w:t>
      </w:r>
    </w:p>
    <w:p w14:paraId="09408D14" w14:textId="77777777" w:rsidR="0027485A" w:rsidRDefault="0027485A" w:rsidP="0027485A"/>
    <w:p w14:paraId="0C70F9E8" w14:textId="77777777" w:rsidR="0027485A" w:rsidRDefault="0027485A" w:rsidP="0027485A">
      <w:r>
        <w:t xml:space="preserve">Key Metrics  </w:t>
      </w:r>
    </w:p>
    <w:p w14:paraId="652FF140" w14:textId="77777777" w:rsidR="0027485A" w:rsidRDefault="0027485A" w:rsidP="0027485A">
      <w:r>
        <w:t>Latency</w:t>
      </w:r>
    </w:p>
    <w:p w14:paraId="7B471863" w14:textId="77777777" w:rsidR="0027485A" w:rsidRDefault="0027485A" w:rsidP="0027485A"/>
    <w:p w14:paraId="717F7CA2" w14:textId="77777777" w:rsidR="0027485A" w:rsidRDefault="0027485A" w:rsidP="0027485A">
      <w:r>
        <w:t xml:space="preserve">Data Sources  </w:t>
      </w:r>
    </w:p>
    <w:p w14:paraId="42DD37A1" w14:textId="77777777" w:rsidR="0027485A" w:rsidRDefault="0027485A" w:rsidP="0027485A">
      <w:r>
        <w:t>Networks</w:t>
      </w:r>
    </w:p>
    <w:p w14:paraId="3BAC012B" w14:textId="77777777" w:rsidR="0027485A" w:rsidRDefault="0027485A" w:rsidP="0027485A"/>
    <w:p w14:paraId="50B594C1" w14:textId="77777777" w:rsidR="0027485A" w:rsidRDefault="0027485A" w:rsidP="0027485A">
      <w:r>
        <w:t xml:space="preserve">Collection Frequency  </w:t>
      </w:r>
    </w:p>
    <w:p w14:paraId="61188A8D" w14:textId="77777777" w:rsidR="0027485A" w:rsidRDefault="0027485A" w:rsidP="0027485A">
      <w:r>
        <w:t>Daily</w:t>
      </w:r>
    </w:p>
    <w:p w14:paraId="05882648" w14:textId="77777777" w:rsidR="0027485A" w:rsidRDefault="0027485A" w:rsidP="0027485A"/>
    <w:p w14:paraId="53315094" w14:textId="77777777" w:rsidR="0027485A" w:rsidRDefault="0027485A" w:rsidP="0027485A">
      <w:r>
        <w:t xml:space="preserve">Thresholds &amp; Alerts  </w:t>
      </w:r>
    </w:p>
    <w:p w14:paraId="25ED0EFD" w14:textId="77777777" w:rsidR="0027485A" w:rsidRDefault="0027485A" w:rsidP="0027485A">
      <w:r>
        <w:t>Latency</w:t>
      </w:r>
    </w:p>
    <w:p w14:paraId="1264D5DB" w14:textId="77777777" w:rsidR="0027485A" w:rsidRDefault="0027485A" w:rsidP="0027485A"/>
    <w:p w14:paraId="416CF326" w14:textId="77777777" w:rsidR="0027485A" w:rsidRDefault="0027485A" w:rsidP="0027485A">
      <w:r>
        <w:lastRenderedPageBreak/>
        <w:t xml:space="preserve">Reporting Requirements  </w:t>
      </w:r>
    </w:p>
    <w:p w14:paraId="0BB8C250" w14:textId="77777777" w:rsidR="0027485A" w:rsidRDefault="0027485A" w:rsidP="0027485A">
      <w:r>
        <w:t>F9 (protocols)</w:t>
      </w:r>
    </w:p>
    <w:p w14:paraId="4A0331CE" w14:textId="77777777" w:rsidR="0027485A" w:rsidRDefault="0027485A" w:rsidP="0027485A"/>
    <w:p w14:paraId="779A9542" w14:textId="77777777" w:rsidR="0027485A" w:rsidRDefault="0027485A" w:rsidP="0027485A"/>
    <w:p w14:paraId="005CF4A0" w14:textId="77777777" w:rsidR="0027485A" w:rsidRDefault="0027485A" w:rsidP="0027485A">
      <w:r>
        <w:t>### 2.5 Material Supply Chains</w:t>
      </w:r>
    </w:p>
    <w:p w14:paraId="0921441E" w14:textId="77777777" w:rsidR="0027485A" w:rsidRDefault="0027485A" w:rsidP="0027485A"/>
    <w:p w14:paraId="5C3EE9E5" w14:textId="77777777" w:rsidR="0027485A" w:rsidRDefault="0027485A" w:rsidP="0027485A">
      <w:r>
        <w:t xml:space="preserve">Key Metrics  </w:t>
      </w:r>
    </w:p>
    <w:p w14:paraId="749FEAD8" w14:textId="77777777" w:rsidR="0027485A" w:rsidRDefault="0027485A" w:rsidP="0027485A">
      <w:r>
        <w:t>Supply stability</w:t>
      </w:r>
    </w:p>
    <w:p w14:paraId="36014A45" w14:textId="77777777" w:rsidR="0027485A" w:rsidRDefault="0027485A" w:rsidP="0027485A"/>
    <w:p w14:paraId="6A8AFED3" w14:textId="77777777" w:rsidR="0027485A" w:rsidRDefault="0027485A" w:rsidP="0027485A">
      <w:r>
        <w:t xml:space="preserve">Data Sources  </w:t>
      </w:r>
    </w:p>
    <w:p w14:paraId="715EC29C" w14:textId="77777777" w:rsidR="0027485A" w:rsidRDefault="0027485A" w:rsidP="0027485A">
      <w:r>
        <w:t>Suppliers</w:t>
      </w:r>
    </w:p>
    <w:p w14:paraId="5B5CD255" w14:textId="77777777" w:rsidR="0027485A" w:rsidRDefault="0027485A" w:rsidP="0027485A"/>
    <w:p w14:paraId="12FDE3DE" w14:textId="77777777" w:rsidR="0027485A" w:rsidRDefault="0027485A" w:rsidP="0027485A">
      <w:r>
        <w:t xml:space="preserve">Collection Frequency  </w:t>
      </w:r>
    </w:p>
    <w:p w14:paraId="311B7F16" w14:textId="77777777" w:rsidR="0027485A" w:rsidRDefault="0027485A" w:rsidP="0027485A">
      <w:r>
        <w:t>Daily</w:t>
      </w:r>
    </w:p>
    <w:p w14:paraId="06E734C1" w14:textId="77777777" w:rsidR="0027485A" w:rsidRDefault="0027485A" w:rsidP="0027485A"/>
    <w:p w14:paraId="6EDF87B5" w14:textId="77777777" w:rsidR="0027485A" w:rsidRDefault="0027485A" w:rsidP="0027485A">
      <w:r>
        <w:t xml:space="preserve">Thresholds &amp; Alerts  </w:t>
      </w:r>
    </w:p>
    <w:p w14:paraId="1066226B" w14:textId="77777777" w:rsidR="0027485A" w:rsidRDefault="0027485A" w:rsidP="0027485A">
      <w:r>
        <w:t>Supply stability</w:t>
      </w:r>
    </w:p>
    <w:p w14:paraId="3943197F" w14:textId="77777777" w:rsidR="0027485A" w:rsidRDefault="0027485A" w:rsidP="0027485A"/>
    <w:p w14:paraId="5E35E092" w14:textId="77777777" w:rsidR="0027485A" w:rsidRDefault="0027485A" w:rsidP="0027485A">
      <w:r>
        <w:t xml:space="preserve">Reporting Requirements  </w:t>
      </w:r>
    </w:p>
    <w:p w14:paraId="53F52D29" w14:textId="77777777" w:rsidR="0027485A" w:rsidRDefault="0027485A" w:rsidP="0027485A">
      <w:r>
        <w:t>F2 (risk)</w:t>
      </w:r>
    </w:p>
    <w:p w14:paraId="7FD25BDA" w14:textId="77777777" w:rsidR="0027485A" w:rsidRDefault="0027485A" w:rsidP="0027485A"/>
    <w:p w14:paraId="441AB1DB" w14:textId="77777777" w:rsidR="0027485A" w:rsidRDefault="0027485A" w:rsidP="0027485A"/>
    <w:p w14:paraId="4F25FB8B" w14:textId="77777777" w:rsidR="0027485A" w:rsidRDefault="0027485A" w:rsidP="0027485A">
      <w:r>
        <w:t>### 2.6 Facilities &amp; Asset Management</w:t>
      </w:r>
    </w:p>
    <w:p w14:paraId="7F2FED4B" w14:textId="77777777" w:rsidR="0027485A" w:rsidRDefault="0027485A" w:rsidP="0027485A"/>
    <w:p w14:paraId="6CAF425D" w14:textId="77777777" w:rsidR="0027485A" w:rsidRDefault="0027485A" w:rsidP="0027485A">
      <w:r>
        <w:t xml:space="preserve">Key Metrics  </w:t>
      </w:r>
    </w:p>
    <w:p w14:paraId="1A91EE30" w14:textId="77777777" w:rsidR="0027485A" w:rsidRDefault="0027485A" w:rsidP="0027485A">
      <w:r>
        <w:t>Maintenance score</w:t>
      </w:r>
    </w:p>
    <w:p w14:paraId="6B6B596A" w14:textId="77777777" w:rsidR="0027485A" w:rsidRDefault="0027485A" w:rsidP="0027485A"/>
    <w:p w14:paraId="10521745" w14:textId="77777777" w:rsidR="0027485A" w:rsidRDefault="0027485A" w:rsidP="0027485A">
      <w:r>
        <w:t xml:space="preserve">Data Sources  </w:t>
      </w:r>
    </w:p>
    <w:p w14:paraId="38536AF0" w14:textId="77777777" w:rsidR="0027485A" w:rsidRDefault="0027485A" w:rsidP="0027485A">
      <w:r>
        <w:t>Assets</w:t>
      </w:r>
    </w:p>
    <w:p w14:paraId="733A4DDB" w14:textId="77777777" w:rsidR="0027485A" w:rsidRDefault="0027485A" w:rsidP="0027485A"/>
    <w:p w14:paraId="1EC9AE24" w14:textId="77777777" w:rsidR="0027485A" w:rsidRDefault="0027485A" w:rsidP="0027485A">
      <w:r>
        <w:t xml:space="preserve">Collection Frequency  </w:t>
      </w:r>
    </w:p>
    <w:p w14:paraId="3A2A5DFD" w14:textId="77777777" w:rsidR="0027485A" w:rsidRDefault="0027485A" w:rsidP="0027485A">
      <w:r>
        <w:t>Daily</w:t>
      </w:r>
    </w:p>
    <w:p w14:paraId="0664949F" w14:textId="77777777" w:rsidR="0027485A" w:rsidRDefault="0027485A" w:rsidP="0027485A"/>
    <w:p w14:paraId="5BA645D7" w14:textId="77777777" w:rsidR="0027485A" w:rsidRDefault="0027485A" w:rsidP="0027485A">
      <w:r>
        <w:t xml:space="preserve">Thresholds &amp; Alerts  </w:t>
      </w:r>
    </w:p>
    <w:p w14:paraId="14D23E25" w14:textId="77777777" w:rsidR="0027485A" w:rsidRDefault="0027485A" w:rsidP="0027485A">
      <w:r>
        <w:t>Maintenance score</w:t>
      </w:r>
    </w:p>
    <w:p w14:paraId="60A6E0A4" w14:textId="77777777" w:rsidR="0027485A" w:rsidRDefault="0027485A" w:rsidP="0027485A"/>
    <w:p w14:paraId="7D04CD30" w14:textId="77777777" w:rsidR="0027485A" w:rsidRDefault="0027485A" w:rsidP="0027485A">
      <w:r>
        <w:t xml:space="preserve">Reporting Requirements  </w:t>
      </w:r>
    </w:p>
    <w:p w14:paraId="3C40B3EE" w14:textId="77777777" w:rsidR="0027485A" w:rsidRDefault="0027485A" w:rsidP="0027485A">
      <w:r>
        <w:t>F6 (infra)</w:t>
      </w:r>
    </w:p>
    <w:p w14:paraId="1943974B" w14:textId="77777777" w:rsidR="0027485A" w:rsidRDefault="0027485A" w:rsidP="0027485A"/>
    <w:p w14:paraId="510FC5F4" w14:textId="77777777" w:rsidR="0027485A" w:rsidRDefault="0027485A" w:rsidP="0027485A"/>
    <w:p w14:paraId="6529F3D6" w14:textId="77777777" w:rsidR="0027485A" w:rsidRDefault="0027485A" w:rsidP="0027485A">
      <w:r>
        <w:t>### 2.7 Maintenance &amp; Lifecycle Planning</w:t>
      </w:r>
    </w:p>
    <w:p w14:paraId="157C3C8D" w14:textId="77777777" w:rsidR="0027485A" w:rsidRDefault="0027485A" w:rsidP="0027485A"/>
    <w:p w14:paraId="5A2B9E99" w14:textId="77777777" w:rsidR="0027485A" w:rsidRDefault="0027485A" w:rsidP="0027485A">
      <w:r>
        <w:t xml:space="preserve">Key Metrics  </w:t>
      </w:r>
    </w:p>
    <w:p w14:paraId="56704852" w14:textId="77777777" w:rsidR="0027485A" w:rsidRDefault="0027485A" w:rsidP="0027485A">
      <w:r>
        <w:t>Failure rate</w:t>
      </w:r>
    </w:p>
    <w:p w14:paraId="2C934B7B" w14:textId="77777777" w:rsidR="0027485A" w:rsidRDefault="0027485A" w:rsidP="0027485A"/>
    <w:p w14:paraId="29C3716C" w14:textId="77777777" w:rsidR="0027485A" w:rsidRDefault="0027485A" w:rsidP="0027485A">
      <w:r>
        <w:t xml:space="preserve">Data Sources  </w:t>
      </w:r>
    </w:p>
    <w:p w14:paraId="49E2F781" w14:textId="77777777" w:rsidR="0027485A" w:rsidRDefault="0027485A" w:rsidP="0027485A">
      <w:r>
        <w:t>Schedules</w:t>
      </w:r>
    </w:p>
    <w:p w14:paraId="233DDD57" w14:textId="77777777" w:rsidR="0027485A" w:rsidRDefault="0027485A" w:rsidP="0027485A"/>
    <w:p w14:paraId="17612567" w14:textId="77777777" w:rsidR="0027485A" w:rsidRDefault="0027485A" w:rsidP="0027485A">
      <w:r>
        <w:t xml:space="preserve">Collection Frequency  </w:t>
      </w:r>
    </w:p>
    <w:p w14:paraId="04E4AF3F" w14:textId="77777777" w:rsidR="0027485A" w:rsidRDefault="0027485A" w:rsidP="0027485A">
      <w:r>
        <w:t>Daily</w:t>
      </w:r>
    </w:p>
    <w:p w14:paraId="5423BAA9" w14:textId="77777777" w:rsidR="0027485A" w:rsidRDefault="0027485A" w:rsidP="0027485A"/>
    <w:p w14:paraId="79BCB6C3" w14:textId="77777777" w:rsidR="0027485A" w:rsidRDefault="0027485A" w:rsidP="0027485A">
      <w:r>
        <w:t xml:space="preserve">Thresholds &amp; Alerts  </w:t>
      </w:r>
    </w:p>
    <w:p w14:paraId="57BC6115" w14:textId="77777777" w:rsidR="0027485A" w:rsidRDefault="0027485A" w:rsidP="0027485A">
      <w:r>
        <w:t>Failure rate</w:t>
      </w:r>
    </w:p>
    <w:p w14:paraId="70E54169" w14:textId="77777777" w:rsidR="0027485A" w:rsidRDefault="0027485A" w:rsidP="0027485A"/>
    <w:p w14:paraId="260B50BB" w14:textId="77777777" w:rsidR="0027485A" w:rsidRDefault="0027485A" w:rsidP="0027485A">
      <w:r>
        <w:t xml:space="preserve">Reporting Requirements  </w:t>
      </w:r>
    </w:p>
    <w:p w14:paraId="1B24EBE1" w14:textId="77777777" w:rsidR="0027485A" w:rsidRDefault="0027485A" w:rsidP="0027485A">
      <w:r>
        <w:t>F2 (risk)</w:t>
      </w:r>
    </w:p>
    <w:p w14:paraId="7279D753" w14:textId="77777777" w:rsidR="0027485A" w:rsidRDefault="0027485A" w:rsidP="0027485A"/>
    <w:p w14:paraId="47467B05" w14:textId="77777777" w:rsidR="0027485A" w:rsidRDefault="0027485A" w:rsidP="0027485A"/>
    <w:p w14:paraId="75EA4FFF" w14:textId="77777777" w:rsidR="0027485A" w:rsidRDefault="0027485A" w:rsidP="0027485A">
      <w:r>
        <w:t>### 2.8 Infrastructure Resilience</w:t>
      </w:r>
    </w:p>
    <w:p w14:paraId="390BDA08" w14:textId="77777777" w:rsidR="0027485A" w:rsidRDefault="0027485A" w:rsidP="0027485A"/>
    <w:p w14:paraId="16B82A11" w14:textId="77777777" w:rsidR="0027485A" w:rsidRDefault="0027485A" w:rsidP="0027485A">
      <w:r>
        <w:t xml:space="preserve">Key Metrics  </w:t>
      </w:r>
    </w:p>
    <w:p w14:paraId="32329AC1" w14:textId="77777777" w:rsidR="0027485A" w:rsidRDefault="0027485A" w:rsidP="0027485A">
      <w:r>
        <w:t>Resilience index</w:t>
      </w:r>
    </w:p>
    <w:p w14:paraId="5A67AA04" w14:textId="77777777" w:rsidR="0027485A" w:rsidRDefault="0027485A" w:rsidP="0027485A"/>
    <w:p w14:paraId="55F2355E" w14:textId="77777777" w:rsidR="0027485A" w:rsidRDefault="0027485A" w:rsidP="0027485A">
      <w:r>
        <w:t xml:space="preserve">Data Sources  </w:t>
      </w:r>
    </w:p>
    <w:p w14:paraId="47F62FCA" w14:textId="77777777" w:rsidR="0027485A" w:rsidRDefault="0027485A" w:rsidP="0027485A">
      <w:r>
        <w:t>Stress tests</w:t>
      </w:r>
    </w:p>
    <w:p w14:paraId="4A942DA7" w14:textId="77777777" w:rsidR="0027485A" w:rsidRDefault="0027485A" w:rsidP="0027485A"/>
    <w:p w14:paraId="31A82E45" w14:textId="77777777" w:rsidR="0027485A" w:rsidRDefault="0027485A" w:rsidP="0027485A">
      <w:r>
        <w:t xml:space="preserve">Collection Frequency  </w:t>
      </w:r>
    </w:p>
    <w:p w14:paraId="1C03D54D" w14:textId="77777777" w:rsidR="0027485A" w:rsidRDefault="0027485A" w:rsidP="0027485A">
      <w:r>
        <w:t>Daily</w:t>
      </w:r>
    </w:p>
    <w:p w14:paraId="5A1AA258" w14:textId="77777777" w:rsidR="0027485A" w:rsidRDefault="0027485A" w:rsidP="0027485A"/>
    <w:p w14:paraId="4AD2ECB9" w14:textId="77777777" w:rsidR="0027485A" w:rsidRDefault="0027485A" w:rsidP="0027485A">
      <w:r>
        <w:t xml:space="preserve">Thresholds &amp; Alerts  </w:t>
      </w:r>
    </w:p>
    <w:p w14:paraId="18D05E7C" w14:textId="77777777" w:rsidR="0027485A" w:rsidRDefault="0027485A" w:rsidP="0027485A">
      <w:r>
        <w:t>Resilience index</w:t>
      </w:r>
    </w:p>
    <w:p w14:paraId="0CC57665" w14:textId="77777777" w:rsidR="0027485A" w:rsidRDefault="0027485A" w:rsidP="0027485A"/>
    <w:p w14:paraId="0E5BAEC7" w14:textId="77777777" w:rsidR="0027485A" w:rsidRDefault="0027485A" w:rsidP="0027485A">
      <w:r>
        <w:t xml:space="preserve">Reporting Requirements  </w:t>
      </w:r>
    </w:p>
    <w:p w14:paraId="7D79F24B" w14:textId="6E4CB09A" w:rsidR="0027485A" w:rsidRPr="0027485A" w:rsidRDefault="0027485A" w:rsidP="0027485A">
      <w:r>
        <w:t>F8 (integration)</w:t>
      </w:r>
    </w:p>
    <w:p w14:paraId="11138DBC" w14:textId="77777777" w:rsidR="00AA0B5F" w:rsidRPr="00AA0B5F" w:rsidRDefault="00AA0B5F" w:rsidP="00AA0B5F">
      <w:pPr>
        <w:pStyle w:val="Heading1"/>
      </w:pPr>
      <w:r w:rsidRPr="00AA0B5F">
        <w:t>3. Metrics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1245"/>
        <w:gridCol w:w="1620"/>
        <w:gridCol w:w="2247"/>
      </w:tblGrid>
      <w:tr w:rsidR="00AA0B5F" w:rsidRPr="00AA0B5F" w14:paraId="11F037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312583" w14:textId="77777777" w:rsidR="00AA0B5F" w:rsidRPr="00AA0B5F" w:rsidRDefault="00AA0B5F" w:rsidP="00AA0B5F">
            <w:pPr>
              <w:spacing w:after="160" w:line="278" w:lineRule="auto"/>
              <w:rPr>
                <w:b/>
                <w:bCs/>
              </w:rPr>
            </w:pPr>
            <w:r w:rsidRPr="00AA0B5F">
              <w:rPr>
                <w:b/>
                <w:bCs/>
              </w:rPr>
              <w:t>Subsystem</w:t>
            </w:r>
          </w:p>
        </w:tc>
        <w:tc>
          <w:tcPr>
            <w:tcW w:w="0" w:type="auto"/>
            <w:vAlign w:val="center"/>
            <w:hideMark/>
          </w:tcPr>
          <w:p w14:paraId="1678DF9E" w14:textId="77777777" w:rsidR="00AA0B5F" w:rsidRPr="00AA0B5F" w:rsidRDefault="00AA0B5F" w:rsidP="00AA0B5F">
            <w:pPr>
              <w:spacing w:after="160" w:line="278" w:lineRule="auto"/>
              <w:rPr>
                <w:b/>
                <w:bCs/>
              </w:rPr>
            </w:pPr>
            <w:r w:rsidRPr="00AA0B5F">
              <w:rPr>
                <w:b/>
                <w:bCs/>
              </w:rPr>
              <w:t>KPIs</w:t>
            </w:r>
          </w:p>
        </w:tc>
        <w:tc>
          <w:tcPr>
            <w:tcW w:w="0" w:type="auto"/>
            <w:vAlign w:val="center"/>
            <w:hideMark/>
          </w:tcPr>
          <w:p w14:paraId="36277FC0" w14:textId="77777777" w:rsidR="00AA0B5F" w:rsidRPr="00AA0B5F" w:rsidRDefault="00AA0B5F" w:rsidP="00AA0B5F">
            <w:pPr>
              <w:spacing w:after="160" w:line="278" w:lineRule="auto"/>
              <w:rPr>
                <w:b/>
                <w:bCs/>
              </w:rPr>
            </w:pPr>
            <w:r w:rsidRPr="00AA0B5F">
              <w:rPr>
                <w:b/>
                <w:bCs/>
              </w:rPr>
              <w:t>Thresholds</w:t>
            </w:r>
          </w:p>
        </w:tc>
        <w:tc>
          <w:tcPr>
            <w:tcW w:w="0" w:type="auto"/>
            <w:vAlign w:val="center"/>
            <w:hideMark/>
          </w:tcPr>
          <w:p w14:paraId="245CA9F1" w14:textId="77777777" w:rsidR="00AA0B5F" w:rsidRPr="00AA0B5F" w:rsidRDefault="00AA0B5F" w:rsidP="00AA0B5F">
            <w:pPr>
              <w:spacing w:after="160" w:line="278" w:lineRule="auto"/>
              <w:rPr>
                <w:b/>
                <w:bCs/>
              </w:rPr>
            </w:pPr>
            <w:r w:rsidRPr="00AA0B5F">
              <w:rPr>
                <w:b/>
                <w:bCs/>
              </w:rPr>
              <w:t>Failure Indicators</w:t>
            </w:r>
          </w:p>
        </w:tc>
      </w:tr>
      <w:tr w:rsidR="00AA0B5F" w:rsidRPr="00AA0B5F" w14:paraId="55C4C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Energy Systems</w:t>
            </w:r>
          </w:p>
        </w:tc>
        <w:tc>
          <w:tcPr>
            <w:tcW w:w="0" w:type="auto"/>
            <w:vAlign w:val="center"/>
            <w:hideMark/>
          </w:tcPr>
          <w:p>
            <w:r>
              <w:t>Uptime</w:t>
            </w:r>
          </w:p>
        </w:tc>
        <w:tc>
          <w:tcPr>
            <w:tcW w:w="0" w:type="auto"/>
            <w:vAlign w:val="center"/>
            <w:hideMark/>
          </w:tcPr>
          <w:p>
            <w:r>
              <w:t>Uptime</w:t>
            </w:r>
          </w:p>
        </w:tc>
        <w:tc>
          <w:tcPr>
            <w:tcW w:w="0" w:type="auto"/>
            <w:vAlign w:val="center"/>
            <w:hideMark/>
          </w:tcPr>
          <w:p>
            <w:r>
              <w:t>Emissions</w:t>
            </w:r>
          </w:p>
        </w:tc>
      </w:tr>
      <w:tr w:rsidR="00AA0B5F" w:rsidRPr="00AA0B5F" w14:paraId="51F5C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Water &amp; Waste Systems</w:t>
            </w:r>
          </w:p>
        </w:tc>
        <w:tc>
          <w:tcPr>
            <w:tcW w:w="0" w:type="auto"/>
            <w:vAlign w:val="center"/>
            <w:hideMark/>
          </w:tcPr>
          <w:p>
            <w:r>
              <w:t>Quality index</w:t>
            </w:r>
          </w:p>
        </w:tc>
        <w:tc>
          <w:tcPr>
            <w:tcW w:w="0" w:type="auto"/>
            <w:vAlign w:val="center"/>
            <w:hideMark/>
          </w:tcPr>
          <w:p>
            <w:r>
              <w:t>Quality index</w:t>
            </w:r>
          </w:p>
        </w:tc>
        <w:tc>
          <w:tcPr>
            <w:tcW w:w="0" w:type="auto"/>
            <w:vAlign w:val="center"/>
            <w:hideMark/>
          </w:tcPr>
          <w:p>
            <w:r>
              <w:t>Pollution</w:t>
            </w:r>
          </w:p>
        </w:tc>
      </w:tr>
      <w:tr w:rsidR="00AA0B5F" w:rsidRPr="00AA0B5F" w14:paraId="03213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Transport &amp; Logistics</w:t>
            </w:r>
          </w:p>
        </w:tc>
        <w:tc>
          <w:tcPr>
            <w:tcW w:w="0" w:type="auto"/>
            <w:vAlign w:val="center"/>
            <w:hideMark/>
          </w:tcPr>
          <w:p>
            <w:r>
              <w:t>Throughput</w:t>
            </w:r>
          </w:p>
        </w:tc>
        <w:tc>
          <w:tcPr>
            <w:tcW w:w="0" w:type="auto"/>
            <w:vAlign w:val="center"/>
            <w:hideMark/>
          </w:tcPr>
          <w:p>
            <w:r>
              <w:t>Throughput</w:t>
            </w:r>
          </w:p>
        </w:tc>
        <w:tc>
          <w:tcPr>
            <w:tcW w:w="0" w:type="auto"/>
            <w:vAlign w:val="center"/>
            <w:hideMark/>
          </w:tcPr>
          <w:p>
            <w:r>
              <w:t>Emissions</w:t>
            </w:r>
          </w:p>
        </w:tc>
      </w:tr>
      <w:tr w:rsidR="00AA0B5F" w:rsidRPr="00AA0B5F" w14:paraId="5A61E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Digital Infrastructure</w:t>
            </w:r>
          </w:p>
        </w:tc>
        <w:tc>
          <w:tcPr>
            <w:tcW w:w="0" w:type="auto"/>
            <w:vAlign w:val="center"/>
            <w:hideMark/>
          </w:tcPr>
          <w:p>
            <w:r>
              <w:t>Latency</w:t>
            </w:r>
          </w:p>
        </w:tc>
        <w:tc>
          <w:tcPr>
            <w:tcW w:w="0" w:type="auto"/>
            <w:vAlign w:val="center"/>
            <w:hideMark/>
          </w:tcPr>
          <w:p>
            <w:r>
              <w:t>Latency</w:t>
            </w:r>
          </w:p>
        </w:tc>
        <w:tc>
          <w:tcPr>
            <w:tcW w:w="0" w:type="auto"/>
            <w:vAlign w:val="center"/>
            <w:hideMark/>
          </w:tcPr>
          <w:p>
            <w:r>
              <w:t>Surveillance</w:t>
            </w:r>
          </w:p>
        </w:tc>
      </w:tr>
      <w:tr w:rsidR="00AA0B5F" w:rsidRPr="00AA0B5F" w14:paraId="4A2D0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Material Supply Chains</w:t>
            </w:r>
          </w:p>
        </w:tc>
        <w:tc>
          <w:tcPr>
            <w:tcW w:w="0" w:type="auto"/>
            <w:vAlign w:val="center"/>
            <w:hideMark/>
          </w:tcPr>
          <w:p>
            <w:r>
              <w:t>Supply stability</w:t>
            </w:r>
          </w:p>
        </w:tc>
        <w:tc>
          <w:tcPr>
            <w:tcW w:w="0" w:type="auto"/>
            <w:vAlign w:val="center"/>
            <w:hideMark/>
          </w:tcPr>
          <w:p>
            <w:r>
              <w:t>Supply stability</w:t>
            </w:r>
          </w:p>
        </w:tc>
        <w:tc>
          <w:tcPr>
            <w:tcW w:w="0" w:type="auto"/>
            <w:vAlign w:val="center"/>
            <w:hideMark/>
          </w:tcPr>
          <w:p>
            <w:r>
              <w:t>Resource depletion</w:t>
            </w:r>
          </w:p>
        </w:tc>
      </w:tr>
      <w:tr w:rsidR="00AA0B5F" w:rsidRPr="00AA0B5F" w14:paraId="70326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Facilities &amp; Asset Management</w:t>
            </w:r>
          </w:p>
        </w:tc>
        <w:tc>
          <w:tcPr>
            <w:tcW w:w="0" w:type="auto"/>
            <w:vAlign w:val="center"/>
            <w:hideMark/>
          </w:tcPr>
          <w:p>
            <w:r>
              <w:t>Maintenance score</w:t>
            </w:r>
          </w:p>
        </w:tc>
        <w:tc>
          <w:tcPr>
            <w:tcW w:w="0" w:type="auto"/>
            <w:vAlign w:val="center"/>
            <w:hideMark/>
          </w:tcPr>
          <w:p>
            <w:r>
              <w:t>Maintenance score</w:t>
            </w:r>
          </w:p>
        </w:tc>
        <w:tc>
          <w:tcPr>
            <w:tcW w:w="0" w:type="auto"/>
            <w:vAlign w:val="center"/>
            <w:hideMark/>
          </w:tcPr>
          <w:p>
            <w:r>
              <w:t>Over‑building</w:t>
            </w:r>
          </w:p>
        </w:tc>
      </w:tr>
      <w:tr w:rsidR="00AA0B5F" w:rsidRPr="00AA0B5F" w14:paraId="123F2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Maintenance &amp; Lifecycle Planning</w:t>
            </w:r>
          </w:p>
        </w:tc>
        <w:tc>
          <w:tcPr>
            <w:tcW w:w="0" w:type="auto"/>
            <w:vAlign w:val="center"/>
            <w:hideMark/>
          </w:tcPr>
          <w:p>
            <w:r>
              <w:t>Failure rate</w:t>
            </w:r>
          </w:p>
        </w:tc>
        <w:tc>
          <w:tcPr>
            <w:tcW w:w="0" w:type="auto"/>
            <w:vAlign w:val="center"/>
            <w:hideMark/>
          </w:tcPr>
          <w:p>
            <w:r>
              <w:t>Failure rate</w:t>
            </w:r>
          </w:p>
        </w:tc>
        <w:tc>
          <w:tcPr>
            <w:tcW w:w="0" w:type="auto"/>
            <w:vAlign w:val="center"/>
            <w:hideMark/>
          </w:tcPr>
          <w:p>
            <w:r>
              <w:t>Over‑maintenance</w:t>
            </w:r>
          </w:p>
        </w:tc>
      </w:tr>
      <w:tr w:rsidR="00AA0B5F" w:rsidRPr="00AA0B5F" w14:paraId="7D8B2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Infrastructure Resilience</w:t>
            </w:r>
          </w:p>
        </w:tc>
        <w:tc>
          <w:tcPr>
            <w:tcW w:w="0" w:type="auto"/>
            <w:vAlign w:val="center"/>
            <w:hideMark/>
          </w:tcPr>
          <w:p>
            <w:r>
              <w:t>Resilience index</w:t>
            </w:r>
          </w:p>
        </w:tc>
        <w:tc>
          <w:tcPr>
            <w:tcW w:w="0" w:type="auto"/>
            <w:vAlign w:val="center"/>
            <w:hideMark/>
          </w:tcPr>
          <w:p>
            <w:r>
              <w:t>Resilience index</w:t>
            </w:r>
          </w:p>
        </w:tc>
        <w:tc>
          <w:tcPr>
            <w:tcW w:w="0" w:type="auto"/>
            <w:vAlign w:val="center"/>
            <w:hideMark/>
          </w:tcPr>
          <w:p>
            <w:r>
              <w:t>Over‑redundancy</w:t>
            </w:r>
          </w:p>
        </w:tc>
      </w:tr>
    </w:tbl>
    <w:p w14:paraId="5F2C1FBB" w14:textId="77777777" w:rsidR="00AA0B5F" w:rsidRPr="00AA0B5F" w:rsidRDefault="00AA0B5F" w:rsidP="00AA0B5F">
      <w:pPr>
        <w:pStyle w:val="Heading1"/>
      </w:pPr>
      <w:r w:rsidRPr="00AA0B5F">
        <w:t>4. Notes</w:t>
      </w:r>
    </w:p>
    <w:p w14:paraId="3ACA3C8C" w14:textId="77777777" w:rsidR="00AA0B5F" w:rsidRPr="00AA0B5F" w:rsidRDefault="00AA0B5F" w:rsidP="00AA0B5F">
      <w:pPr>
        <w:numPr>
          <w:ilvl w:val="0"/>
          <w:numId w:val="2"/>
        </w:numPr>
        <w:spacing w:before="0" w:after="160" w:line="278" w:lineRule="auto"/>
      </w:pPr>
      <w:r w:rsidRPr="00AA0B5F">
        <w:t>KPIs must align with L3</w:t>
      </w:r>
      <w:r w:rsidRPr="00AA0B5F">
        <w:noBreakHyphen/>
        <w:t>D2 definitions.</w:t>
      </w:r>
    </w:p>
    <w:p w14:paraId="7B81AB1C" w14:textId="77777777" w:rsidR="00AA0B5F" w:rsidRPr="00AA0B5F" w:rsidRDefault="00AA0B5F" w:rsidP="00AA0B5F">
      <w:pPr>
        <w:numPr>
          <w:ilvl w:val="0"/>
          <w:numId w:val="2"/>
        </w:numPr>
        <w:spacing w:before="0" w:after="160" w:line="278" w:lineRule="auto"/>
      </w:pPr>
      <w:r w:rsidRPr="00AA0B5F">
        <w:t>Thresholds must align with L3</w:t>
      </w:r>
      <w:r w:rsidRPr="00AA0B5F">
        <w:noBreakHyphen/>
        <w:t>D4 failure modes.</w:t>
      </w:r>
    </w:p>
    <w:p w14:paraId="388E52B9" w14:textId="77777777" w:rsidR="00AA0B5F" w:rsidRPr="00AA0B5F" w:rsidRDefault="00AA0B5F" w:rsidP="00AA0B5F">
      <w:pPr>
        <w:numPr>
          <w:ilvl w:val="0"/>
          <w:numId w:val="2"/>
        </w:numPr>
        <w:spacing w:before="0" w:after="160" w:line="278" w:lineRule="auto"/>
      </w:pPr>
      <w:r w:rsidRPr="00AA0B5F">
        <w:t>Reporting must align with F1 (Governance) and F3 (Data Integrity).</w:t>
      </w:r>
    </w:p>
    <w:p w14:paraId="352BB5C4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4681"/>
    <w:multiLevelType w:val="multilevel"/>
    <w:tmpl w:val="31C4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0F34AE"/>
    <w:multiLevelType w:val="multilevel"/>
    <w:tmpl w:val="4832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5264801">
    <w:abstractNumId w:val="0"/>
  </w:num>
  <w:num w:numId="2" w16cid:durableId="415613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87A"/>
    <w:rsid w:val="0027485A"/>
    <w:rsid w:val="00453074"/>
    <w:rsid w:val="00AA0B5F"/>
    <w:rsid w:val="00B94716"/>
    <w:rsid w:val="00E8487A"/>
    <w:rsid w:val="00EA5B4F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EF99D"/>
  <w15:chartTrackingRefBased/>
  <w15:docId w15:val="{993C4ED7-2DCD-4D96-AD36-8CE76FD4B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0B5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0B5F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0B5F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5F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5F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5F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5F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5F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5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5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B5F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AA0B5F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5F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5F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5F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5F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5F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5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5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A0B5F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A0B5F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5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AA0B5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AA0B5F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A0B5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E8487A"/>
    <w:pPr>
      <w:ind w:left="720"/>
      <w:contextualSpacing/>
    </w:pPr>
  </w:style>
  <w:style w:type="character" w:styleId="IntenseEmphasis">
    <w:name w:val="Intense Emphasis"/>
    <w:uiPriority w:val="21"/>
    <w:qFormat/>
    <w:rsid w:val="00AA0B5F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5F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5F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AA0B5F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A0B5F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AA0B5F"/>
    <w:rPr>
      <w:b/>
      <w:bCs/>
    </w:rPr>
  </w:style>
  <w:style w:type="character" w:styleId="Emphasis">
    <w:name w:val="Emphasis"/>
    <w:uiPriority w:val="20"/>
    <w:qFormat/>
    <w:rsid w:val="00AA0B5F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AA0B5F"/>
    <w:pPr>
      <w:spacing w:after="0" w:line="240" w:lineRule="auto"/>
    </w:pPr>
  </w:style>
  <w:style w:type="character" w:styleId="SubtleEmphasis">
    <w:name w:val="Subtle Emphasis"/>
    <w:uiPriority w:val="19"/>
    <w:qFormat/>
    <w:rsid w:val="00AA0B5F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AA0B5F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AA0B5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A0B5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330</Words>
  <Characters>2970</Characters>
  <Application>Microsoft Office Word</Application>
  <DocSecurity>0</DocSecurity>
  <Lines>135</Lines>
  <Paragraphs>137</Paragraphs>
  <ScaleCrop>false</ScaleCrop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3</cp:revision>
  <dcterms:created xsi:type="dcterms:W3CDTF">2026-06-24T12:14:00Z</dcterms:created>
  <dcterms:modified xsi:type="dcterms:W3CDTF">2026-06-30T20:05:00Z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2c85a5ac-7a31-4e1d-b70f-f31252c172f2</vt:lpwstr>
  </property>
</Properties>
</file>