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F1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F1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F1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Decision Systems &amp; Mandates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Institutional Architecture &amp; Roles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Transparency &amp; Public Records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Accountability &amp; Oversight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Ethics, Integrity &amp; Anti‑Corruption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Dispute Resolution &amp; Redress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Delegation &amp; Escalation Paths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Legitimacy &amp; Consent Maintenance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Decision Systems &amp; Mandates</w:t>
            </w:r>
          </w:p>
        </w:tc>
        <w:tc>
          <w:tcPr>
            <w:tcW w:w="0" w:type="auto"/>
            <w:vAlign w:val="center"/>
            <w:hideMark/>
          </w:tcPr>
          <w:p>
            <w:r>
              <w:t>Define how decisions are made, by whom, under what authority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Decisions, approvals, rejections, rationale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F4 (feedback), F5 (incentives)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Institutional Architecture &amp; Roles</w:t>
            </w:r>
          </w:p>
        </w:tc>
        <w:tc>
          <w:tcPr>
            <w:tcW w:w="0" w:type="auto"/>
            <w:vAlign w:val="center"/>
            <w:hideMark/>
          </w:tcPr>
          <w:p>
            <w:r>
              <w:t>Define structure, roles, responsibilities</w:t>
            </w:r>
          </w:p>
        </w:tc>
        <w:tc>
          <w:tcPr>
            <w:tcW w:w="0" w:type="auto"/>
            <w:vAlign w:val="center"/>
            <w:hideMark/>
          </w:tcPr>
          <w:p>
            <w:r>
              <w:t>Role definitions, responsibility maps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F10 (standards)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Transparency &amp; Public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decisions and actions are visible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 records, disclosures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F4 (feedback)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Accountability &amp; Oversight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 and correct misuse, errors, misconduct</w:t>
            </w:r>
          </w:p>
        </w:tc>
        <w:tc>
          <w:tcPr>
            <w:tcW w:w="0" w:type="auto"/>
            <w:vAlign w:val="center"/>
            <w:hideMark/>
          </w:tcPr>
          <w:p>
            <w:r>
              <w:t>Corrective actions, sanctions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F5 (incentives)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Ethics, Integrity &amp; Anti‑Corruption</w:t>
            </w:r>
          </w:p>
        </w:tc>
        <w:tc>
          <w:tcPr>
            <w:tcW w:w="0" w:type="auto"/>
            <w:vAlign w:val="center"/>
            <w:hideMark/>
          </w:tcPr>
          <w:p>
            <w:r>
              <w:t>Prevent corruption, conflicts, unethical behaviour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Integrity reports, conflict flags</w:t>
            </w:r>
          </w:p>
        </w:tc>
        <w:tc>
          <w:tcPr>
            <w:tcW w:w="0" w:type="auto"/>
            <w:vAlign w:val="center"/>
            <w:hideMark/>
          </w:tcPr>
          <w:p>
            <w:r>
              <w:t>F5 (incentives), F3 (audit)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Dispute Resolution &amp; Redress</w:t>
            </w:r>
          </w:p>
        </w:tc>
        <w:tc>
          <w:tcPr>
            <w:tcW w:w="0" w:type="auto"/>
            <w:vAlign w:val="center"/>
            <w:hideMark/>
          </w:tcPr>
          <w:p>
            <w:r>
              <w:t>Resolve disputes fairly and consistently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Resolutions, remedies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F1 (mandates)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Delegation &amp; Escalation Paths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decisions escalate or delegate correctly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events, delegated actions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(risk), F8 (integration)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Legitimacy &amp; Consent 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Maintain public trust and consent</w:t>
            </w:r>
          </w:p>
        </w:tc>
        <w:tc>
          <w:tcPr>
            <w:tcW w:w="0" w:type="auto"/>
            <w:vAlign w:val="center"/>
            <w:hideMark/>
          </w:tcPr>
          <w:p>
            <w:r>
              <w:t>Legitimacy signals, trust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F5 (behaviour)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