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0546" w14:textId="77777777" w:rsidR="00076689" w:rsidRPr="00076689" w:rsidRDefault="00076689" w:rsidP="00076689">
      <w:pPr>
        <w:pStyle w:val="Title"/>
      </w:pPr>
      <w:r w:rsidRPr="00076689">
        <w:t>L3</w:t>
      </w:r>
      <w:r w:rsidRPr="00076689">
        <w:noBreakHyphen/>
        <w:t>D1 — Subsystem Catalogue</w:t>
      </w:r>
    </w:p>
    <w:p w14:paraId="66724101" w14:textId="77777777" w:rsidR="00076689" w:rsidRDefault="00076689" w:rsidP="00076689">
      <w:r>
        <w:t xml:space="preserve">Family: F2 </w:t>
      </w:r>
    </w:p>
    <w:p w14:paraId="2887C2A5" w14:textId="77777777" w:rsidR="00076689" w:rsidRDefault="00076689" w:rsidP="00076689">
      <w:r w:rsidRPr="00076689">
        <w:rPr>
          <w:b/>
          <w:bCs/>
        </w:rPr>
        <w:t>Version:</w:t>
      </w:r>
      <w:r w:rsidRPr="00076689">
        <w:t xml:space="preserve"> 0.1 (Template) </w:t>
      </w:r>
    </w:p>
    <w:p w14:paraId="565D845D" w14:textId="77777777" w:rsidR="00076689" w:rsidRDefault="00076689" w:rsidP="00076689">
      <w:r w:rsidRPr="00076689">
        <w:rPr>
          <w:b/>
          <w:bCs/>
        </w:rPr>
        <w:t>Status:</w:t>
      </w:r>
      <w:r w:rsidRPr="00076689">
        <w:t xml:space="preserve"> Draft </w:t>
      </w:r>
    </w:p>
    <w:p w14:paraId="316738C1" w14:textId="7B430D2D" w:rsidR="00076689" w:rsidRPr="00076689" w:rsidRDefault="00076689" w:rsidP="00076689">
      <w:r>
        <w:t>Last Updated: 2026-06-30</w:t>
      </w:r>
    </w:p>
    <w:p w14:paraId="5FF9145C" w14:textId="77777777" w:rsidR="00076689" w:rsidRPr="00076689" w:rsidRDefault="00076689" w:rsidP="00076689">
      <w:pPr>
        <w:pStyle w:val="Heading1"/>
      </w:pPr>
      <w:r w:rsidRPr="00076689">
        <w:t>1. Overview</w:t>
      </w:r>
    </w:p>
    <w:p w14:paraId="718EFBDD" w14:textId="77777777" w:rsidR="00076689" w:rsidRPr="00076689" w:rsidRDefault="00076689" w:rsidP="00076689">
      <w:r>
        <w:t>This document lists the subsystems that make up the F2 Family. Each subsystem is defined in detail in L3-D2 — Subsystem Definitions.</w:t>
      </w:r>
    </w:p>
    <w:p w14:paraId="15614373" w14:textId="77777777" w:rsidR="00076689" w:rsidRPr="00076689" w:rsidRDefault="00076689" w:rsidP="00076689">
      <w:pPr>
        <w:pStyle w:val="Heading1"/>
      </w:pPr>
      <w:r w:rsidRPr="00076689">
        <w:t>2. Subsystem List</w:t>
      </w:r>
    </w:p>
    <w:p w14:paraId="4F65577C" w14:textId="77777777" w:rsidR="00076689" w:rsidRPr="00076689" w:rsidRDefault="00076689" w:rsidP="00076689">
      <w:r>
        <w:t>The F2 Family consists of the following subsystems:</w:t>
      </w:r>
    </w:p>
    <w:p w14:paraId="7DDA1F89" w14:textId="77777777" w:rsidR="00076689" w:rsidRPr="00076689" w:rsidRDefault="00076689" w:rsidP="00076689">
      <w:pPr>
        <w:numPr>
          <w:ilvl w:val="0"/>
          <w:numId w:val="1"/>
        </w:numPr>
      </w:pPr>
      <w:r>
        <w:t>Hazard Detection &amp; Early Warning</w:t>
      </w:r>
    </w:p>
    <w:p w14:paraId="33F8D5C3" w14:textId="77777777" w:rsidR="00076689" w:rsidRPr="00076689" w:rsidRDefault="00076689" w:rsidP="00076689">
      <w:pPr>
        <w:numPr>
          <w:ilvl w:val="0"/>
          <w:numId w:val="1"/>
        </w:numPr>
      </w:pPr>
      <w:r>
        <w:t>Risk Assessment &amp; Prioritisation</w:t>
      </w:r>
    </w:p>
    <w:p w14:paraId="6C2D7194" w14:textId="77777777" w:rsidR="00076689" w:rsidRPr="00076689" w:rsidRDefault="00076689" w:rsidP="00076689">
      <w:pPr>
        <w:numPr>
          <w:ilvl w:val="0"/>
          <w:numId w:val="1"/>
        </w:numPr>
      </w:pPr>
      <w:r>
        <w:t>Crisis Coordination</w:t>
      </w:r>
    </w:p>
    <w:p w14:paraId="266B2F81" w14:textId="77777777" w:rsidR="00076689" w:rsidRPr="00076689" w:rsidRDefault="00076689" w:rsidP="00076689">
      <w:pPr>
        <w:numPr>
          <w:ilvl w:val="0"/>
          <w:numId w:val="1"/>
        </w:numPr>
      </w:pPr>
      <w:r>
        <w:t>Continuity Planning</w:t>
      </w:r>
    </w:p>
    <w:p w14:paraId="790A41B3" w14:textId="77777777" w:rsidR="00076689" w:rsidRPr="00076689" w:rsidRDefault="00076689" w:rsidP="00076689">
      <w:pPr>
        <w:numPr>
          <w:ilvl w:val="0"/>
          <w:numId w:val="1"/>
        </w:numPr>
      </w:pPr>
      <w:r>
        <w:t>Escalation &amp; De‑escalation</w:t>
      </w:r>
    </w:p>
    <w:p w14:paraId="19876811" w14:textId="77777777" w:rsidR="00076689" w:rsidRPr="00076689" w:rsidRDefault="00076689" w:rsidP="00076689">
      <w:pPr>
        <w:numPr>
          <w:ilvl w:val="0"/>
          <w:numId w:val="1"/>
        </w:numPr>
      </w:pPr>
      <w:r>
        <w:t>Resource Mobilisation</w:t>
      </w:r>
    </w:p>
    <w:p w14:paraId="7AB00759" w14:textId="77777777" w:rsidR="00076689" w:rsidRPr="00076689" w:rsidRDefault="00076689" w:rsidP="00076689">
      <w:pPr>
        <w:numPr>
          <w:ilvl w:val="0"/>
          <w:numId w:val="1"/>
        </w:numPr>
      </w:pPr>
      <w:r>
        <w:t>Post‑Incident Review</w:t>
      </w:r>
    </w:p>
    <w:p w14:paraId="4E16E3DB" w14:textId="77777777" w:rsidR="00076689" w:rsidRPr="00076689" w:rsidRDefault="00076689" w:rsidP="00076689">
      <w:pPr>
        <w:numPr>
          <w:ilvl w:val="0"/>
          <w:numId w:val="1"/>
        </w:numPr>
      </w:pPr>
      <w:r>
        <w:t>Cross‑System Synchronisation</w:t>
      </w:r>
    </w:p>
    <w:p w14:paraId="5F303295" w14:textId="77777777" w:rsidR="00076689" w:rsidRPr="00076689" w:rsidRDefault="00076689" w:rsidP="00076689">
      <w:pPr>
        <w:pStyle w:val="Heading1"/>
      </w:pPr>
      <w:r w:rsidRPr="00076689">
        <w:t>3. Subsystem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250"/>
        <w:gridCol w:w="2126"/>
        <w:gridCol w:w="2331"/>
      </w:tblGrid>
      <w:tr w:rsidR="00076689" w:rsidRPr="00076689" w14:paraId="33CB2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158CB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4F883558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Purpose (Summary)</w:t>
            </w:r>
          </w:p>
        </w:tc>
        <w:tc>
          <w:tcPr>
            <w:tcW w:w="0" w:type="auto"/>
            <w:vAlign w:val="center"/>
            <w:hideMark/>
          </w:tcPr>
          <w:p w14:paraId="37734364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Outputs</w:t>
            </w:r>
          </w:p>
        </w:tc>
        <w:tc>
          <w:tcPr>
            <w:tcW w:w="0" w:type="auto"/>
            <w:vAlign w:val="center"/>
            <w:hideMark/>
          </w:tcPr>
          <w:p w14:paraId="5BED25AC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Interfaces</w:t>
            </w:r>
          </w:p>
        </w:tc>
      </w:tr>
      <w:tr w:rsidR="00076689" w:rsidRPr="00076689" w14:paraId="01EB5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Hazard Detection &amp; Early Warning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 emerging risks early</w:t>
            </w:r>
          </w:p>
        </w:tc>
        <w:tc>
          <w:tcPr>
            <w:tcW w:w="0" w:type="auto"/>
            <w:vAlign w:val="center"/>
            <w:hideMark/>
          </w:tcPr>
          <w:p>
            <w:r>
              <w:t>Alerts, warnings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(data), F7 (ecology)</w:t>
            </w:r>
          </w:p>
        </w:tc>
      </w:tr>
      <w:tr w:rsidR="00076689" w:rsidRPr="00076689" w14:paraId="18B4E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Risk Assessment &amp; Prioritisation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Rank risks by severity and likelihood</w:t>
            </w:r>
          </w:p>
        </w:tc>
        <w:tc>
          <w:tcPr>
            <w:tcW w:w="0" w:type="auto"/>
            <w:vAlign w:val="center"/>
            <w:hideMark/>
          </w:tcPr>
          <w:p>
            <w:r>
              <w:t>Risk scores, priority lists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(behaviour), F8 (integration)</w:t>
            </w:r>
          </w:p>
        </w:tc>
      </w:tr>
      <w:tr w:rsidR="00076689" w:rsidRPr="00076689" w14:paraId="432DB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Crisis Coordination</w:t>
            </w:r>
          </w:p>
        </w:tc>
        <w:tc>
          <w:tcPr>
            <w:tcW w:w="0" w:type="auto"/>
            <w:vAlign w:val="center"/>
            <w:hideMark/>
          </w:tcPr>
          <w:p>
            <w:r>
              <w:t>Coordinate multi‑actor response</w:t>
            </w:r>
          </w:p>
        </w:tc>
        <w:tc>
          <w:tcPr>
            <w:tcW w:w="0" w:type="auto"/>
            <w:vAlign w:val="center"/>
            <w:hideMark/>
          </w:tcPr>
          <w:p>
            <w:r>
              <w:t>Coordinated actions</w:t>
            </w:r>
          </w:p>
        </w:tc>
        <w:tc>
          <w:tcPr>
            <w:tcW w:w="0" w:type="auto"/>
            <w:vAlign w:val="center"/>
            <w:hideMark/>
          </w:tcPr>
          <w:p>
            <w:r>
              <w:t>F1 (governance), F6 (infrastructure)</w:t>
            </w:r>
          </w:p>
        </w:tc>
      </w:tr>
      <w:tr w:rsidR="00076689" w:rsidRPr="00076689" w14:paraId="7EB91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Continuity Planning</w:t>
            </w:r>
          </w:p>
        </w:tc>
        <w:tc>
          <w:tcPr>
            <w:tcW w:w="0" w:type="auto"/>
            <w:vAlign w:val="center"/>
            <w:hideMark/>
          </w:tcPr>
          <w:p>
            <w:r>
              <w:t>Ensure operations survive disruptions</w:t>
            </w:r>
          </w:p>
        </w:tc>
        <w:tc>
          <w:tcPr>
            <w:tcW w:w="0" w:type="auto"/>
            <w:vAlign w:val="center"/>
            <w:hideMark/>
          </w:tcPr>
          <w:p>
            <w:r>
              <w:t>Continuity plans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(integration), F6 (infra)</w:t>
            </w:r>
          </w:p>
        </w:tc>
      </w:tr>
      <w:tr w:rsidR="00076689" w:rsidRPr="00076689" w14:paraId="2C32C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Escalation &amp; De‑escalation</w:t>
            </w:r>
          </w:p>
        </w:tc>
        <w:tc>
          <w:tcPr>
            <w:tcW w:w="0" w:type="auto"/>
            <w:vAlign w:val="center"/>
            <w:hideMark/>
          </w:tcPr>
          <w:p>
            <w:r>
              <w:t>Manage crisis intensity</w:t>
            </w:r>
          </w:p>
        </w:tc>
        <w:tc>
          <w:tcPr>
            <w:tcW w:w="0" w:type="auto"/>
            <w:vAlign w:val="center"/>
            <w:hideMark/>
          </w:tcPr>
          <w:p>
            <w:r>
              <w:t>Escalation events</w:t>
            </w:r>
          </w:p>
        </w:tc>
        <w:tc>
          <w:tcPr>
            <w:tcW w:w="0" w:type="auto"/>
            <w:vAlign w:val="center"/>
            <w:hideMark/>
          </w:tcPr>
          <w:p>
            <w:r>
              <w:t>F1 (delegation), F4 (feedback)</w:t>
            </w:r>
          </w:p>
        </w:tc>
      </w:tr>
      <w:tr w:rsidR="00076689" w:rsidRPr="00076689" w14:paraId="32E0B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Resource Mobilisation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Deploy resources efficiently</w:t>
            </w:r>
          </w:p>
        </w:tc>
        <w:tc>
          <w:tcPr>
            <w:tcW w:w="0" w:type="auto"/>
            <w:vAlign w:val="center"/>
            <w:hideMark/>
          </w:tcPr>
          <w:p>
            <w:r>
              <w:t>Resource deployments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(infra), F2 (coordination)</w:t>
            </w:r>
          </w:p>
        </w:tc>
      </w:tr>
      <w:tr w:rsidR="00076689" w:rsidRPr="00076689" w14:paraId="4D39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Post‑Incident Review</w:t>
            </w:r>
          </w:p>
        </w:tc>
        <w:tc>
          <w:tcPr>
            <w:tcW w:w="0" w:type="auto"/>
            <w:vAlign w:val="center"/>
            <w:hideMark/>
          </w:tcPr>
          <w:p>
            <w:r>
              <w:t>Learn from failures</w:t>
            </w:r>
          </w:p>
        </w:tc>
        <w:tc>
          <w:tcPr>
            <w:tcW w:w="0" w:type="auto"/>
            <w:vAlign w:val="center"/>
            <w:hideMark/>
          </w:tcPr>
          <w:p>
            <w:r>
              <w:t>Lessons, recommendations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(audit), F1 (oversight)</w:t>
            </w:r>
          </w:p>
        </w:tc>
      </w:tr>
      <w:tr w:rsidR="00076689" w:rsidRPr="00076689" w14:paraId="39815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Cross‑System Synchronisation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Align responses across 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Synchronised actions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</w:tr>
    </w:tbl>
    <w:p w14:paraId="3234F4E4" w14:textId="77777777" w:rsidR="00076689" w:rsidRPr="00076689" w:rsidRDefault="00076689" w:rsidP="00076689">
      <w:r w:rsidRPr="00076689">
        <w:rPr>
          <w:i/>
          <w:iCs/>
        </w:rPr>
        <w:t>(The summaries come from the first sentence of each column in Excel — the generator will extract them.)</w:t>
      </w:r>
    </w:p>
    <w:p w14:paraId="34A3A034" w14:textId="77777777" w:rsidR="00076689" w:rsidRPr="00076689" w:rsidRDefault="00076689" w:rsidP="00076689">
      <w:pPr>
        <w:pStyle w:val="Heading1"/>
      </w:pPr>
      <w:r w:rsidRPr="00076689">
        <w:t>4. Notes</w:t>
      </w:r>
    </w:p>
    <w:p w14:paraId="0445A869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Detailed definitions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D2</w:t>
      </w:r>
      <w:r w:rsidRPr="00076689">
        <w:t>.</w:t>
      </w:r>
    </w:p>
    <w:p w14:paraId="7F5A7C7D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Workflows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D3</w:t>
      </w:r>
      <w:r w:rsidRPr="00076689">
        <w:t>.</w:t>
      </w:r>
    </w:p>
    <w:p w14:paraId="4D66B807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Failure modes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D4</w:t>
      </w:r>
      <w:r w:rsidRPr="00076689">
        <w:t>.</w:t>
      </w:r>
    </w:p>
    <w:p w14:paraId="78AEBEAE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Interfaces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D5</w:t>
      </w:r>
      <w:r w:rsidRPr="00076689">
        <w:t>.</w:t>
      </w:r>
    </w:p>
    <w:p w14:paraId="62D606C1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Metrics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D8</w:t>
      </w:r>
      <w:r w:rsidRPr="00076689">
        <w:t>.</w:t>
      </w:r>
    </w:p>
    <w:p w14:paraId="624CA9A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08E"/>
    <w:multiLevelType w:val="multilevel"/>
    <w:tmpl w:val="044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1142"/>
    <w:multiLevelType w:val="multilevel"/>
    <w:tmpl w:val="75F4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977356">
    <w:abstractNumId w:val="1"/>
  </w:num>
  <w:num w:numId="2" w16cid:durableId="42291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A6"/>
    <w:rsid w:val="00076689"/>
    <w:rsid w:val="001478A6"/>
    <w:rsid w:val="00453074"/>
    <w:rsid w:val="00B9471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CB8B"/>
  <w15:chartTrackingRefBased/>
  <w15:docId w15:val="{E4CF9EDD-9C3A-4B2C-8FA0-7F57E831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68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68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8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8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8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8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8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8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8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8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8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8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8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8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8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7668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668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8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7668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7668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668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478A6"/>
    <w:pPr>
      <w:ind w:left="720"/>
      <w:contextualSpacing/>
    </w:pPr>
  </w:style>
  <w:style w:type="character" w:styleId="IntenseEmphasis">
    <w:name w:val="Intense Emphasis"/>
    <w:uiPriority w:val="21"/>
    <w:qFormat/>
    <w:rsid w:val="0007668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8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8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7668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668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76689"/>
    <w:rPr>
      <w:b/>
      <w:bCs/>
    </w:rPr>
  </w:style>
  <w:style w:type="character" w:styleId="Emphasis">
    <w:name w:val="Emphasis"/>
    <w:uiPriority w:val="20"/>
    <w:qFormat/>
    <w:rsid w:val="0007668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76689"/>
    <w:pPr>
      <w:spacing w:after="0" w:line="240" w:lineRule="auto"/>
    </w:pPr>
  </w:style>
  <w:style w:type="character" w:styleId="SubtleEmphasis">
    <w:name w:val="Subtle Emphasis"/>
    <w:uiPriority w:val="19"/>
    <w:qFormat/>
    <w:rsid w:val="0007668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7668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7668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668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1372</Characters>
  <Application>Microsoft Office Word</Application>
  <DocSecurity>0</DocSecurity>
  <Lines>98</Lines>
  <Paragraphs>63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2</cp:revision>
  <dcterms:created xsi:type="dcterms:W3CDTF">2026-06-24T11:59:00Z</dcterms:created>
  <dcterms:modified xsi:type="dcterms:W3CDTF">2026-06-24T12:00:00Z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f93d06c5-6201-4708-b4cc-c27589c25395</vt:lpwstr>
  </property>
</Properties>
</file>