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B9724" w14:textId="77777777" w:rsidR="00AA0B5F" w:rsidRPr="00AA0B5F" w:rsidRDefault="00AA0B5F" w:rsidP="00AA0B5F">
      <w:pPr>
        <w:pStyle w:val="Title"/>
      </w:pPr>
      <w:r w:rsidRPr="00AA0B5F">
        <w:t>L3</w:t>
      </w:r>
      <w:r w:rsidRPr="00AA0B5F">
        <w:noBreakHyphen/>
        <w:t>D8 — Operational Metrics</w:t>
      </w:r>
    </w:p>
    <w:p w14:paraId="155AA013" w14:textId="77777777" w:rsidR="00AA0B5F" w:rsidRDefault="00AA0B5F" w:rsidP="00AA0B5F">
      <w:pPr>
        <w:spacing w:before="0" w:after="160" w:line="278" w:lineRule="auto"/>
      </w:pPr>
      <w:r>
        <w:t xml:space="preserve">Family: F2 </w:t>
      </w:r>
    </w:p>
    <w:p w14:paraId="49E52184" w14:textId="77777777" w:rsidR="00AA0B5F" w:rsidRDefault="00AA0B5F" w:rsidP="00AA0B5F">
      <w:pPr>
        <w:spacing w:before="0" w:after="160" w:line="278" w:lineRule="auto"/>
      </w:pPr>
      <w:r w:rsidRPr="00AA0B5F">
        <w:rPr>
          <w:b/>
          <w:bCs/>
        </w:rPr>
        <w:t>Version:</w:t>
      </w:r>
      <w:r w:rsidRPr="00AA0B5F">
        <w:t xml:space="preserve"> 0.1 (Template) </w:t>
      </w:r>
    </w:p>
    <w:p w14:paraId="1A04B0DF" w14:textId="77777777" w:rsidR="00AA0B5F" w:rsidRDefault="00AA0B5F" w:rsidP="00AA0B5F">
      <w:pPr>
        <w:spacing w:before="0" w:after="160" w:line="278" w:lineRule="auto"/>
      </w:pPr>
      <w:r w:rsidRPr="00AA0B5F">
        <w:rPr>
          <w:b/>
          <w:bCs/>
        </w:rPr>
        <w:t>Status:</w:t>
      </w:r>
      <w:r w:rsidRPr="00AA0B5F">
        <w:t xml:space="preserve"> Draft </w:t>
      </w:r>
    </w:p>
    <w:p w14:paraId="65C2278D" w14:textId="764396FF" w:rsidR="00AA0B5F" w:rsidRPr="00AA0B5F" w:rsidRDefault="00AA0B5F" w:rsidP="00AA0B5F">
      <w:pPr>
        <w:spacing w:before="0" w:after="160" w:line="278" w:lineRule="auto"/>
      </w:pPr>
      <w:r>
        <w:t>Last Updated: 2026-06-30</w:t>
      </w:r>
    </w:p>
    <w:p w14:paraId="64744681" w14:textId="77777777" w:rsidR="00AA0B5F" w:rsidRPr="00AA0B5F" w:rsidRDefault="00AA0B5F" w:rsidP="00AA0B5F">
      <w:pPr>
        <w:pStyle w:val="Heading1"/>
      </w:pPr>
      <w:r w:rsidRPr="00AA0B5F">
        <w:t>1. Introduction</w:t>
      </w:r>
    </w:p>
    <w:p w14:paraId="5BC1AD7C" w14:textId="77777777" w:rsidR="00AA0B5F" w:rsidRPr="00AA0B5F" w:rsidRDefault="00AA0B5F" w:rsidP="00AA0B5F">
      <w:pPr>
        <w:spacing w:before="0" w:after="160" w:line="278" w:lineRule="auto"/>
      </w:pPr>
      <w:r>
        <w:t>This document defines the operational metrics used to evaluate the performance of the subsystems within the F2 Family. Each subsystem is analysed using:</w:t>
      </w:r>
    </w:p>
    <w:p w14:paraId="30295A18" w14:textId="77777777" w:rsidR="00AA0B5F" w:rsidRPr="00AA0B5F" w:rsidRDefault="00AA0B5F" w:rsidP="00AA0B5F">
      <w:pPr>
        <w:numPr>
          <w:ilvl w:val="0"/>
          <w:numId w:val="1"/>
        </w:numPr>
        <w:spacing w:before="0" w:after="160" w:line="278" w:lineRule="auto"/>
      </w:pPr>
      <w:r w:rsidRPr="00AA0B5F">
        <w:t>Key Performance Indicators (KPIs)</w:t>
      </w:r>
    </w:p>
    <w:p w14:paraId="3D7221B6" w14:textId="77777777" w:rsidR="00AA0B5F" w:rsidRPr="00AA0B5F" w:rsidRDefault="00AA0B5F" w:rsidP="00AA0B5F">
      <w:pPr>
        <w:numPr>
          <w:ilvl w:val="0"/>
          <w:numId w:val="1"/>
        </w:numPr>
        <w:spacing w:before="0" w:after="160" w:line="278" w:lineRule="auto"/>
      </w:pPr>
      <w:r w:rsidRPr="00AA0B5F">
        <w:t>Data Sources</w:t>
      </w:r>
    </w:p>
    <w:p w14:paraId="5E841889" w14:textId="77777777" w:rsidR="00AA0B5F" w:rsidRPr="00AA0B5F" w:rsidRDefault="00AA0B5F" w:rsidP="00AA0B5F">
      <w:pPr>
        <w:numPr>
          <w:ilvl w:val="0"/>
          <w:numId w:val="1"/>
        </w:numPr>
        <w:spacing w:before="0" w:after="160" w:line="278" w:lineRule="auto"/>
      </w:pPr>
      <w:r w:rsidRPr="00AA0B5F">
        <w:t>Measurement Frequency</w:t>
      </w:r>
    </w:p>
    <w:p w14:paraId="0CAE1C4F" w14:textId="77777777" w:rsidR="00AA0B5F" w:rsidRPr="00AA0B5F" w:rsidRDefault="00AA0B5F" w:rsidP="00AA0B5F">
      <w:pPr>
        <w:numPr>
          <w:ilvl w:val="0"/>
          <w:numId w:val="1"/>
        </w:numPr>
        <w:spacing w:before="0" w:after="160" w:line="278" w:lineRule="auto"/>
      </w:pPr>
      <w:r w:rsidRPr="00AA0B5F">
        <w:t>Thresholds &amp; Alerts</w:t>
      </w:r>
    </w:p>
    <w:p w14:paraId="0E80C2B1" w14:textId="77777777" w:rsidR="00AA0B5F" w:rsidRPr="00AA0B5F" w:rsidRDefault="00AA0B5F" w:rsidP="00AA0B5F">
      <w:pPr>
        <w:numPr>
          <w:ilvl w:val="0"/>
          <w:numId w:val="1"/>
        </w:numPr>
        <w:spacing w:before="0" w:after="160" w:line="278" w:lineRule="auto"/>
      </w:pPr>
      <w:r w:rsidRPr="00AA0B5F">
        <w:t>Failure Indicators</w:t>
      </w:r>
    </w:p>
    <w:p w14:paraId="7CB9B86B" w14:textId="77777777" w:rsidR="00AA0B5F" w:rsidRPr="00AA0B5F" w:rsidRDefault="00AA0B5F" w:rsidP="00AA0B5F">
      <w:pPr>
        <w:numPr>
          <w:ilvl w:val="0"/>
          <w:numId w:val="1"/>
        </w:numPr>
        <w:spacing w:before="0" w:after="160" w:line="278" w:lineRule="auto"/>
      </w:pPr>
      <w:r w:rsidRPr="00AA0B5F">
        <w:t>Reporting Requirements</w:t>
      </w:r>
    </w:p>
    <w:p w14:paraId="7BE4E2F1" w14:textId="77777777" w:rsidR="00AA0B5F" w:rsidRPr="00AA0B5F" w:rsidRDefault="00AA0B5F" w:rsidP="00AA0B5F">
      <w:pPr>
        <w:spacing w:before="0" w:after="160" w:line="278" w:lineRule="auto"/>
      </w:pPr>
      <w:r w:rsidRPr="00AA0B5F">
        <w:t>This document is the foundation for L4 instrumentation.</w:t>
      </w:r>
    </w:p>
    <w:p w14:paraId="16E34458" w14:textId="77777777" w:rsidR="00AA0B5F" w:rsidRPr="00AA0B5F" w:rsidRDefault="00AA0B5F" w:rsidP="00AA0B5F">
      <w:pPr>
        <w:pStyle w:val="Heading1"/>
      </w:pPr>
      <w:r w:rsidRPr="00AA0B5F">
        <w:t>2. Metric Definitions</w:t>
      </w:r>
    </w:p>
    <w:p w14:paraId="27C1A323" w14:textId="77777777" w:rsidR="00AA0B5F" w:rsidRPr="00AA0B5F" w:rsidRDefault="00AA0B5F" w:rsidP="00AA0B5F">
      <w:pPr>
        <w:pStyle w:val="Heading2"/>
      </w:pPr>
      <w:r>
        <w:t>2.1 Hazard Detection &amp; Early Warning</w:t>
      </w:r>
    </w:p>
    <w:p w14:paraId="4A9C2DE9" w14:textId="77777777" w:rsidR="00AA0B5F" w:rsidRPr="00AA0B5F" w:rsidRDefault="00AA0B5F" w:rsidP="00AA0B5F">
      <w:pPr>
        <w:spacing w:before="0" w:after="160" w:line="278" w:lineRule="auto"/>
        <w:rPr>
          <w:b/>
          <w:bCs/>
        </w:rPr>
      </w:pPr>
      <w:r w:rsidRPr="00AA0B5F">
        <w:rPr>
          <w:b/>
          <w:bCs/>
        </w:rPr>
        <w:t>Key Performance Indicators (KPIs)</w:t>
      </w:r>
    </w:p>
    <w:p w14:paraId="649A2653" w14:textId="77777777" w:rsidR="00AA0B5F" w:rsidRPr="00AA0B5F" w:rsidRDefault="00AA0B5F" w:rsidP="00AA0B5F">
      <w:pPr>
        <w:spacing w:before="0" w:after="160" w:line="278" w:lineRule="auto"/>
      </w:pPr>
      <w:r>
        <w:t>Detection latency, false‑positive rate (Directly from the Metrics column.)</w:t>
      </w:r>
    </w:p>
    <w:p w14:paraId="08BD2076" w14:textId="77777777" w:rsidR="00AA0B5F" w:rsidRPr="00AA0B5F" w:rsidRDefault="00AA0B5F" w:rsidP="00AA0B5F">
      <w:pPr>
        <w:spacing w:before="0" w:after="160" w:line="278" w:lineRule="auto"/>
        <w:rPr>
          <w:b/>
          <w:bCs/>
        </w:rPr>
      </w:pPr>
      <w:r w:rsidRPr="00AA0B5F">
        <w:rPr>
          <w:b/>
          <w:bCs/>
        </w:rPr>
        <w:t>Data Sources</w:t>
      </w:r>
    </w:p>
    <w:p w14:paraId="5A930E55" w14:textId="77777777" w:rsidR="00AA0B5F" w:rsidRPr="00AA0B5F" w:rsidRDefault="00AA0B5F" w:rsidP="00AA0B5F">
      <w:pPr>
        <w:spacing w:before="0" w:after="160" w:line="278" w:lineRule="auto"/>
      </w:pPr>
      <w:r>
        <w:t>Sensors, reports, data streams (Derived from Inputs + Outputs.)</w:t>
      </w:r>
    </w:p>
    <w:p w14:paraId="5699A6F3" w14:textId="77777777" w:rsidR="00AA0B5F" w:rsidRPr="00AA0B5F" w:rsidRDefault="00AA0B5F" w:rsidP="00AA0B5F">
      <w:pPr>
        <w:spacing w:before="0" w:after="160" w:line="278" w:lineRule="auto"/>
        <w:rPr>
          <w:b/>
          <w:bCs/>
        </w:rPr>
      </w:pPr>
      <w:r w:rsidRPr="00AA0B5F">
        <w:rPr>
          <w:b/>
          <w:bCs/>
        </w:rPr>
        <w:t>Measurement Frequency</w:t>
      </w:r>
    </w:p>
    <w:p w14:paraId="5FA68A79" w14:textId="77777777" w:rsidR="00AA0B5F" w:rsidRPr="00AA0B5F" w:rsidRDefault="00AA0B5F" w:rsidP="00AA0B5F">
      <w:pPr>
        <w:spacing w:before="0" w:after="160" w:line="278" w:lineRule="auto"/>
      </w:pPr>
      <w:r>
        <w:t>Daily (Generator scaffolds: daily/weekly/monthly depending on subsystem type.)</w:t>
      </w:r>
    </w:p>
    <w:p w14:paraId="131B27C4" w14:textId="77777777" w:rsidR="00AA0B5F" w:rsidRPr="00AA0B5F" w:rsidRDefault="00AA0B5F" w:rsidP="00AA0B5F">
      <w:pPr>
        <w:spacing w:before="0" w:after="160" w:line="278" w:lineRule="auto"/>
        <w:rPr>
          <w:b/>
          <w:bCs/>
        </w:rPr>
      </w:pPr>
      <w:r w:rsidRPr="00AA0B5F">
        <w:rPr>
          <w:b/>
          <w:bCs/>
        </w:rPr>
        <w:t>Thresholds &amp; Alerts</w:t>
      </w:r>
    </w:p>
    <w:p w14:paraId="13D13B95" w14:textId="77777777" w:rsidR="00AA0B5F" w:rsidRPr="00AA0B5F" w:rsidRDefault="00AA0B5F" w:rsidP="00AA0B5F">
      <w:pPr>
        <w:spacing w:before="0" w:after="160" w:line="278" w:lineRule="auto"/>
      </w:pPr>
      <w:r>
        <w:t>Detection latency, false‑positive rate (Derived from Risks + Metrics.)</w:t>
      </w:r>
    </w:p>
    <w:p w14:paraId="5CE79181" w14:textId="77777777" w:rsidR="00AA0B5F" w:rsidRPr="00AA0B5F" w:rsidRDefault="00AA0B5F" w:rsidP="00AA0B5F">
      <w:pPr>
        <w:spacing w:before="0" w:after="160" w:line="278" w:lineRule="auto"/>
        <w:rPr>
          <w:b/>
          <w:bCs/>
        </w:rPr>
      </w:pPr>
      <w:r w:rsidRPr="00AA0B5F">
        <w:rPr>
          <w:b/>
          <w:bCs/>
        </w:rPr>
        <w:t>Failure Indicators</w:t>
      </w:r>
    </w:p>
    <w:p w14:paraId="3AC5DB8E" w14:textId="77777777" w:rsidR="00AA0B5F" w:rsidRPr="00AA0B5F" w:rsidRDefault="00AA0B5F" w:rsidP="00AA0B5F">
      <w:pPr>
        <w:spacing w:before="0" w:after="160" w:line="278" w:lineRule="auto"/>
      </w:pPr>
      <w:r>
        <w:t>Alarm fatigue (Derived from Risks + Externalities.)</w:t>
      </w:r>
    </w:p>
    <w:p w14:paraId="53849A52" w14:textId="77777777" w:rsidR="00AA0B5F" w:rsidRPr="00AA0B5F" w:rsidRDefault="00AA0B5F" w:rsidP="00AA0B5F">
      <w:pPr>
        <w:spacing w:before="0" w:after="160" w:line="278" w:lineRule="auto"/>
        <w:rPr>
          <w:b/>
          <w:bCs/>
        </w:rPr>
      </w:pPr>
      <w:r w:rsidRPr="00AA0B5F">
        <w:rPr>
          <w:b/>
          <w:bCs/>
        </w:rPr>
        <w:lastRenderedPageBreak/>
        <w:t>Reporting Requirements</w:t>
      </w:r>
    </w:p>
    <w:p w14:paraId="21211D6C" w14:textId="77777777" w:rsidR="00AA0B5F" w:rsidRPr="00AA0B5F" w:rsidRDefault="00AA0B5F" w:rsidP="00AA0B5F">
      <w:pPr>
        <w:spacing w:before="0" w:after="160" w:line="278" w:lineRule="auto"/>
      </w:pPr>
      <w:r>
        <w:t>F3 (data), F7 (ecology) (Derived from Interfaces referencing F1/F2/F3.)</w:t>
      </w:r>
    </w:p>
    <w:p w14:paraId="0479945F" w14:textId="77777777" w:rsidR="0027485A" w:rsidRDefault="0027485A" w:rsidP="0027485A">
      <w:r>
        <w:t>### 2.2 Risk Assessment &amp; Prioritisation</w:t>
      </w:r>
    </w:p>
    <w:p w14:paraId="473DA261" w14:textId="77777777" w:rsidR="0027485A" w:rsidRDefault="0027485A" w:rsidP="0027485A"/>
    <w:p w14:paraId="228B40FA" w14:textId="77777777" w:rsidR="0027485A" w:rsidRDefault="0027485A" w:rsidP="0027485A">
      <w:r>
        <w:t xml:space="preserve">Key Metrics  </w:t>
      </w:r>
    </w:p>
    <w:p w14:paraId="53487336" w14:textId="77777777" w:rsidR="0027485A" w:rsidRDefault="0027485A" w:rsidP="0027485A">
      <w:r>
        <w:t>Prioritisation accuracy</w:t>
      </w:r>
    </w:p>
    <w:p w14:paraId="1D78C7E5" w14:textId="77777777" w:rsidR="0027485A" w:rsidRDefault="0027485A" w:rsidP="0027485A"/>
    <w:p w14:paraId="3D995789" w14:textId="77777777" w:rsidR="0027485A" w:rsidRDefault="0027485A" w:rsidP="0027485A">
      <w:r>
        <w:t xml:space="preserve">Data Sources  </w:t>
      </w:r>
    </w:p>
    <w:p w14:paraId="3EBFF737" w14:textId="77777777" w:rsidR="0027485A" w:rsidRDefault="0027485A" w:rsidP="0027485A">
      <w:r>
        <w:t>Hazard data, models</w:t>
      </w:r>
    </w:p>
    <w:p w14:paraId="657BC7A7" w14:textId="77777777" w:rsidR="0027485A" w:rsidRDefault="0027485A" w:rsidP="0027485A"/>
    <w:p w14:paraId="58A7473B" w14:textId="77777777" w:rsidR="0027485A" w:rsidRDefault="0027485A" w:rsidP="0027485A">
      <w:r>
        <w:t xml:space="preserve">Collection Frequency  </w:t>
      </w:r>
    </w:p>
    <w:p w14:paraId="24647C0D" w14:textId="77777777" w:rsidR="0027485A" w:rsidRDefault="0027485A" w:rsidP="0027485A">
      <w:r>
        <w:t>Daily</w:t>
      </w:r>
    </w:p>
    <w:p w14:paraId="3DF7BB7D" w14:textId="77777777" w:rsidR="0027485A" w:rsidRDefault="0027485A" w:rsidP="0027485A"/>
    <w:p w14:paraId="63E09029" w14:textId="77777777" w:rsidR="0027485A" w:rsidRDefault="0027485A" w:rsidP="0027485A">
      <w:r>
        <w:t xml:space="preserve">Thresholds &amp; Alerts  </w:t>
      </w:r>
    </w:p>
    <w:p w14:paraId="3907685C" w14:textId="77777777" w:rsidR="0027485A" w:rsidRDefault="0027485A" w:rsidP="0027485A">
      <w:r>
        <w:t>Prioritisation accuracy</w:t>
      </w:r>
    </w:p>
    <w:p w14:paraId="6C3B67BD" w14:textId="77777777" w:rsidR="0027485A" w:rsidRDefault="0027485A" w:rsidP="0027485A"/>
    <w:p w14:paraId="3E07A117" w14:textId="77777777" w:rsidR="0027485A" w:rsidRDefault="0027485A" w:rsidP="0027485A">
      <w:r>
        <w:t xml:space="preserve">Reporting Requirements  </w:t>
      </w:r>
    </w:p>
    <w:p w14:paraId="45BBCAB1" w14:textId="77777777" w:rsidR="0027485A" w:rsidRDefault="0027485A" w:rsidP="0027485A">
      <w:r>
        <w:t>F5 (behaviour), F8 (integration)</w:t>
      </w:r>
    </w:p>
    <w:p w14:paraId="505BD240" w14:textId="77777777" w:rsidR="0027485A" w:rsidRDefault="0027485A" w:rsidP="0027485A"/>
    <w:p w14:paraId="6D9DB4F1" w14:textId="77777777" w:rsidR="0027485A" w:rsidRDefault="0027485A" w:rsidP="0027485A"/>
    <w:p w14:paraId="56337DA2" w14:textId="77777777" w:rsidR="0027485A" w:rsidRDefault="0027485A" w:rsidP="0027485A">
      <w:r>
        <w:t>### 2.3 Crisis Coordination</w:t>
      </w:r>
    </w:p>
    <w:p w14:paraId="106781E7" w14:textId="77777777" w:rsidR="0027485A" w:rsidRDefault="0027485A" w:rsidP="0027485A"/>
    <w:p w14:paraId="6DEF2A6C" w14:textId="77777777" w:rsidR="0027485A" w:rsidRDefault="0027485A" w:rsidP="0027485A">
      <w:r>
        <w:t xml:space="preserve">Key Metrics  </w:t>
      </w:r>
    </w:p>
    <w:p w14:paraId="0B3B5139" w14:textId="77777777" w:rsidR="0027485A" w:rsidRDefault="0027485A" w:rsidP="0027485A">
      <w:r>
        <w:t>Response time, coordination score</w:t>
      </w:r>
    </w:p>
    <w:p w14:paraId="7DA79F0A" w14:textId="77777777" w:rsidR="0027485A" w:rsidRDefault="0027485A" w:rsidP="0027485A"/>
    <w:p w14:paraId="228D50B3" w14:textId="77777777" w:rsidR="0027485A" w:rsidRDefault="0027485A" w:rsidP="0027485A">
      <w:r>
        <w:t xml:space="preserve">Data Sources  </w:t>
      </w:r>
    </w:p>
    <w:p w14:paraId="225DA57E" w14:textId="77777777" w:rsidR="0027485A" w:rsidRDefault="0027485A" w:rsidP="0027485A">
      <w:r>
        <w:t>Alerts, resources, mandates</w:t>
      </w:r>
    </w:p>
    <w:p w14:paraId="7DA28AAB" w14:textId="77777777" w:rsidR="0027485A" w:rsidRDefault="0027485A" w:rsidP="0027485A"/>
    <w:p w14:paraId="5FAEAF4A" w14:textId="77777777" w:rsidR="0027485A" w:rsidRDefault="0027485A" w:rsidP="0027485A">
      <w:r>
        <w:t xml:space="preserve">Collection Frequency  </w:t>
      </w:r>
    </w:p>
    <w:p w14:paraId="4B879CBF" w14:textId="77777777" w:rsidR="0027485A" w:rsidRDefault="0027485A" w:rsidP="0027485A">
      <w:r>
        <w:t>Daily</w:t>
      </w:r>
    </w:p>
    <w:p w14:paraId="2C9536AF" w14:textId="77777777" w:rsidR="0027485A" w:rsidRDefault="0027485A" w:rsidP="0027485A"/>
    <w:p w14:paraId="735FB59B" w14:textId="77777777" w:rsidR="0027485A" w:rsidRDefault="0027485A" w:rsidP="0027485A">
      <w:r>
        <w:t xml:space="preserve">Thresholds &amp; Alerts  </w:t>
      </w:r>
    </w:p>
    <w:p w14:paraId="39C6F9F0" w14:textId="77777777" w:rsidR="0027485A" w:rsidRDefault="0027485A" w:rsidP="0027485A">
      <w:r>
        <w:t>Response time, coordination score</w:t>
      </w:r>
    </w:p>
    <w:p w14:paraId="216F4521" w14:textId="77777777" w:rsidR="0027485A" w:rsidRDefault="0027485A" w:rsidP="0027485A"/>
    <w:p w14:paraId="44BBCDC4" w14:textId="77777777" w:rsidR="0027485A" w:rsidRDefault="0027485A" w:rsidP="0027485A">
      <w:r>
        <w:t xml:space="preserve">Reporting Requirements  </w:t>
      </w:r>
    </w:p>
    <w:p w14:paraId="73D1BCAE" w14:textId="77777777" w:rsidR="0027485A" w:rsidRDefault="0027485A" w:rsidP="0027485A">
      <w:r>
        <w:t>F1 (governance), F6 (infrastructure)</w:t>
      </w:r>
    </w:p>
    <w:p w14:paraId="50404F4E" w14:textId="77777777" w:rsidR="0027485A" w:rsidRDefault="0027485A" w:rsidP="0027485A"/>
    <w:p w14:paraId="4E2F32FC" w14:textId="77777777" w:rsidR="0027485A" w:rsidRDefault="0027485A" w:rsidP="0027485A"/>
    <w:p w14:paraId="03C3CA9D" w14:textId="77777777" w:rsidR="0027485A" w:rsidRDefault="0027485A" w:rsidP="0027485A">
      <w:r>
        <w:t>### 2.4 Continuity Planning</w:t>
      </w:r>
    </w:p>
    <w:p w14:paraId="09408D14" w14:textId="77777777" w:rsidR="0027485A" w:rsidRDefault="0027485A" w:rsidP="0027485A"/>
    <w:p w14:paraId="0C70F9E8" w14:textId="77777777" w:rsidR="0027485A" w:rsidRDefault="0027485A" w:rsidP="0027485A">
      <w:r>
        <w:t xml:space="preserve">Key Metrics  </w:t>
      </w:r>
    </w:p>
    <w:p w14:paraId="652FF140" w14:textId="77777777" w:rsidR="0027485A" w:rsidRDefault="0027485A" w:rsidP="0027485A">
      <w:r>
        <w:t>Continuity coverage</w:t>
      </w:r>
    </w:p>
    <w:p w14:paraId="7B471863" w14:textId="77777777" w:rsidR="0027485A" w:rsidRDefault="0027485A" w:rsidP="0027485A"/>
    <w:p w14:paraId="717F7CA2" w14:textId="77777777" w:rsidR="0027485A" w:rsidRDefault="0027485A" w:rsidP="0027485A">
      <w:r>
        <w:t xml:space="preserve">Data Sources  </w:t>
      </w:r>
    </w:p>
    <w:p w14:paraId="42DD37A1" w14:textId="77777777" w:rsidR="0027485A" w:rsidRDefault="0027485A" w:rsidP="0027485A">
      <w:r>
        <w:t>Dependencies, workflows</w:t>
      </w:r>
    </w:p>
    <w:p w14:paraId="3BAC012B" w14:textId="77777777" w:rsidR="0027485A" w:rsidRDefault="0027485A" w:rsidP="0027485A"/>
    <w:p w14:paraId="50B594C1" w14:textId="77777777" w:rsidR="0027485A" w:rsidRDefault="0027485A" w:rsidP="0027485A">
      <w:r>
        <w:t xml:space="preserve">Collection Frequency  </w:t>
      </w:r>
    </w:p>
    <w:p w14:paraId="61188A8D" w14:textId="77777777" w:rsidR="0027485A" w:rsidRDefault="0027485A" w:rsidP="0027485A">
      <w:r>
        <w:t>Daily</w:t>
      </w:r>
    </w:p>
    <w:p w14:paraId="05882648" w14:textId="77777777" w:rsidR="0027485A" w:rsidRDefault="0027485A" w:rsidP="0027485A"/>
    <w:p w14:paraId="53315094" w14:textId="77777777" w:rsidR="0027485A" w:rsidRDefault="0027485A" w:rsidP="0027485A">
      <w:r>
        <w:t xml:space="preserve">Thresholds &amp; Alerts  </w:t>
      </w:r>
    </w:p>
    <w:p w14:paraId="25ED0EFD" w14:textId="77777777" w:rsidR="0027485A" w:rsidRDefault="0027485A" w:rsidP="0027485A">
      <w:r>
        <w:t>Continuity coverage</w:t>
      </w:r>
    </w:p>
    <w:p w14:paraId="1264D5DB" w14:textId="77777777" w:rsidR="0027485A" w:rsidRDefault="0027485A" w:rsidP="0027485A"/>
    <w:p w14:paraId="416CF326" w14:textId="77777777" w:rsidR="0027485A" w:rsidRDefault="0027485A" w:rsidP="0027485A">
      <w:r>
        <w:lastRenderedPageBreak/>
        <w:t xml:space="preserve">Reporting Requirements  </w:t>
      </w:r>
    </w:p>
    <w:p w14:paraId="0BB8C250" w14:textId="77777777" w:rsidR="0027485A" w:rsidRDefault="0027485A" w:rsidP="0027485A">
      <w:r>
        <w:t>F8 (integration), F6 (infra)</w:t>
      </w:r>
    </w:p>
    <w:p w14:paraId="4A0331CE" w14:textId="77777777" w:rsidR="0027485A" w:rsidRDefault="0027485A" w:rsidP="0027485A"/>
    <w:p w14:paraId="779A9542" w14:textId="77777777" w:rsidR="0027485A" w:rsidRDefault="0027485A" w:rsidP="0027485A"/>
    <w:p w14:paraId="005CF4A0" w14:textId="77777777" w:rsidR="0027485A" w:rsidRDefault="0027485A" w:rsidP="0027485A">
      <w:r>
        <w:t>### 2.5 Escalation &amp; De‑escalation</w:t>
      </w:r>
    </w:p>
    <w:p w14:paraId="0921441E" w14:textId="77777777" w:rsidR="0027485A" w:rsidRDefault="0027485A" w:rsidP="0027485A"/>
    <w:p w14:paraId="5C3EE9E5" w14:textId="77777777" w:rsidR="0027485A" w:rsidRDefault="0027485A" w:rsidP="0027485A">
      <w:r>
        <w:t xml:space="preserve">Key Metrics  </w:t>
      </w:r>
    </w:p>
    <w:p w14:paraId="749FEAD8" w14:textId="77777777" w:rsidR="0027485A" w:rsidRDefault="0027485A" w:rsidP="0027485A">
      <w:r>
        <w:t>Escalation correctness</w:t>
      </w:r>
    </w:p>
    <w:p w14:paraId="36014A45" w14:textId="77777777" w:rsidR="0027485A" w:rsidRDefault="0027485A" w:rsidP="0027485A"/>
    <w:p w14:paraId="6A8AFED3" w14:textId="77777777" w:rsidR="0027485A" w:rsidRDefault="0027485A" w:rsidP="0027485A">
      <w:r>
        <w:t xml:space="preserve">Data Sources  </w:t>
      </w:r>
    </w:p>
    <w:p w14:paraId="715EC29C" w14:textId="77777777" w:rsidR="0027485A" w:rsidRDefault="0027485A" w:rsidP="0027485A">
      <w:r>
        <w:t>Thresholds, signals</w:t>
      </w:r>
    </w:p>
    <w:p w14:paraId="5B5CD255" w14:textId="77777777" w:rsidR="0027485A" w:rsidRDefault="0027485A" w:rsidP="0027485A"/>
    <w:p w14:paraId="12FDE3DE" w14:textId="77777777" w:rsidR="0027485A" w:rsidRDefault="0027485A" w:rsidP="0027485A">
      <w:r>
        <w:t xml:space="preserve">Collection Frequency  </w:t>
      </w:r>
    </w:p>
    <w:p w14:paraId="311B7F16" w14:textId="77777777" w:rsidR="0027485A" w:rsidRDefault="0027485A" w:rsidP="0027485A">
      <w:r>
        <w:t>Daily</w:t>
      </w:r>
    </w:p>
    <w:p w14:paraId="06E734C1" w14:textId="77777777" w:rsidR="0027485A" w:rsidRDefault="0027485A" w:rsidP="0027485A"/>
    <w:p w14:paraId="6EDF87B5" w14:textId="77777777" w:rsidR="0027485A" w:rsidRDefault="0027485A" w:rsidP="0027485A">
      <w:r>
        <w:t xml:space="preserve">Thresholds &amp; Alerts  </w:t>
      </w:r>
    </w:p>
    <w:p w14:paraId="1066226B" w14:textId="77777777" w:rsidR="0027485A" w:rsidRDefault="0027485A" w:rsidP="0027485A">
      <w:r>
        <w:t>Escalation correctness</w:t>
      </w:r>
    </w:p>
    <w:p w14:paraId="3943197F" w14:textId="77777777" w:rsidR="0027485A" w:rsidRDefault="0027485A" w:rsidP="0027485A"/>
    <w:p w14:paraId="5E35E092" w14:textId="77777777" w:rsidR="0027485A" w:rsidRDefault="0027485A" w:rsidP="0027485A">
      <w:r>
        <w:t xml:space="preserve">Reporting Requirements  </w:t>
      </w:r>
    </w:p>
    <w:p w14:paraId="53F52D29" w14:textId="77777777" w:rsidR="0027485A" w:rsidRDefault="0027485A" w:rsidP="0027485A">
      <w:r>
        <w:t>F1 (delegation), F4 (feedback)</w:t>
      </w:r>
    </w:p>
    <w:p w14:paraId="7FD25BDA" w14:textId="77777777" w:rsidR="0027485A" w:rsidRDefault="0027485A" w:rsidP="0027485A"/>
    <w:p w14:paraId="441AB1DB" w14:textId="77777777" w:rsidR="0027485A" w:rsidRDefault="0027485A" w:rsidP="0027485A"/>
    <w:p w14:paraId="4F25FB8B" w14:textId="77777777" w:rsidR="0027485A" w:rsidRDefault="0027485A" w:rsidP="0027485A">
      <w:r>
        <w:t>### 2.6 Resource Mobilisation</w:t>
      </w:r>
    </w:p>
    <w:p w14:paraId="7F2FED4B" w14:textId="77777777" w:rsidR="0027485A" w:rsidRDefault="0027485A" w:rsidP="0027485A"/>
    <w:p w14:paraId="6CAF425D" w14:textId="77777777" w:rsidR="0027485A" w:rsidRDefault="0027485A" w:rsidP="0027485A">
      <w:r>
        <w:t xml:space="preserve">Key Metrics  </w:t>
      </w:r>
    </w:p>
    <w:p w14:paraId="1A91EE30" w14:textId="77777777" w:rsidR="0027485A" w:rsidRDefault="0027485A" w:rsidP="0027485A">
      <w:r>
        <w:t>Deployment speed</w:t>
      </w:r>
    </w:p>
    <w:p w14:paraId="6B6B596A" w14:textId="77777777" w:rsidR="0027485A" w:rsidRDefault="0027485A" w:rsidP="0027485A"/>
    <w:p w14:paraId="10521745" w14:textId="77777777" w:rsidR="0027485A" w:rsidRDefault="0027485A" w:rsidP="0027485A">
      <w:r>
        <w:t xml:space="preserve">Data Sources  </w:t>
      </w:r>
    </w:p>
    <w:p w14:paraId="38536AF0" w14:textId="77777777" w:rsidR="0027485A" w:rsidRDefault="0027485A" w:rsidP="0027485A">
      <w:r>
        <w:t>Inventories, logistics</w:t>
      </w:r>
    </w:p>
    <w:p w14:paraId="733A4DDB" w14:textId="77777777" w:rsidR="0027485A" w:rsidRDefault="0027485A" w:rsidP="0027485A"/>
    <w:p w14:paraId="1EC9AE24" w14:textId="77777777" w:rsidR="0027485A" w:rsidRDefault="0027485A" w:rsidP="0027485A">
      <w:r>
        <w:t xml:space="preserve">Collection Frequency  </w:t>
      </w:r>
    </w:p>
    <w:p w14:paraId="3A2A5DFD" w14:textId="77777777" w:rsidR="0027485A" w:rsidRDefault="0027485A" w:rsidP="0027485A">
      <w:r>
        <w:t>Daily</w:t>
      </w:r>
    </w:p>
    <w:p w14:paraId="0664949F" w14:textId="77777777" w:rsidR="0027485A" w:rsidRDefault="0027485A" w:rsidP="0027485A"/>
    <w:p w14:paraId="5BA645D7" w14:textId="77777777" w:rsidR="0027485A" w:rsidRDefault="0027485A" w:rsidP="0027485A">
      <w:r>
        <w:t xml:space="preserve">Thresholds &amp; Alerts  </w:t>
      </w:r>
    </w:p>
    <w:p w14:paraId="14D23E25" w14:textId="77777777" w:rsidR="0027485A" w:rsidRDefault="0027485A" w:rsidP="0027485A">
      <w:r>
        <w:t>Deployment speed</w:t>
      </w:r>
    </w:p>
    <w:p w14:paraId="60A6E0A4" w14:textId="77777777" w:rsidR="0027485A" w:rsidRDefault="0027485A" w:rsidP="0027485A"/>
    <w:p w14:paraId="7D04CD30" w14:textId="77777777" w:rsidR="0027485A" w:rsidRDefault="0027485A" w:rsidP="0027485A">
      <w:r>
        <w:t xml:space="preserve">Reporting Requirements  </w:t>
      </w:r>
    </w:p>
    <w:p w14:paraId="3C40B3EE" w14:textId="77777777" w:rsidR="0027485A" w:rsidRDefault="0027485A" w:rsidP="0027485A">
      <w:r>
        <w:t>F6 (infra), F2 (coordination)</w:t>
      </w:r>
    </w:p>
    <w:p w14:paraId="1943974B" w14:textId="77777777" w:rsidR="0027485A" w:rsidRDefault="0027485A" w:rsidP="0027485A"/>
    <w:p w14:paraId="510FC5F4" w14:textId="77777777" w:rsidR="0027485A" w:rsidRDefault="0027485A" w:rsidP="0027485A"/>
    <w:p w14:paraId="6529F3D6" w14:textId="77777777" w:rsidR="0027485A" w:rsidRDefault="0027485A" w:rsidP="0027485A">
      <w:r>
        <w:t>### 2.7 Post‑Incident Review</w:t>
      </w:r>
    </w:p>
    <w:p w14:paraId="157C3C8D" w14:textId="77777777" w:rsidR="0027485A" w:rsidRDefault="0027485A" w:rsidP="0027485A"/>
    <w:p w14:paraId="5A2B9E99" w14:textId="77777777" w:rsidR="0027485A" w:rsidRDefault="0027485A" w:rsidP="0027485A">
      <w:r>
        <w:t xml:space="preserve">Key Metrics  </w:t>
      </w:r>
    </w:p>
    <w:p w14:paraId="56704852" w14:textId="77777777" w:rsidR="0027485A" w:rsidRDefault="0027485A" w:rsidP="0027485A">
      <w:r>
        <w:t>Lesson adoption rate</w:t>
      </w:r>
    </w:p>
    <w:p w14:paraId="2C934B7B" w14:textId="77777777" w:rsidR="0027485A" w:rsidRDefault="0027485A" w:rsidP="0027485A"/>
    <w:p w14:paraId="29C3716C" w14:textId="77777777" w:rsidR="0027485A" w:rsidRDefault="0027485A" w:rsidP="0027485A">
      <w:r>
        <w:t xml:space="preserve">Data Sources  </w:t>
      </w:r>
    </w:p>
    <w:p w14:paraId="49E2F781" w14:textId="77777777" w:rsidR="0027485A" w:rsidRDefault="0027485A" w:rsidP="0027485A">
      <w:r>
        <w:t>Logs, outcomes</w:t>
      </w:r>
    </w:p>
    <w:p w14:paraId="233DDD57" w14:textId="77777777" w:rsidR="0027485A" w:rsidRDefault="0027485A" w:rsidP="0027485A"/>
    <w:p w14:paraId="17612567" w14:textId="77777777" w:rsidR="0027485A" w:rsidRDefault="0027485A" w:rsidP="0027485A">
      <w:r>
        <w:t xml:space="preserve">Collection Frequency  </w:t>
      </w:r>
    </w:p>
    <w:p w14:paraId="04E4AF3F" w14:textId="77777777" w:rsidR="0027485A" w:rsidRDefault="0027485A" w:rsidP="0027485A">
      <w:r>
        <w:t>Daily</w:t>
      </w:r>
    </w:p>
    <w:p w14:paraId="5423BAA9" w14:textId="77777777" w:rsidR="0027485A" w:rsidRDefault="0027485A" w:rsidP="0027485A"/>
    <w:p w14:paraId="79BCB6C3" w14:textId="77777777" w:rsidR="0027485A" w:rsidRDefault="0027485A" w:rsidP="0027485A">
      <w:r>
        <w:t xml:space="preserve">Thresholds &amp; Alerts  </w:t>
      </w:r>
    </w:p>
    <w:p w14:paraId="57BC6115" w14:textId="77777777" w:rsidR="0027485A" w:rsidRDefault="0027485A" w:rsidP="0027485A">
      <w:r>
        <w:t>Lesson adoption rate</w:t>
      </w:r>
    </w:p>
    <w:p w14:paraId="70E54169" w14:textId="77777777" w:rsidR="0027485A" w:rsidRDefault="0027485A" w:rsidP="0027485A"/>
    <w:p w14:paraId="260B50BB" w14:textId="77777777" w:rsidR="0027485A" w:rsidRDefault="0027485A" w:rsidP="0027485A">
      <w:r>
        <w:t xml:space="preserve">Reporting Requirements  </w:t>
      </w:r>
    </w:p>
    <w:p w14:paraId="1B24EBE1" w14:textId="77777777" w:rsidR="0027485A" w:rsidRDefault="0027485A" w:rsidP="0027485A">
      <w:r>
        <w:t>F3 (audit), F1 (oversight)</w:t>
      </w:r>
    </w:p>
    <w:p w14:paraId="7279D753" w14:textId="77777777" w:rsidR="0027485A" w:rsidRDefault="0027485A" w:rsidP="0027485A"/>
    <w:p w14:paraId="47467B05" w14:textId="77777777" w:rsidR="0027485A" w:rsidRDefault="0027485A" w:rsidP="0027485A"/>
    <w:p w14:paraId="75EA4FFF" w14:textId="77777777" w:rsidR="0027485A" w:rsidRDefault="0027485A" w:rsidP="0027485A">
      <w:r>
        <w:t>### 2.8 Cross‑System Synchronisation</w:t>
      </w:r>
    </w:p>
    <w:p w14:paraId="390BDA08" w14:textId="77777777" w:rsidR="0027485A" w:rsidRDefault="0027485A" w:rsidP="0027485A"/>
    <w:p w14:paraId="16B82A11" w14:textId="77777777" w:rsidR="0027485A" w:rsidRDefault="0027485A" w:rsidP="0027485A">
      <w:r>
        <w:t xml:space="preserve">Key Metrics  </w:t>
      </w:r>
    </w:p>
    <w:p w14:paraId="32329AC1" w14:textId="77777777" w:rsidR="0027485A" w:rsidRDefault="0027485A" w:rsidP="0027485A">
      <w:r>
        <w:t>Sync accuracy</w:t>
      </w:r>
    </w:p>
    <w:p w14:paraId="5A67AA04" w14:textId="77777777" w:rsidR="0027485A" w:rsidRDefault="0027485A" w:rsidP="0027485A"/>
    <w:p w14:paraId="55F2355E" w14:textId="77777777" w:rsidR="0027485A" w:rsidRDefault="0027485A" w:rsidP="0027485A">
      <w:r>
        <w:t xml:space="preserve">Data Sources  </w:t>
      </w:r>
    </w:p>
    <w:p w14:paraId="47F62FCA" w14:textId="77777777" w:rsidR="0027485A" w:rsidRDefault="0027485A" w:rsidP="0027485A">
      <w:r>
        <w:t>Signals, dependencies</w:t>
      </w:r>
    </w:p>
    <w:p w14:paraId="4A942DA7" w14:textId="77777777" w:rsidR="0027485A" w:rsidRDefault="0027485A" w:rsidP="0027485A"/>
    <w:p w14:paraId="31A82E45" w14:textId="77777777" w:rsidR="0027485A" w:rsidRDefault="0027485A" w:rsidP="0027485A">
      <w:r>
        <w:t xml:space="preserve">Collection Frequency  </w:t>
      </w:r>
    </w:p>
    <w:p w14:paraId="1C03D54D" w14:textId="77777777" w:rsidR="0027485A" w:rsidRDefault="0027485A" w:rsidP="0027485A">
      <w:r>
        <w:t>Daily</w:t>
      </w:r>
    </w:p>
    <w:p w14:paraId="5A1AA258" w14:textId="77777777" w:rsidR="0027485A" w:rsidRDefault="0027485A" w:rsidP="0027485A"/>
    <w:p w14:paraId="4AD2ECB9" w14:textId="77777777" w:rsidR="0027485A" w:rsidRDefault="0027485A" w:rsidP="0027485A">
      <w:r>
        <w:t xml:space="preserve">Thresholds &amp; Alerts  </w:t>
      </w:r>
    </w:p>
    <w:p w14:paraId="18D05E7C" w14:textId="77777777" w:rsidR="0027485A" w:rsidRDefault="0027485A" w:rsidP="0027485A">
      <w:r>
        <w:t>Sync accuracy</w:t>
      </w:r>
    </w:p>
    <w:p w14:paraId="0CC57665" w14:textId="77777777" w:rsidR="0027485A" w:rsidRDefault="0027485A" w:rsidP="0027485A"/>
    <w:p w14:paraId="0E5BAEC7" w14:textId="77777777" w:rsidR="0027485A" w:rsidRDefault="0027485A" w:rsidP="0027485A">
      <w:r>
        <w:t xml:space="preserve">Reporting Requirements  </w:t>
      </w:r>
    </w:p>
    <w:p w14:paraId="7D79F24B" w14:textId="6E4CB09A" w:rsidR="0027485A" w:rsidRPr="0027485A" w:rsidRDefault="0027485A" w:rsidP="0027485A">
      <w:r>
        <w:t>F8 (integration)</w:t>
      </w:r>
    </w:p>
    <w:p w14:paraId="11138DBC" w14:textId="77777777" w:rsidR="00AA0B5F" w:rsidRPr="00AA0B5F" w:rsidRDefault="00AA0B5F" w:rsidP="00AA0B5F">
      <w:pPr>
        <w:pStyle w:val="Heading1"/>
      </w:pPr>
      <w:r w:rsidRPr="00AA0B5F">
        <w:t>3. Metrics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1245"/>
        <w:gridCol w:w="1620"/>
        <w:gridCol w:w="2247"/>
      </w:tblGrid>
      <w:tr w:rsidR="00AA0B5F" w:rsidRPr="00AA0B5F" w14:paraId="11F037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312583" w14:textId="77777777" w:rsidR="00AA0B5F" w:rsidRPr="00AA0B5F" w:rsidRDefault="00AA0B5F" w:rsidP="00AA0B5F">
            <w:pPr>
              <w:spacing w:after="160" w:line="278" w:lineRule="auto"/>
              <w:rPr>
                <w:b/>
                <w:bCs/>
              </w:rPr>
            </w:pPr>
            <w:r w:rsidRPr="00AA0B5F">
              <w:rPr>
                <w:b/>
                <w:bCs/>
              </w:rPr>
              <w:t>Subsystem</w:t>
            </w:r>
          </w:p>
        </w:tc>
        <w:tc>
          <w:tcPr>
            <w:tcW w:w="0" w:type="auto"/>
            <w:vAlign w:val="center"/>
            <w:hideMark/>
          </w:tcPr>
          <w:p w14:paraId="1678DF9E" w14:textId="77777777" w:rsidR="00AA0B5F" w:rsidRPr="00AA0B5F" w:rsidRDefault="00AA0B5F" w:rsidP="00AA0B5F">
            <w:pPr>
              <w:spacing w:after="160" w:line="278" w:lineRule="auto"/>
              <w:rPr>
                <w:b/>
                <w:bCs/>
              </w:rPr>
            </w:pPr>
            <w:r w:rsidRPr="00AA0B5F">
              <w:rPr>
                <w:b/>
                <w:bCs/>
              </w:rPr>
              <w:t>KPIs</w:t>
            </w:r>
          </w:p>
        </w:tc>
        <w:tc>
          <w:tcPr>
            <w:tcW w:w="0" w:type="auto"/>
            <w:vAlign w:val="center"/>
            <w:hideMark/>
          </w:tcPr>
          <w:p w14:paraId="36277FC0" w14:textId="77777777" w:rsidR="00AA0B5F" w:rsidRPr="00AA0B5F" w:rsidRDefault="00AA0B5F" w:rsidP="00AA0B5F">
            <w:pPr>
              <w:spacing w:after="160" w:line="278" w:lineRule="auto"/>
              <w:rPr>
                <w:b/>
                <w:bCs/>
              </w:rPr>
            </w:pPr>
            <w:r w:rsidRPr="00AA0B5F">
              <w:rPr>
                <w:b/>
                <w:bCs/>
              </w:rPr>
              <w:t>Thresholds</w:t>
            </w:r>
          </w:p>
        </w:tc>
        <w:tc>
          <w:tcPr>
            <w:tcW w:w="0" w:type="auto"/>
            <w:vAlign w:val="center"/>
            <w:hideMark/>
          </w:tcPr>
          <w:p w14:paraId="245CA9F1" w14:textId="77777777" w:rsidR="00AA0B5F" w:rsidRPr="00AA0B5F" w:rsidRDefault="00AA0B5F" w:rsidP="00AA0B5F">
            <w:pPr>
              <w:spacing w:after="160" w:line="278" w:lineRule="auto"/>
              <w:rPr>
                <w:b/>
                <w:bCs/>
              </w:rPr>
            </w:pPr>
            <w:r w:rsidRPr="00AA0B5F">
              <w:rPr>
                <w:b/>
                <w:bCs/>
              </w:rPr>
              <w:t>Failure Indicators</w:t>
            </w:r>
          </w:p>
        </w:tc>
      </w:tr>
      <w:tr w:rsidR="00AA0B5F" w:rsidRPr="00AA0B5F" w14:paraId="55C4C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Hazard Detection &amp; Early Warning</w:t>
            </w:r>
          </w:p>
        </w:tc>
        <w:tc>
          <w:tcPr>
            <w:tcW w:w="0" w:type="auto"/>
            <w:vAlign w:val="center"/>
            <w:hideMark/>
          </w:tcPr>
          <w:p>
            <w:r>
              <w:t>Detection latency, false‑positive rate</w:t>
            </w:r>
          </w:p>
        </w:tc>
        <w:tc>
          <w:tcPr>
            <w:tcW w:w="0" w:type="auto"/>
            <w:vAlign w:val="center"/>
            <w:hideMark/>
          </w:tcPr>
          <w:p>
            <w:r>
              <w:t>Detection latency, false‑positive rate</w:t>
            </w:r>
          </w:p>
        </w:tc>
        <w:tc>
          <w:tcPr>
            <w:tcW w:w="0" w:type="auto"/>
            <w:vAlign w:val="center"/>
            <w:hideMark/>
          </w:tcPr>
          <w:p>
            <w:r>
              <w:t>Alarm fatigue</w:t>
            </w:r>
          </w:p>
        </w:tc>
      </w:tr>
      <w:tr w:rsidR="00AA0B5F" w:rsidRPr="00AA0B5F" w14:paraId="51F5C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Risk Assessment &amp; Prioritisation</w:t>
            </w:r>
          </w:p>
        </w:tc>
        <w:tc>
          <w:tcPr>
            <w:tcW w:w="0" w:type="auto"/>
            <w:vAlign w:val="center"/>
            <w:hideMark/>
          </w:tcPr>
          <w:p>
            <w:r>
              <w:t>Prioritisation accuracy</w:t>
            </w:r>
          </w:p>
        </w:tc>
        <w:tc>
          <w:tcPr>
            <w:tcW w:w="0" w:type="auto"/>
            <w:vAlign w:val="center"/>
            <w:hideMark/>
          </w:tcPr>
          <w:p>
            <w:r>
              <w:t>Prioritisation accuracy</w:t>
            </w:r>
          </w:p>
        </w:tc>
        <w:tc>
          <w:tcPr>
            <w:tcW w:w="0" w:type="auto"/>
            <w:vAlign w:val="center"/>
            <w:hideMark/>
          </w:tcPr>
          <w:p>
            <w:r>
              <w:t>Resource misallocation</w:t>
            </w:r>
          </w:p>
        </w:tc>
      </w:tr>
      <w:tr w:rsidR="00AA0B5F" w:rsidRPr="00AA0B5F" w14:paraId="03213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Crisis Coordination</w:t>
            </w:r>
          </w:p>
        </w:tc>
        <w:tc>
          <w:tcPr>
            <w:tcW w:w="0" w:type="auto"/>
            <w:vAlign w:val="center"/>
            <w:hideMark/>
          </w:tcPr>
          <w:p>
            <w:r>
              <w:t>Response time, coordination score</w:t>
            </w:r>
          </w:p>
        </w:tc>
        <w:tc>
          <w:tcPr>
            <w:tcW w:w="0" w:type="auto"/>
            <w:vAlign w:val="center"/>
            <w:hideMark/>
          </w:tcPr>
          <w:p>
            <w:r>
              <w:t>Response time, coordination score</w:t>
            </w:r>
          </w:p>
        </w:tc>
        <w:tc>
          <w:tcPr>
            <w:tcW w:w="0" w:type="auto"/>
            <w:vAlign w:val="center"/>
            <w:hideMark/>
          </w:tcPr>
          <w:p>
            <w:r>
              <w:t>Over‑centralisation</w:t>
            </w:r>
          </w:p>
        </w:tc>
      </w:tr>
      <w:tr w:rsidR="00AA0B5F" w:rsidRPr="00AA0B5F" w14:paraId="5A61E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Continuity Planning</w:t>
            </w:r>
          </w:p>
        </w:tc>
        <w:tc>
          <w:tcPr>
            <w:tcW w:w="0" w:type="auto"/>
            <w:vAlign w:val="center"/>
            <w:hideMark/>
          </w:tcPr>
          <w:p>
            <w:r>
              <w:t>Continuity coverage</w:t>
            </w:r>
          </w:p>
        </w:tc>
        <w:tc>
          <w:tcPr>
            <w:tcW w:w="0" w:type="auto"/>
            <w:vAlign w:val="center"/>
            <w:hideMark/>
          </w:tcPr>
          <w:p>
            <w:r>
              <w:t>Continuity coverage</w:t>
            </w:r>
          </w:p>
        </w:tc>
        <w:tc>
          <w:tcPr>
            <w:tcW w:w="0" w:type="auto"/>
            <w:vAlign w:val="center"/>
            <w:hideMark/>
          </w:tcPr>
          <w:p>
            <w:r>
              <w:t>Over‑resilience cost</w:t>
            </w:r>
          </w:p>
        </w:tc>
      </w:tr>
      <w:tr w:rsidR="00AA0B5F" w:rsidRPr="00AA0B5F" w14:paraId="4A2D0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Escalation &amp; De‑escalation</w:t>
            </w:r>
          </w:p>
        </w:tc>
        <w:tc>
          <w:tcPr>
            <w:tcW w:w="0" w:type="auto"/>
            <w:vAlign w:val="center"/>
            <w:hideMark/>
          </w:tcPr>
          <w:p>
            <w:r>
              <w:t>Escalation correctness</w:t>
            </w:r>
          </w:p>
        </w:tc>
        <w:tc>
          <w:tcPr>
            <w:tcW w:w="0" w:type="auto"/>
            <w:vAlign w:val="center"/>
            <w:hideMark/>
          </w:tcPr>
          <w:p>
            <w:r>
              <w:t>Escalation correctness</w:t>
            </w:r>
          </w:p>
        </w:tc>
        <w:tc>
          <w:tcPr>
            <w:tcW w:w="0" w:type="auto"/>
            <w:vAlign w:val="center"/>
            <w:hideMark/>
          </w:tcPr>
          <w:p>
            <w:r>
              <w:t>Panic amplification</w:t>
            </w:r>
          </w:p>
        </w:tc>
      </w:tr>
      <w:tr w:rsidR="00AA0B5F" w:rsidRPr="00AA0B5F" w14:paraId="70326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Resource Mobilisation</w:t>
            </w:r>
          </w:p>
        </w:tc>
        <w:tc>
          <w:tcPr>
            <w:tcW w:w="0" w:type="auto"/>
            <w:vAlign w:val="center"/>
            <w:hideMark/>
          </w:tcPr>
          <w:p>
            <w:r>
              <w:t>Deployment speed</w:t>
            </w:r>
          </w:p>
        </w:tc>
        <w:tc>
          <w:tcPr>
            <w:tcW w:w="0" w:type="auto"/>
            <w:vAlign w:val="center"/>
            <w:hideMark/>
          </w:tcPr>
          <w:p>
            <w:r>
              <w:t>Deployment speed</w:t>
            </w:r>
          </w:p>
        </w:tc>
        <w:tc>
          <w:tcPr>
            <w:tcW w:w="0" w:type="auto"/>
            <w:vAlign w:val="center"/>
            <w:hideMark/>
          </w:tcPr>
          <w:p>
            <w:r>
              <w:t>Resource depletion</w:t>
            </w:r>
          </w:p>
        </w:tc>
      </w:tr>
      <w:tr w:rsidR="00AA0B5F" w:rsidRPr="00AA0B5F" w14:paraId="123F2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Post‑Incident Review</w:t>
            </w:r>
          </w:p>
        </w:tc>
        <w:tc>
          <w:tcPr>
            <w:tcW w:w="0" w:type="auto"/>
            <w:vAlign w:val="center"/>
            <w:hideMark/>
          </w:tcPr>
          <w:p>
            <w:r>
              <w:t>Lesson adoption rate</w:t>
            </w:r>
          </w:p>
        </w:tc>
        <w:tc>
          <w:tcPr>
            <w:tcW w:w="0" w:type="auto"/>
            <w:vAlign w:val="center"/>
            <w:hideMark/>
          </w:tcPr>
          <w:p>
            <w:r>
              <w:t>Lesson adoption rate</w:t>
            </w:r>
          </w:p>
        </w:tc>
        <w:tc>
          <w:tcPr>
            <w:tcW w:w="0" w:type="auto"/>
            <w:vAlign w:val="center"/>
            <w:hideMark/>
          </w:tcPr>
          <w:p>
            <w:r>
              <w:t>Over‑correction</w:t>
            </w:r>
          </w:p>
        </w:tc>
      </w:tr>
      <w:tr w:rsidR="00AA0B5F" w:rsidRPr="00AA0B5F" w14:paraId="7D8B2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Cross‑System Synchronisation</w:t>
            </w:r>
          </w:p>
        </w:tc>
        <w:tc>
          <w:tcPr>
            <w:tcW w:w="0" w:type="auto"/>
            <w:vAlign w:val="center"/>
            <w:hideMark/>
          </w:tcPr>
          <w:p>
            <w:r>
              <w:t>Sync accuracy</w:t>
            </w:r>
          </w:p>
        </w:tc>
        <w:tc>
          <w:tcPr>
            <w:tcW w:w="0" w:type="auto"/>
            <w:vAlign w:val="center"/>
            <w:hideMark/>
          </w:tcPr>
          <w:p>
            <w:r>
              <w:t>Sync accuracy</w:t>
            </w:r>
          </w:p>
        </w:tc>
        <w:tc>
          <w:tcPr>
            <w:tcW w:w="0" w:type="auto"/>
            <w:vAlign w:val="center"/>
            <w:hideMark/>
          </w:tcPr>
          <w:p>
            <w:r>
              <w:t>Cascading failures</w:t>
            </w:r>
          </w:p>
        </w:tc>
      </w:tr>
    </w:tbl>
    <w:p w14:paraId="5F2C1FBB" w14:textId="77777777" w:rsidR="00AA0B5F" w:rsidRPr="00AA0B5F" w:rsidRDefault="00AA0B5F" w:rsidP="00AA0B5F">
      <w:pPr>
        <w:pStyle w:val="Heading1"/>
      </w:pPr>
      <w:r w:rsidRPr="00AA0B5F">
        <w:t>4. Notes</w:t>
      </w:r>
    </w:p>
    <w:p w14:paraId="3ACA3C8C" w14:textId="77777777" w:rsidR="00AA0B5F" w:rsidRPr="00AA0B5F" w:rsidRDefault="00AA0B5F" w:rsidP="00AA0B5F">
      <w:pPr>
        <w:numPr>
          <w:ilvl w:val="0"/>
          <w:numId w:val="2"/>
        </w:numPr>
        <w:spacing w:before="0" w:after="160" w:line="278" w:lineRule="auto"/>
      </w:pPr>
      <w:r w:rsidRPr="00AA0B5F">
        <w:t>KPIs must align with L3</w:t>
      </w:r>
      <w:r w:rsidRPr="00AA0B5F">
        <w:noBreakHyphen/>
        <w:t>D2 definitions.</w:t>
      </w:r>
    </w:p>
    <w:p w14:paraId="7B81AB1C" w14:textId="77777777" w:rsidR="00AA0B5F" w:rsidRPr="00AA0B5F" w:rsidRDefault="00AA0B5F" w:rsidP="00AA0B5F">
      <w:pPr>
        <w:numPr>
          <w:ilvl w:val="0"/>
          <w:numId w:val="2"/>
        </w:numPr>
        <w:spacing w:before="0" w:after="160" w:line="278" w:lineRule="auto"/>
      </w:pPr>
      <w:r w:rsidRPr="00AA0B5F">
        <w:t>Thresholds must align with L3</w:t>
      </w:r>
      <w:r w:rsidRPr="00AA0B5F">
        <w:noBreakHyphen/>
        <w:t>D4 failure modes.</w:t>
      </w:r>
    </w:p>
    <w:p w14:paraId="388E52B9" w14:textId="77777777" w:rsidR="00AA0B5F" w:rsidRPr="00AA0B5F" w:rsidRDefault="00AA0B5F" w:rsidP="00AA0B5F">
      <w:pPr>
        <w:numPr>
          <w:ilvl w:val="0"/>
          <w:numId w:val="2"/>
        </w:numPr>
        <w:spacing w:before="0" w:after="160" w:line="278" w:lineRule="auto"/>
      </w:pPr>
      <w:r w:rsidRPr="00AA0B5F">
        <w:t>Reporting must align with F1 (Governance) and F3 (Data Integrity).</w:t>
      </w:r>
    </w:p>
    <w:p w14:paraId="352BB5C4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4681"/>
    <w:multiLevelType w:val="multilevel"/>
    <w:tmpl w:val="31C4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0F34AE"/>
    <w:multiLevelType w:val="multilevel"/>
    <w:tmpl w:val="4832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5264801">
    <w:abstractNumId w:val="0"/>
  </w:num>
  <w:num w:numId="2" w16cid:durableId="415613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87A"/>
    <w:rsid w:val="0027485A"/>
    <w:rsid w:val="00453074"/>
    <w:rsid w:val="00AA0B5F"/>
    <w:rsid w:val="00B94716"/>
    <w:rsid w:val="00E8487A"/>
    <w:rsid w:val="00EA5B4F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EF99D"/>
  <w15:chartTrackingRefBased/>
  <w15:docId w15:val="{993C4ED7-2DCD-4D96-AD36-8CE76FD4B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B5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0B5F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0B5F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5F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5F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5F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5F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5F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5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5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B5F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AA0B5F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5F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5F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5F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5F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5F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5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5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A0B5F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A0B5F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5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AA0B5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AA0B5F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A0B5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E8487A"/>
    <w:pPr>
      <w:ind w:left="720"/>
      <w:contextualSpacing/>
    </w:pPr>
  </w:style>
  <w:style w:type="character" w:styleId="IntenseEmphasis">
    <w:name w:val="Intense Emphasis"/>
    <w:uiPriority w:val="21"/>
    <w:qFormat/>
    <w:rsid w:val="00AA0B5F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5F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5F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AA0B5F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A0B5F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AA0B5F"/>
    <w:rPr>
      <w:b/>
      <w:bCs/>
    </w:rPr>
  </w:style>
  <w:style w:type="character" w:styleId="Emphasis">
    <w:name w:val="Emphasis"/>
    <w:uiPriority w:val="20"/>
    <w:qFormat/>
    <w:rsid w:val="00AA0B5F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AA0B5F"/>
    <w:pPr>
      <w:spacing w:after="0" w:line="240" w:lineRule="auto"/>
    </w:pPr>
  </w:style>
  <w:style w:type="character" w:styleId="SubtleEmphasis">
    <w:name w:val="Subtle Emphasis"/>
    <w:uiPriority w:val="19"/>
    <w:qFormat/>
    <w:rsid w:val="00AA0B5F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AA0B5F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AA0B5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0B5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330</Words>
  <Characters>2970</Characters>
  <Application>Microsoft Office Word</Application>
  <DocSecurity>0</DocSecurity>
  <Lines>135</Lines>
  <Paragraphs>137</Paragraphs>
  <ScaleCrop>false</ScaleCrop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3</cp:revision>
  <dcterms:created xsi:type="dcterms:W3CDTF">2026-06-24T12:14:00Z</dcterms:created>
  <dcterms:modified xsi:type="dcterms:W3CDTF">2026-06-30T20:05:00Z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2c85a5ac-7a31-4e1d-b70f-f31252c172f2</vt:lpwstr>
  </property>
</Properties>
</file>