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="0" w:after="80"/>
        <w:rPr>
          <w:rFonts w:ascii="Lucida Sans" w:hAnsi="Lucida Sans" w:eastAsia="Arial" w:cs="Arial"/>
          <w:b w:val="false"/>
          <w:bCs w:val="false"/>
          <w:color w:val="auto"/>
          <w:sz w:val="22"/>
          <w:szCs w:val="22"/>
        </w:rPr>
      </w:pPr>
      <w:r>
        <w:rPr>
          <w:rFonts w:eastAsia="Arial" w:cs="Arial" w:ascii="Lucida Sans" w:hAnsi="Lucida Sans"/>
          <w:b w:val="false"/>
          <w:bCs w:val="false"/>
          <w:color w:val="auto"/>
          <w:sz w:val="22"/>
          <w:szCs w:val="22"/>
        </w:rPr>
        <w:t>A White Paper on</w:t>
      </w:r>
    </w:p>
    <w:p>
      <w:pPr>
        <w:pStyle w:val="Normal"/>
        <w:bidi w:val="0"/>
        <w:spacing w:lineRule="auto" w:line="276" w:before="0" w:after="80"/>
        <w:rPr>
          <w:rFonts w:ascii="Lucida Sans" w:hAnsi="Lucida Sans" w:eastAsia="Arial" w:cs="Arial"/>
          <w:b w:val="false"/>
          <w:bCs w:val="false"/>
          <w:color w:val="auto"/>
          <w:sz w:val="18"/>
          <w:szCs w:val="18"/>
        </w:rPr>
      </w:pPr>
      <w:r>
        <w:rPr>
          <w:rFonts w:eastAsia="Arial" w:cs="Arial" w:ascii="Lucida Sans" w:hAnsi="Lucida Sans"/>
          <w:b/>
          <w:bCs/>
          <w:color w:val="auto"/>
          <w:sz w:val="44"/>
          <w:szCs w:val="44"/>
        </w:rPr>
        <w:t>Graph Embedding</w:t>
      </w:r>
    </w:p>
    <w:p>
      <w:pPr>
        <w:pStyle w:val="Normal"/>
        <w:widowControl/>
        <w:bidi w:val="0"/>
        <w:spacing w:lineRule="auto" w:line="276" w:before="0" w:after="40"/>
        <w:ind w:hanging="0" w:start="180" w:end="0"/>
        <w:jc w:val="start"/>
        <w:rPr>
          <w:rFonts w:ascii="Lucida Fax" w:hAnsi="Lucida Fax" w:eastAsia="Arial" w:cs="Arial"/>
          <w:i/>
          <w:iCs/>
          <w:color w:val="auto"/>
          <w:sz w:val="22"/>
          <w:szCs w:val="22"/>
        </w:rPr>
      </w:pPr>
      <w:r>
        <w:rPr>
          <w:rFonts w:eastAsia="Arial" w:cs="Arial" w:ascii="Lucida Fax" w:hAnsi="Lucida Fax"/>
          <w:i/>
          <w:iCs/>
          <w:color w:val="auto"/>
          <w:sz w:val="22"/>
          <w:szCs w:val="22"/>
        </w:rPr>
        <w:t xml:space="preserve">An Application of Injective Graph Homomorphism to </w:t>
      </w:r>
      <w:r>
        <w:rPr>
          <w:rFonts w:eastAsia="Arial" w:cs="Arial" w:ascii="Lucida Fax" w:hAnsi="Lucida Fax"/>
          <w:i/>
          <w:iCs/>
          <w:color w:val="auto"/>
          <w:sz w:val="22"/>
          <w:szCs w:val="22"/>
        </w:rPr>
        <w:t>Data-</w:t>
      </w:r>
      <w:r>
        <w:rPr>
          <w:rFonts w:eastAsia="Arial" w:cs="Arial" w:ascii="Lucida Fax" w:hAnsi="Lucida Fax"/>
          <w:i/>
          <w:iCs/>
          <w:color w:val="auto"/>
          <w:sz w:val="22"/>
          <w:szCs w:val="22"/>
        </w:rPr>
        <w:t>Warehouse-to-Semantic-Layer Translation</w:t>
      </w:r>
    </w:p>
    <w:p>
      <w:pPr>
        <w:pStyle w:val="Normal"/>
        <w:spacing w:lineRule="auto" w:line="276" w:before="0" w:after="240"/>
        <w:rPr>
          <w:rFonts w:ascii="Lucida Fax" w:hAnsi="Lucida Fax" w:eastAsia="Arial" w:cs="Arial"/>
          <w:b w:val="false"/>
          <w:bCs w:val="false"/>
          <w:i w:val="false"/>
          <w:iCs w:val="false"/>
          <w:color w:val="auto"/>
          <w:sz w:val="18"/>
          <w:szCs w:val="18"/>
        </w:rPr>
      </w:pPr>
      <w:r>
        <w:rPr>
          <w:rFonts w:eastAsia="Arial" w:cs="Arial" w:ascii="Lucida Fax" w:hAnsi="Lucida Fax"/>
          <w:b w:val="false"/>
          <w:bCs w:val="false"/>
          <w:i w:val="false"/>
          <w:iCs w:val="false"/>
          <w:color w:val="auto"/>
          <w:sz w:val="18"/>
          <w:szCs w:val="18"/>
        </w:rPr>
        <w:br/>
        <w:t>Liyuan (Steve) Zhang   ▪   github.com/stevetab03/graph_embedding</w:t>
        <w:br/>
      </w:r>
      <w:r>
        <w:rPr>
          <w:rFonts w:eastAsia="Arial" w:cs="Arial" w:ascii="Lucida Fax" w:hAnsi="Lucida Fax"/>
          <w:b w:val="false"/>
          <w:bCs w:val="false"/>
          <w:i w:val="false"/>
          <w:iCs w:val="false"/>
          <w:color w:val="auto"/>
          <w:sz w:val="20"/>
          <w:szCs w:val="20"/>
        </w:rPr>
        <w:br/>
        <w:br/>
      </w:r>
      <w:r>
        <w:rPr>
          <w:rFonts w:eastAsia="Arial" w:cs="Arial" w:ascii="Lucida Fax" w:hAnsi="Lucida Fax"/>
          <w:b/>
          <w:bCs/>
          <w:i/>
          <w:iCs/>
          <w:color w:val="auto"/>
          <w:sz w:val="20"/>
          <w:szCs w:val="20"/>
        </w:rPr>
        <w:t>Abstract</w:t>
      </w:r>
    </w:p>
    <w:p>
      <w:pPr>
        <w:pStyle w:val="Normal"/>
        <w:widowControl/>
        <w:bidi w:val="0"/>
        <w:spacing w:lineRule="auto" w:line="276" w:before="0" w:after="0"/>
        <w:ind w:hanging="0" w:start="180" w:end="449"/>
        <w:jc w:val="start"/>
        <w:rPr>
          <w:rFonts w:ascii="Lucida Fax" w:hAnsi="Lucida Fax"/>
          <w:color w:val="auto"/>
          <w:sz w:val="20"/>
          <w:szCs w:val="20"/>
        </w:rPr>
      </w:pPr>
      <w:r>
        <w:rPr>
          <w:rFonts w:eastAsia="Georgia" w:cs="Georgia" w:ascii="Lucida Fax" w:hAnsi="Lucida Fax"/>
          <w:i/>
          <w:iCs/>
          <w:color w:val="auto"/>
          <w:sz w:val="20"/>
          <w:szCs w:val="20"/>
        </w:rPr>
        <w:t>GraphEm</w:t>
      </w:r>
      <w:r>
        <w:rPr>
          <w:rFonts w:eastAsia="Georgia" w:cs="Georgia" w:ascii="Lucida Fax" w:hAnsi="Lucida Fax"/>
          <w:i/>
          <w:iCs/>
          <w:color w:val="auto"/>
          <w:sz w:val="20"/>
          <w:szCs w:val="20"/>
        </w:rPr>
        <w:t xml:space="preserve">bed_PBI addresses a structural inefficiency present in every Power BI implementation: the manual reconstruction of a dimensional model that already exists in the </w:t>
      </w:r>
      <w:r>
        <w:rPr>
          <w:rFonts w:eastAsia="Georgia" w:cs="Georgia" w:ascii="Lucida Fax" w:hAnsi="Lucida Fax"/>
          <w:i/>
          <w:iCs/>
          <w:color w:val="auto"/>
          <w:sz w:val="20"/>
          <w:szCs w:val="20"/>
        </w:rPr>
        <w:t xml:space="preserve">data </w:t>
      </w:r>
      <w:r>
        <w:rPr>
          <w:rFonts w:eastAsia="Georgia" w:cs="Georgia" w:ascii="Lucida Fax" w:hAnsi="Lucida Fax"/>
          <w:i/>
          <w:iCs/>
          <w:color w:val="auto"/>
          <w:sz w:val="20"/>
          <w:szCs w:val="20"/>
        </w:rPr>
        <w:t xml:space="preserve">warehouse. By modeling the </w:t>
      </w:r>
      <w:r>
        <w:rPr>
          <w:rFonts w:eastAsia="Georgia" w:cs="Georgia" w:ascii="Lucida Fax" w:hAnsi="Lucida Fax"/>
          <w:i/>
          <w:iCs/>
          <w:color w:val="auto"/>
          <w:sz w:val="20"/>
          <w:szCs w:val="20"/>
        </w:rPr>
        <w:t xml:space="preserve">data </w:t>
      </w:r>
      <w:r>
        <w:rPr>
          <w:rFonts w:eastAsia="Georgia" w:cs="Georgia" w:ascii="Lucida Fax" w:hAnsi="Lucida Fax"/>
          <w:i/>
          <w:iCs/>
          <w:color w:val="auto"/>
          <w:sz w:val="20"/>
          <w:szCs w:val="20"/>
        </w:rPr>
        <w:t>warehouse schema as a directed graph and applying an injective graph homomorphism to the Power BI semantic layer, the tool eliminates redundant develop</w:t>
      </w:r>
      <w:r>
        <w:rPr>
          <w:rFonts w:eastAsia="Georgia" w:cs="Georgia" w:ascii="Lucida Fax" w:hAnsi="Lucida Fax"/>
          <w:i/>
          <w:iCs/>
          <w:color w:val="auto"/>
          <w:sz w:val="20"/>
          <w:szCs w:val="20"/>
        </w:rPr>
        <w:t>ment</w:t>
      </w:r>
      <w:r>
        <w:rPr>
          <w:rFonts w:eastAsia="Georgia" w:cs="Georgia" w:ascii="Lucida Fax" w:hAnsi="Lucida Fax"/>
          <w:i/>
          <w:iCs/>
          <w:color w:val="auto"/>
          <w:sz w:val="20"/>
          <w:szCs w:val="20"/>
        </w:rPr>
        <w:t xml:space="preserve"> effort, enforces data governance through a single source of truth, and generates a deployment-ready semantic model in</w:t>
      </w:r>
      <w:r>
        <w:rPr>
          <w:rFonts w:eastAsia="Georgia" w:cs="Georgia" w:ascii="Lucida Fax" w:hAnsi="Lucida Fax"/>
          <w:i/>
          <w:iCs/>
          <w:color w:val="auto"/>
          <w:sz w:val="20"/>
          <w:szCs w:val="20"/>
        </w:rPr>
        <w:t>stantly</w:t>
      </w:r>
      <w:r>
        <w:rPr>
          <w:rFonts w:eastAsia="Georgia" w:cs="Georgia" w:ascii="Lucida Fax" w:hAnsi="Lucida Fax"/>
          <w:i/>
          <w:iCs/>
          <w:color w:val="auto"/>
          <w:sz w:val="20"/>
          <w:szCs w:val="20"/>
        </w:rPr>
        <w:t xml:space="preserve">. The proof-of-concept is validated on SQL Server. The extraction layer is architected for portability across any </w:t>
      </w:r>
      <w:r>
        <w:rPr>
          <w:rFonts w:eastAsia="Georgia" w:cs="Georgia" w:ascii="Lucida Fax" w:hAnsi="Lucida Fax"/>
          <w:i/>
          <w:iCs/>
          <w:color w:val="auto"/>
          <w:sz w:val="20"/>
          <w:szCs w:val="20"/>
        </w:rPr>
        <w:t>ANSI-compliant relational database.</w:t>
      </w:r>
    </w:p>
    <w:p>
      <w:pPr>
        <w:pStyle w:val="Normal"/>
        <w:spacing w:lineRule="auto" w:line="276" w:before="80" w:after="0"/>
        <w:rPr>
          <w:rFonts w:ascii="Lucida Sans" w:hAnsi="Lucida Sans"/>
          <w:color w:val="auto"/>
          <w:sz w:val="20"/>
          <w:szCs w:val="20"/>
        </w:rPr>
      </w:pPr>
      <w:r>
        <w:rPr>
          <w:rFonts w:ascii="Lucida Sans" w:hAnsi="Lucida Sans"/>
          <w:color w:val="auto"/>
          <w:sz w:val="20"/>
          <w:szCs w:val="20"/>
        </w:rPr>
      </w:r>
    </w:p>
    <w:p>
      <w:pPr>
        <w:pStyle w:val="Normal"/>
        <w:spacing w:lineRule="auto" w:line="276" w:before="360" w:after="100"/>
        <w:rPr>
          <w:rFonts w:ascii="Lucida Sans" w:hAnsi="Lucida Sans"/>
          <w:color w:val="auto"/>
        </w:rPr>
      </w:pPr>
      <w:r>
        <w:rPr>
          <w:rFonts w:eastAsia="Arial" w:cs="Arial" w:ascii="Lucida Sans" w:hAnsi="Lucida Sans"/>
          <w:b/>
          <w:bCs/>
          <w:color w:val="auto"/>
          <w:spacing w:val="40"/>
          <w:sz w:val="22"/>
          <w:szCs w:val="22"/>
        </w:rPr>
        <w:t>THE PROBLEM</w:t>
        <w:br/>
        <w:br/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Every time a BI developer starts a new Power BI project,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he </w:t>
      </w:r>
      <w:r>
        <w:rPr>
          <w:rFonts w:eastAsia="Georgia" w:cs="Georgia" w:ascii="Lucida Sans" w:hAnsi="Lucida Sans"/>
          <w:color w:val="auto"/>
          <w:sz w:val="20"/>
          <w:szCs w:val="20"/>
        </w:rPr>
        <w:t>spend</w:t>
      </w:r>
      <w:r>
        <w:rPr>
          <w:rFonts w:eastAsia="Georgia" w:cs="Georgia" w:ascii="Lucida Sans" w:hAnsi="Lucida Sans"/>
          <w:color w:val="auto"/>
          <w:sz w:val="20"/>
          <w:szCs w:val="20"/>
        </w:rPr>
        <w:t>s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 days doing work that should take minutes. The data is already in the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data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warehouse with all relationships defined </w:t>
      </w:r>
      <w:r>
        <w:rPr>
          <w:rFonts w:eastAsia="Georgia" w:cs="Georgia" w:ascii="Lucida Sans" w:hAnsi="Lucida Sans"/>
          <w:color w:val="auto"/>
          <w:sz w:val="20"/>
          <w:szCs w:val="20"/>
        </w:rPr>
        <w:t>and documented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. But Power BI has no way to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fetch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that structure automatically. So the developer rebuilds it </w:t>
      </w:r>
      <w:r>
        <w:rPr>
          <w:rFonts w:eastAsia="Georgia" w:cs="Georgia" w:ascii="Lucida Sans" w:hAnsi="Lucida Sans"/>
          <w:color w:val="auto"/>
          <w:sz w:val="20"/>
          <w:szCs w:val="20"/>
        </w:rPr>
        <w:t>manually</w:t>
      </w:r>
      <w:r>
        <w:rPr>
          <w:rFonts w:eastAsia="Georgia" w:cs="Georgia" w:ascii="Lucida Sans" w:hAnsi="Lucida Sans"/>
          <w:color w:val="auto"/>
          <w:sz w:val="20"/>
          <w:szCs w:val="20"/>
        </w:rPr>
        <w:t>: importing every table, drawing every relationship, making sure nothing is connected wrong.</w:t>
      </w:r>
    </w:p>
    <w:p>
      <w:pPr>
        <w:pStyle w:val="Normal"/>
        <w:spacing w:lineRule="auto" w:line="276" w:before="0" w:after="180"/>
        <w:rPr>
          <w:rFonts w:ascii="Lucida Sans" w:hAnsi="Lucida Sans"/>
          <w:color w:val="auto"/>
          <w:sz w:val="20"/>
          <w:szCs w:val="20"/>
        </w:rPr>
      </w:pPr>
      <w:r>
        <w:rPr>
          <w:rFonts w:eastAsia="Georgia" w:cs="Georgia" w:ascii="Lucida Sans" w:hAnsi="Lucida Sans"/>
          <w:color w:val="auto"/>
          <w:sz w:val="20"/>
          <w:szCs w:val="20"/>
        </w:rPr>
        <w:t xml:space="preserve">This happens on every project, at every company, with every BI tool. It is repetitive, error-prone, and adds no analytical value. Worse, when the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data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warehouse changes, the Power BI model does not update automatically,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thereby </w:t>
      </w:r>
      <w:r>
        <w:rPr>
          <w:rFonts w:eastAsia="Georgia" w:cs="Georgia" w:ascii="Lucida Sans" w:hAnsi="Lucida Sans"/>
          <w:color w:val="auto"/>
          <w:sz w:val="20"/>
          <w:szCs w:val="20"/>
        </w:rPr>
        <w:t>creating a growing gap between the actual data and what reports show. This is a data governance failure hiding in plain sight.</w:t>
      </w:r>
    </w:p>
    <w:p>
      <w:pPr>
        <w:pStyle w:val="Normal"/>
        <w:spacing w:lineRule="auto" w:line="276" w:before="0" w:after="180"/>
        <w:rPr>
          <w:rFonts w:ascii="Lucida Sans" w:hAnsi="Lucida Sans"/>
          <w:color w:val="auto"/>
          <w:sz w:val="20"/>
          <w:szCs w:val="20"/>
        </w:rPr>
      </w:pPr>
      <w:r>
        <w:rPr>
          <w:rFonts w:eastAsia="Georgia" w:cs="Georgia" w:ascii="Lucida Sans" w:hAnsi="Lucida Sans"/>
          <w:color w:val="auto"/>
          <w:sz w:val="20"/>
          <w:szCs w:val="20"/>
        </w:rPr>
        <w:t xml:space="preserve">The typical cost is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2–5 days </w:t>
      </w:r>
      <w:r>
        <w:rPr>
          <w:rFonts w:eastAsia="Georgia" w:cs="Georgia" w:ascii="Lucida Sans" w:hAnsi="Lucida Sans"/>
          <w:color w:val="auto"/>
          <w:sz w:val="20"/>
          <w:szCs w:val="20"/>
        </w:rPr>
        <w:t>of skilled developer time per project</w:t>
      </w:r>
      <w:r>
        <w:rPr>
          <w:rFonts w:eastAsia="Georgia" w:cs="Georgia" w:ascii="Lucida Sans" w:hAnsi="Lucida Sans"/>
          <w:color w:val="auto"/>
          <w:sz w:val="20"/>
          <w:szCs w:val="20"/>
        </w:rPr>
        <w:t>, repeated every time a new report or data mart is built — and ongoing maintenance cost every time the underlying data model changes.</w:t>
        <w:br/>
      </w:r>
      <w:r>
        <w:rPr>
          <w:rFonts w:eastAsia="Georgia" w:cs="Georgia" w:ascii="Lucida Sans" w:hAnsi="Lucida Sans"/>
          <w:color w:val="auto"/>
          <w:sz w:val="30"/>
          <w:szCs w:val="30"/>
        </w:rPr>
        <w:br/>
      </w:r>
      <w:r>
        <w:rPr>
          <w:rFonts w:eastAsia="Arial" w:cs="Arial" w:ascii="Lucida Sans" w:hAnsi="Lucida Sans"/>
          <w:b/>
          <w:bCs/>
          <w:color w:val="auto"/>
          <w:spacing w:val="40"/>
          <w:sz w:val="22"/>
          <w:szCs w:val="22"/>
        </w:rPr>
        <w:t>THE SOLUTION</w:t>
        <w:br/>
      </w:r>
      <w:r>
        <w:rPr>
          <w:rFonts w:eastAsia="Arial" w:cs="Arial" w:ascii="Lucida Sans" w:hAnsi="Lucida Sans"/>
          <w:b/>
          <w:bCs/>
          <w:color w:val="auto"/>
          <w:spacing w:val="40"/>
          <w:sz w:val="20"/>
          <w:szCs w:val="20"/>
        </w:rPr>
        <w:br/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GraphEmbed_PBI is an open-source Python </w:t>
      </w:r>
      <w:r>
        <w:rPr>
          <w:rFonts w:eastAsia="Georgia" w:cs="Georgia" w:ascii="Lucida Sans" w:hAnsi="Lucida Sans"/>
          <w:color w:val="auto"/>
          <w:sz w:val="20"/>
          <w:szCs w:val="20"/>
        </w:rPr>
        <w:t>program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 that reads the data structure directly from any relational database and automatically generates a ready-to-use Power BI project file </w:t>
      </w:r>
      <w:r>
        <w:rPr>
          <w:rFonts w:eastAsia="Georgia" w:cs="Georgia" w:ascii="Lucida Sans" w:hAnsi="Lucida Sans"/>
          <w:color w:val="auto"/>
          <w:sz w:val="20"/>
          <w:szCs w:val="20"/>
        </w:rPr>
        <w:t>(.pbip)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that contains </w:t>
      </w:r>
      <w:r>
        <w:rPr>
          <w:rFonts w:eastAsia="Georgia" w:cs="Georgia" w:ascii="Lucida Sans" w:hAnsi="Lucida Sans"/>
          <w:color w:val="auto"/>
          <w:sz w:val="20"/>
          <w:szCs w:val="20"/>
        </w:rPr>
        <w:t>tables, columns, and relationships already wired together correctly.</w:t>
      </w:r>
    </w:p>
    <w:p>
      <w:pPr>
        <w:pStyle w:val="Normal"/>
        <w:spacing w:lineRule="auto" w:line="276" w:before="0" w:after="180"/>
        <w:rPr>
          <w:rFonts w:ascii="Lucida Sans" w:hAnsi="Lucida Sans" w:eastAsia="Georgia" w:cs="Georgia"/>
          <w:color w:val="auto"/>
          <w:sz w:val="20"/>
          <w:szCs w:val="20"/>
        </w:rPr>
      </w:pPr>
      <w:r>
        <w:rPr>
          <w:rFonts w:eastAsia="Georgia" w:cs="Georgia" w:ascii="Lucida Sans" w:hAnsi="Lucida Sans"/>
          <w:color w:val="auto"/>
          <w:sz w:val="20"/>
          <w:szCs w:val="20"/>
        </w:rPr>
        <w:t>The developer runs one command, answers three prompts (server, database, output name), and receives a .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pbip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file they can open immediately. No manual table import. No relationship drawing. No guesswork. The semantic layer is built from the single source of truth — the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data </w:t>
      </w:r>
      <w:r>
        <w:rPr>
          <w:rFonts w:eastAsia="Georgia" w:cs="Georgia" w:ascii="Lucida Sans" w:hAnsi="Lucida Sans"/>
          <w:color w:val="auto"/>
          <w:sz w:val="20"/>
          <w:szCs w:val="20"/>
        </w:rPr>
        <w:t>warehouse itself.</w:t>
      </w:r>
    </w:p>
    <w:p>
      <w:pPr>
        <w:pStyle w:val="Normal"/>
        <w:spacing w:lineRule="auto" w:line="276" w:before="0" w:after="180"/>
        <w:rPr>
          <w:rFonts w:ascii="Lucida Sans" w:hAnsi="Lucida Sans" w:eastAsia="Arial" w:cs="Arial"/>
          <w:b w:val="false"/>
          <w:bCs w:val="false"/>
          <w:color w:val="auto"/>
          <w:sz w:val="20"/>
          <w:szCs w:val="20"/>
        </w:rPr>
      </w:pPr>
      <w:r>
        <w:rPr>
          <w:rFonts w:eastAsia="Arial" w:cs="Arial" w:ascii="Lucida Sans" w:hAnsi="Lucida Sans"/>
          <w:b w:val="false"/>
          <w:bCs w:val="false"/>
          <w:color w:val="auto"/>
          <w:sz w:val="20"/>
          <w:szCs w:val="20"/>
        </w:rPr>
        <w:t xml:space="preserve">What </w:t>
      </w:r>
      <w:r>
        <w:rPr>
          <w:rFonts w:eastAsia="Georgia" w:cs="Georgia" w:ascii="Lucida Sans" w:hAnsi="Lucida Sans"/>
          <w:b w:val="false"/>
          <w:bCs w:val="false"/>
          <w:color w:val="auto"/>
          <w:sz w:val="20"/>
          <w:szCs w:val="20"/>
        </w:rPr>
        <w:t>GraphEmbed_PBI</w:t>
      </w:r>
      <w:r>
        <w:rPr>
          <w:rFonts w:eastAsia="Arial" w:cs="Arial" w:ascii="Lucida Sans" w:hAnsi="Lucida Sans"/>
          <w:b w:val="false"/>
          <w:bCs w:val="false"/>
          <w:color w:val="auto"/>
          <w:sz w:val="20"/>
          <w:szCs w:val="20"/>
        </w:rPr>
        <w:t xml:space="preserve"> </w:t>
      </w:r>
      <w:r>
        <w:rPr>
          <w:rFonts w:eastAsia="Arial" w:cs="Arial" w:ascii="Lucida Sans" w:hAnsi="Lucida Sans"/>
          <w:b w:val="false"/>
          <w:bCs w:val="false"/>
          <w:color w:val="auto"/>
          <w:sz w:val="20"/>
          <w:szCs w:val="20"/>
        </w:rPr>
        <w:t>delivers:</w:t>
      </w:r>
    </w:p>
    <w:p>
      <w:pPr>
        <w:pStyle w:val="Normal"/>
        <w:numPr>
          <w:ilvl w:val="0"/>
          <w:numId w:val="1"/>
        </w:numPr>
        <w:bidi w:val="0"/>
        <w:spacing w:lineRule="auto" w:line="276" w:before="60" w:after="100"/>
        <w:rPr>
          <w:rFonts w:ascii="Lucida Sans" w:hAnsi="Lucida Sans"/>
          <w:b w:val="false"/>
          <w:bCs w:val="false"/>
          <w:color w:val="auto"/>
          <w:sz w:val="20"/>
          <w:szCs w:val="20"/>
        </w:rPr>
      </w:pPr>
      <w:r>
        <w:rPr>
          <w:rFonts w:eastAsia="Georgia" w:cs="Georgia" w:ascii="Lucida Sans" w:hAnsi="Lucida Sans"/>
          <w:b/>
          <w:bCs/>
          <w:color w:val="auto"/>
          <w:sz w:val="20"/>
          <w:szCs w:val="20"/>
        </w:rPr>
        <w:t xml:space="preserve">Productivity — </w:t>
      </w:r>
      <w:r>
        <w:rPr>
          <w:rFonts w:eastAsia="Georgia" w:cs="Georgia" w:ascii="Lucida Sans" w:hAnsi="Lucida Sans"/>
          <w:b w:val="false"/>
          <w:bCs w:val="false"/>
          <w:color w:val="auto"/>
          <w:sz w:val="20"/>
          <w:szCs w:val="20"/>
        </w:rPr>
        <w:t xml:space="preserve">Eliminates days of manual setup on every project. Developers go straight to building reports and writing business logic </w:t>
      </w:r>
      <w:r>
        <w:rPr>
          <w:rFonts w:eastAsia="Georgia" w:cs="Georgia" w:ascii="Lucida Sans" w:hAnsi="Lucida Sans"/>
          <w:b w:val="false"/>
          <w:bCs w:val="false"/>
          <w:color w:val="auto"/>
          <w:sz w:val="20"/>
          <w:szCs w:val="20"/>
        </w:rPr>
        <w:t>from day one</w:t>
      </w:r>
      <w:r>
        <w:rPr>
          <w:rFonts w:eastAsia="Georgia" w:cs="Georgia" w:ascii="Lucida Sans" w:hAnsi="Lucida Sans"/>
          <w:b w:val="false"/>
          <w:bCs w:val="false"/>
          <w:color w:val="auto"/>
          <w:sz w:val="20"/>
          <w:szCs w:val="20"/>
        </w:rPr>
        <w:t>.</w:t>
      </w:r>
    </w:p>
    <w:p>
      <w:pPr>
        <w:pStyle w:val="Normal"/>
        <w:numPr>
          <w:ilvl w:val="0"/>
          <w:numId w:val="1"/>
        </w:numPr>
        <w:spacing w:lineRule="auto" w:line="276" w:before="60" w:after="100"/>
        <w:rPr>
          <w:rFonts w:ascii="Lucida Sans" w:hAnsi="Lucida Sans"/>
          <w:b w:val="false"/>
          <w:bCs w:val="false"/>
          <w:color w:val="auto"/>
          <w:sz w:val="20"/>
          <w:szCs w:val="20"/>
        </w:rPr>
      </w:pPr>
      <w:r>
        <w:rPr>
          <w:rFonts w:eastAsia="Arial" w:cs="Arial" w:ascii="Lucida Sans" w:hAnsi="Lucida Sans"/>
          <w:b/>
          <w:bCs/>
          <w:color w:val="auto"/>
          <w:sz w:val="20"/>
          <w:szCs w:val="20"/>
        </w:rPr>
        <w:t>Data Governance</w:t>
      </w:r>
      <w:r>
        <w:rPr>
          <w:rFonts w:eastAsia="Georgia" w:cs="Georgia" w:ascii="Lucida Sans" w:hAnsi="Lucida Sans"/>
          <w:b/>
          <w:bCs/>
          <w:color w:val="auto"/>
          <w:sz w:val="20"/>
          <w:szCs w:val="20"/>
        </w:rPr>
        <w:t xml:space="preserve"> — </w:t>
      </w:r>
      <w:r>
        <w:rPr>
          <w:rFonts w:eastAsia="Georgia" w:cs="Georgia" w:ascii="Lucida Sans" w:hAnsi="Lucida Sans"/>
          <w:b w:val="false"/>
          <w:bCs w:val="false"/>
          <w:color w:val="auto"/>
          <w:sz w:val="20"/>
          <w:szCs w:val="20"/>
        </w:rPr>
        <w:t xml:space="preserve">The semantic layer inherits its structure directly from the </w:t>
      </w:r>
      <w:r>
        <w:rPr>
          <w:rFonts w:eastAsia="Georgia" w:cs="Georgia" w:ascii="Lucida Sans" w:hAnsi="Lucida Sans"/>
          <w:b w:val="false"/>
          <w:bCs w:val="false"/>
          <w:color w:val="auto"/>
          <w:sz w:val="20"/>
          <w:szCs w:val="20"/>
        </w:rPr>
        <w:t xml:space="preserve">data </w:t>
      </w:r>
      <w:r>
        <w:rPr>
          <w:rFonts w:eastAsia="Georgia" w:cs="Georgia" w:ascii="Lucida Sans" w:hAnsi="Lucida Sans"/>
          <w:b w:val="false"/>
          <w:bCs w:val="false"/>
          <w:color w:val="auto"/>
          <w:sz w:val="20"/>
          <w:szCs w:val="20"/>
        </w:rPr>
        <w:t>warehouse. One source of truth. No inconsistency between what the data says and what reports show.</w:t>
      </w:r>
    </w:p>
    <w:p>
      <w:pPr>
        <w:pStyle w:val="Normal"/>
        <w:numPr>
          <w:ilvl w:val="0"/>
          <w:numId w:val="1"/>
        </w:numPr>
        <w:bidi w:val="0"/>
        <w:spacing w:lineRule="auto" w:line="276" w:before="60" w:after="100"/>
        <w:rPr>
          <w:rFonts w:ascii="Lucida Sans" w:hAnsi="Lucida Sans"/>
          <w:b w:val="false"/>
          <w:bCs w:val="false"/>
          <w:color w:val="auto"/>
          <w:sz w:val="20"/>
          <w:szCs w:val="20"/>
        </w:rPr>
      </w:pPr>
      <w:r>
        <w:rPr>
          <w:rFonts w:eastAsia="Arial" w:cs="Arial" w:ascii="Lucida Sans" w:hAnsi="Lucida Sans"/>
          <w:b/>
          <w:bCs/>
          <w:color w:val="auto"/>
          <w:sz w:val="20"/>
          <w:szCs w:val="20"/>
        </w:rPr>
        <w:t>Reproducibility</w:t>
      </w:r>
      <w:r>
        <w:rPr>
          <w:rFonts w:eastAsia="Georgia" w:cs="Georgia" w:ascii="Lucida Sans" w:hAnsi="Lucida Sans"/>
          <w:b/>
          <w:bCs/>
          <w:color w:val="auto"/>
          <w:sz w:val="20"/>
          <w:szCs w:val="20"/>
        </w:rPr>
        <w:t xml:space="preserve"> — </w:t>
      </w:r>
      <w:r>
        <w:rPr>
          <w:rFonts w:eastAsia="Georgia" w:cs="Georgia" w:ascii="Lucida Sans" w:hAnsi="Lucida Sans"/>
          <w:b w:val="false"/>
          <w:bCs w:val="false"/>
          <w:color w:val="auto"/>
          <w:sz w:val="20"/>
          <w:szCs w:val="20"/>
        </w:rPr>
        <w:t xml:space="preserve">Any developer on any team can bootstrap a correctly structured model in </w:t>
      </w:r>
      <w:r>
        <w:rPr>
          <w:rFonts w:eastAsia="Georgia" w:cs="Georgia" w:ascii="Lucida Sans" w:hAnsi="Lucida Sans"/>
          <w:b w:val="false"/>
          <w:bCs w:val="false"/>
          <w:color w:val="auto"/>
          <w:sz w:val="20"/>
          <w:szCs w:val="20"/>
        </w:rPr>
        <w:t>a matter of seconds</w:t>
      </w:r>
      <w:r>
        <w:rPr>
          <w:rFonts w:eastAsia="Georgia" w:cs="Georgia" w:ascii="Lucida Sans" w:hAnsi="Lucida Sans"/>
          <w:b w:val="false"/>
          <w:bCs w:val="false"/>
          <w:color w:val="auto"/>
          <w:sz w:val="20"/>
          <w:szCs w:val="20"/>
        </w:rPr>
        <w:t>. No knowledge required.</w:t>
      </w:r>
    </w:p>
    <w:p>
      <w:pPr>
        <w:pStyle w:val="Normal"/>
        <w:numPr>
          <w:ilvl w:val="0"/>
          <w:numId w:val="1"/>
        </w:numPr>
        <w:spacing w:lineRule="auto" w:line="276" w:before="60" w:after="100"/>
        <w:rPr>
          <w:rFonts w:ascii="Lucida Sans" w:hAnsi="Lucida Sans"/>
          <w:b w:val="false"/>
          <w:bCs w:val="false"/>
          <w:color w:val="auto"/>
          <w:sz w:val="20"/>
          <w:szCs w:val="20"/>
        </w:rPr>
      </w:pPr>
      <w:r>
        <w:rPr>
          <w:rFonts w:eastAsia="Arial" w:cs="Arial" w:ascii="Lucida Sans" w:hAnsi="Lucida Sans"/>
          <w:b/>
          <w:bCs/>
          <w:color w:val="auto"/>
          <w:sz w:val="20"/>
          <w:szCs w:val="20"/>
        </w:rPr>
        <w:t>Extensibility</w:t>
      </w:r>
      <w:r>
        <w:rPr>
          <w:rFonts w:eastAsia="Georgia" w:cs="Georgia" w:ascii="Lucida Sans" w:hAnsi="Lucida Sans"/>
          <w:b/>
          <w:bCs/>
          <w:color w:val="auto"/>
          <w:sz w:val="20"/>
          <w:szCs w:val="20"/>
        </w:rPr>
        <w:t xml:space="preserve"> — </w:t>
      </w:r>
      <w:r>
        <w:rPr>
          <w:rFonts w:eastAsia="Georgia" w:cs="Georgia" w:ascii="Lucida Sans" w:hAnsi="Lucida Sans"/>
          <w:b w:val="false"/>
          <w:bCs w:val="false"/>
          <w:color w:val="auto"/>
          <w:sz w:val="20"/>
          <w:szCs w:val="20"/>
        </w:rPr>
        <w:t xml:space="preserve">The tool is architected with a clean separation between reading the database and generating the output file. Adding support for additional databases or BI tools is a contained change </w:t>
      </w:r>
      <w:r>
        <w:rPr>
          <w:rFonts w:eastAsia="Georgia" w:cs="Georgia" w:ascii="Lucida Sans" w:hAnsi="Lucida Sans"/>
          <w:b w:val="false"/>
          <w:bCs w:val="false"/>
          <w:color w:val="auto"/>
          <w:sz w:val="20"/>
          <w:szCs w:val="20"/>
        </w:rPr>
        <w:t xml:space="preserve">because </w:t>
      </w:r>
      <w:r>
        <w:rPr>
          <w:rFonts w:eastAsia="Georgia" w:cs="Georgia" w:ascii="Lucida Sans" w:hAnsi="Lucida Sans"/>
          <w:b w:val="false"/>
          <w:bCs w:val="false"/>
          <w:color w:val="auto"/>
          <w:sz w:val="20"/>
          <w:szCs w:val="20"/>
        </w:rPr>
        <w:t>the core logic does not move.</w:t>
      </w:r>
    </w:p>
    <w:p>
      <w:pPr>
        <w:pStyle w:val="Normal"/>
        <w:numPr>
          <w:ilvl w:val="0"/>
          <w:numId w:val="1"/>
        </w:numPr>
        <w:spacing w:lineRule="auto" w:line="276" w:before="60" w:after="100"/>
        <w:rPr>
          <w:rFonts w:ascii="Lucida Sans" w:hAnsi="Lucida Sans"/>
          <w:b w:val="false"/>
          <w:bCs w:val="false"/>
          <w:color w:val="auto"/>
          <w:sz w:val="20"/>
          <w:szCs w:val="20"/>
        </w:rPr>
      </w:pPr>
      <w:r>
        <w:rPr>
          <w:rFonts w:eastAsia="Arial" w:cs="Arial" w:ascii="Lucida Sans" w:hAnsi="Lucida Sans"/>
          <w:b/>
          <w:bCs/>
          <w:color w:val="auto"/>
          <w:sz w:val="20"/>
          <w:szCs w:val="20"/>
        </w:rPr>
        <w:t>Future-ready</w:t>
      </w:r>
      <w:r>
        <w:rPr>
          <w:rFonts w:eastAsia="Georgia" w:cs="Georgia" w:ascii="Lucida Sans" w:hAnsi="Lucida Sans"/>
          <w:b/>
          <w:bCs/>
          <w:color w:val="auto"/>
          <w:sz w:val="20"/>
          <w:szCs w:val="20"/>
        </w:rPr>
        <w:t xml:space="preserve"> — </w:t>
      </w:r>
      <w:r>
        <w:rPr>
          <w:rFonts w:eastAsia="Georgia" w:cs="Georgia" w:ascii="Lucida Sans" w:hAnsi="Lucida Sans"/>
          <w:b w:val="false"/>
          <w:bCs w:val="false"/>
          <w:color w:val="auto"/>
          <w:sz w:val="20"/>
          <w:szCs w:val="20"/>
        </w:rPr>
        <w:t>A next step is publishing to Microsoft Fabric workspaces, making the bootstrapped model immediately available to the entire organization without manual file handling.</w:t>
      </w:r>
    </w:p>
    <w:p>
      <w:pPr>
        <w:pStyle w:val="Normal"/>
        <w:spacing w:lineRule="auto" w:line="276" w:before="360" w:after="100"/>
        <w:rPr>
          <w:rFonts w:ascii="Lucida Sans" w:hAnsi="Lucida Sans"/>
          <w:color w:val="auto"/>
        </w:rPr>
      </w:pPr>
      <w:r>
        <w:rPr>
          <w:rFonts w:eastAsia="Arial" w:cs="Arial" w:ascii="Lucida Sans" w:hAnsi="Lucida Sans"/>
          <w:b/>
          <w:bCs/>
          <w:color w:val="auto"/>
          <w:spacing w:val="40"/>
          <w:sz w:val="22"/>
          <w:szCs w:val="22"/>
        </w:rPr>
        <w:t>HOW IT WORKS</w:t>
        <w:br/>
      </w:r>
      <w:r>
        <w:rPr>
          <w:rFonts w:eastAsia="Georgia" w:cs="Georgia" w:ascii="Lucida Sans" w:hAnsi="Lucida Sans"/>
          <w:color w:val="auto"/>
          <w:sz w:val="20"/>
          <w:szCs w:val="20"/>
        </w:rPr>
        <w:br/>
        <w:t xml:space="preserve">Every relational database,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e.g.,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SQL Server, PostgreSQL, Snowflake, Oracle, Redshift, stores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its metadata in </w:t>
      </w:r>
      <w:r>
        <w:rPr>
          <w:rFonts w:eastAsia="Georgia" w:cs="Georgia" w:ascii="Lucida Sans" w:hAnsi="Lucida Sans"/>
          <w:color w:val="auto"/>
          <w:sz w:val="20"/>
          <w:szCs w:val="20"/>
        </w:rPr>
        <w:t>a standard location. Table names, column names, data types, and the relationships between tables are all readable by any tool that knows where to look.</w:t>
      </w:r>
    </w:p>
    <w:p>
      <w:pPr>
        <w:pStyle w:val="Normal"/>
        <w:spacing w:lineRule="auto" w:line="276" w:before="0" w:after="180"/>
        <w:rPr>
          <w:rFonts w:ascii="Lucida Sans" w:hAnsi="Lucida Sans"/>
          <w:color w:val="auto"/>
          <w:sz w:val="20"/>
          <w:szCs w:val="20"/>
        </w:rPr>
      </w:pPr>
      <w:r>
        <w:rPr>
          <w:rFonts w:eastAsia="Georgia" w:cs="Georgia" w:ascii="Lucida Sans" w:hAnsi="Lucida Sans"/>
          <w:color w:val="auto"/>
          <w:sz w:val="20"/>
          <w:szCs w:val="20"/>
        </w:rPr>
        <w:t xml:space="preserve">GraphEmbed_PBI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fetches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that </w:t>
      </w:r>
      <w:r>
        <w:rPr>
          <w:rFonts w:eastAsia="Georgia" w:cs="Georgia" w:ascii="Lucida Sans" w:hAnsi="Lucida Sans"/>
          <w:color w:val="auto"/>
          <w:sz w:val="20"/>
          <w:szCs w:val="20"/>
        </w:rPr>
        <w:t>metadata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, translates it into the format Power BI understands, and writes the result to disk as a valid Power BI project. When the developer opens it, the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data </w:t>
      </w:r>
      <w:r>
        <w:rPr>
          <w:rFonts w:eastAsia="Georgia" w:cs="Georgia" w:ascii="Lucida Sans" w:hAnsi="Lucida Sans"/>
          <w:color w:val="auto"/>
          <w:sz w:val="20"/>
          <w:szCs w:val="20"/>
        </w:rPr>
        <w:t>model is already built.</w:t>
      </w:r>
    </w:p>
    <w:p>
      <w:pPr>
        <w:pStyle w:val="Normal"/>
        <w:spacing w:lineRule="auto" w:line="276" w:before="0" w:after="180"/>
        <w:rPr>
          <w:rFonts w:ascii="Lucida Sans" w:hAnsi="Lucida Sans"/>
          <w:color w:val="auto"/>
          <w:sz w:val="20"/>
          <w:szCs w:val="20"/>
        </w:rPr>
      </w:pPr>
      <w:r>
        <w:rPr>
          <w:rFonts w:eastAsia="Georgia" w:cs="Georgia" w:ascii="Lucida Sans" w:hAnsi="Lucida Sans"/>
          <w:color w:val="auto"/>
          <w:sz w:val="20"/>
          <w:szCs w:val="20"/>
        </w:rPr>
        <w:t>The proof-of-concept is validated against SQL Server. Extending to other databases requires changing only the connection method and type translation — the same pattern used by every BI connector on the market. Power BI itself has separate connectors for SQL Server, Snowflake, Oracle, and dozens of others; each connector is a different adapter feeding the same engine. GraphEmbed_PBI is the same idea applied to model generation.</w:t>
      </w:r>
    </w:p>
    <w:p>
      <w:pPr>
        <w:pStyle w:val="Normal"/>
        <w:spacing w:lineRule="auto" w:line="276" w:before="240" w:after="80"/>
        <w:rPr>
          <w:rFonts w:ascii="Lucida Sans" w:hAnsi="Lucida Sans"/>
          <w:color w:val="auto"/>
          <w:sz w:val="20"/>
          <w:szCs w:val="20"/>
        </w:rPr>
      </w:pPr>
      <w:r>
        <w:rPr>
          <w:rFonts w:eastAsia="Arial" w:cs="Arial" w:ascii="Lucida Sans" w:hAnsi="Lucida Sans"/>
          <w:b/>
          <w:bCs/>
          <w:color w:val="auto"/>
          <w:sz w:val="20"/>
          <w:szCs w:val="20"/>
        </w:rPr>
        <w:t>The Mathematical Framing</w:t>
      </w:r>
    </w:p>
    <w:p>
      <w:pPr>
        <w:pStyle w:val="Normal"/>
        <w:spacing w:lineRule="auto" w:line="276" w:before="0" w:after="180"/>
        <w:rPr>
          <w:rFonts w:ascii="Lucida Sans" w:hAnsi="Lucida Sans"/>
          <w:color w:val="auto"/>
          <w:sz w:val="20"/>
          <w:szCs w:val="20"/>
        </w:rPr>
      </w:pPr>
      <w:r>
        <w:rPr>
          <w:rFonts w:eastAsia="Georgia" w:cs="Georgia" w:ascii="Lucida Sans" w:hAnsi="Lucida Sans"/>
          <w:color w:val="auto"/>
          <w:sz w:val="20"/>
          <w:szCs w:val="20"/>
        </w:rPr>
        <w:t xml:space="preserve">The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data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warehouse schema is modeled as a directed graph: tables are nodes, foreign key constraints are directed edges. The Power BI semantic model is a second graph with identical structure requirements. GraphEmbed_PBI computes an injective graph homomorphism from the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data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warehouse graph to the Power BI graph </w:t>
      </w:r>
      <w:r>
        <w:rPr>
          <w:rFonts w:eastAsia="Georgia" w:cs="Georgia" w:ascii="Lucida Sans" w:hAnsi="Lucida Sans"/>
          <w:color w:val="auto"/>
          <w:sz w:val="20"/>
          <w:szCs w:val="20"/>
        </w:rPr>
        <w:t>which is a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 structure-preserving map where distinct tables remain distinct and adjacency relationships are preserved.</w:t>
      </w:r>
    </w:p>
    <w:p>
      <w:pPr>
        <w:pStyle w:val="Normal"/>
        <w:spacing w:lineRule="auto" w:line="276" w:before="0" w:after="180"/>
        <w:rPr>
          <w:rFonts w:ascii="Lucida Sans" w:hAnsi="Lucida Sans"/>
          <w:color w:val="auto"/>
          <w:sz w:val="20"/>
          <w:szCs w:val="20"/>
        </w:rPr>
      </w:pPr>
      <w:r>
        <w:rPr>
          <w:rFonts w:eastAsia="Georgia" w:cs="Georgia" w:ascii="Lucida Sans" w:hAnsi="Lucida Sans"/>
          <w:color w:val="auto"/>
          <w:sz w:val="20"/>
          <w:szCs w:val="20"/>
        </w:rPr>
        <w:t xml:space="preserve">Power BI enforces an additional constraint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such that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no two active relationships may create multiple paths between any pair of tables (ambiguous path detection). The tool enforces this by maintaining an active relationship graph and running a breadth-first search reachability check before marking each relationship active. Relationships that would create ambiguous paths are marked inactive,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thereby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preserving the full structural information while satisfying Power BI's acyclicity requirement on active edges. The result is a simplified, cleaned-up map of the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data </w:t>
      </w:r>
      <w:r>
        <w:rPr>
          <w:rFonts w:eastAsia="Georgia" w:cs="Georgia" w:ascii="Lucida Sans" w:hAnsi="Lucida Sans"/>
          <w:color w:val="auto"/>
          <w:sz w:val="20"/>
          <w:szCs w:val="20"/>
        </w:rPr>
        <w:t>warehouse: connected, acyclic in the active subgraph, and isomorphic to the maximal path-unambiguous subgraph of the original. It connects all necessary areas without creating any circular loops, removing redundant paths while keeping the most direct routes intact.</w:t>
      </w:r>
    </w:p>
    <w:p>
      <w:pPr>
        <w:pStyle w:val="Normal"/>
        <w:spacing w:lineRule="auto" w:line="276" w:before="240" w:after="80"/>
        <w:rPr>
          <w:rFonts w:ascii="Lucida Sans" w:hAnsi="Lucida Sans"/>
          <w:color w:val="auto"/>
          <w:sz w:val="20"/>
          <w:szCs w:val="20"/>
        </w:rPr>
      </w:pPr>
      <w:r>
        <w:rPr>
          <w:rFonts w:eastAsia="Arial" w:cs="Arial" w:ascii="Lucida Sans" w:hAnsi="Lucida Sans"/>
          <w:b/>
          <w:bCs/>
          <w:color w:val="auto"/>
          <w:sz w:val="20"/>
          <w:szCs w:val="20"/>
        </w:rPr>
        <w:t>What Changes Per Database. What Does Not.</w:t>
      </w:r>
    </w:p>
    <w:p>
      <w:pPr>
        <w:pStyle w:val="Normal"/>
        <w:spacing w:lineRule="auto" w:line="276" w:before="0" w:after="180"/>
        <w:rPr>
          <w:rFonts w:ascii="Lucida Sans" w:hAnsi="Lucida Sans"/>
          <w:color w:val="auto"/>
          <w:sz w:val="20"/>
          <w:szCs w:val="20"/>
        </w:rPr>
      </w:pPr>
      <w:r>
        <w:rPr>
          <w:rFonts w:eastAsia="Georgia" w:cs="Georgia" w:ascii="Lucida Sans" w:hAnsi="Lucida Sans"/>
          <w:color w:val="auto"/>
          <w:sz w:val="20"/>
          <w:szCs w:val="20"/>
        </w:rPr>
        <w:t>The extraction layer is source-specific. Three things change per backend: the connection string format, the Power Query (M) function that connects Power BI to the source, and the data type vocabulary mapping. These are contained, well-defined adapter changes — the same pattern BI tool vendors use for their own connector libraries.</w:t>
      </w:r>
    </w:p>
    <w:p>
      <w:pPr>
        <w:pStyle w:val="Normal"/>
        <w:spacing w:lineRule="auto" w:line="276" w:before="0" w:after="180"/>
        <w:rPr>
          <w:rFonts w:ascii="Lucida Sans" w:hAnsi="Lucida Sans"/>
          <w:color w:val="auto"/>
        </w:rPr>
      </w:pPr>
      <w:r>
        <w:rPr>
          <w:rFonts w:eastAsia="Georgia" w:cs="Georgia" w:ascii="Lucida Sans" w:hAnsi="Lucida Sans"/>
          <w:color w:val="auto"/>
          <w:sz w:val="20"/>
          <w:szCs w:val="20"/>
        </w:rPr>
        <w:t xml:space="preserve">The output translation layer does not change. The model.bim assembly, the </w:t>
      </w:r>
      <w:r>
        <w:rPr>
          <w:rFonts w:eastAsia="Georgia" w:cs="Georgia" w:ascii="Lucida Sans" w:hAnsi="Lucida Sans"/>
          <w:color w:val="auto"/>
          <w:sz w:val="20"/>
          <w:szCs w:val="20"/>
        </w:rPr>
        <w:t>Power BI project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 folder structure, the BFS relationship classification, the self-referencing exclusion, and the composite key deduplication are all backend-</w:t>
      </w:r>
      <w:r>
        <w:rPr>
          <w:rFonts w:eastAsia="Georgia" w:cs="Georgia" w:ascii="Lucida Sans" w:hAnsi="Lucida Sans"/>
          <w:color w:val="auto"/>
          <w:sz w:val="20"/>
          <w:szCs w:val="20"/>
        </w:rPr>
        <w:t>independent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. Oracle requires its own extraction adapter using ALL_CONSTRAINTS rather than INFORMATION_SCHEMA. NoSQL systems with no referential integrity constraints are out of scope for </w:t>
      </w:r>
      <w:r>
        <w:rPr>
          <w:rFonts w:eastAsia="Georgia" w:cs="Georgia" w:ascii="Lucida Sans" w:hAnsi="Lucida Sans"/>
          <w:color w:val="auto"/>
          <w:sz w:val="20"/>
          <w:szCs w:val="20"/>
        </w:rPr>
        <w:t>the current work</w:t>
      </w:r>
      <w:r>
        <w:rPr>
          <w:rFonts w:eastAsia="Georgia" w:cs="Georgia" w:ascii="Lucida Sans" w:hAnsi="Lucida Sans"/>
          <w:color w:val="auto"/>
          <w:sz w:val="20"/>
          <w:szCs w:val="20"/>
        </w:rPr>
        <w:t>.</w:t>
        <w:br/>
      </w:r>
      <w:r>
        <w:rPr>
          <w:rFonts w:eastAsia="Georgia" w:cs="Georgia" w:ascii="Lucida Sans" w:hAnsi="Lucida Sans"/>
          <w:color w:val="auto"/>
          <w:sz w:val="30"/>
          <w:szCs w:val="30"/>
        </w:rPr>
        <w:br/>
      </w:r>
      <w:r>
        <w:rPr>
          <w:rFonts w:eastAsia="Arial" w:cs="Arial" w:ascii="Lucida Sans" w:hAnsi="Lucida Sans"/>
          <w:b/>
          <w:bCs/>
          <w:color w:val="auto"/>
          <w:spacing w:val="40"/>
          <w:sz w:val="22"/>
          <w:szCs w:val="22"/>
        </w:rPr>
        <w:t xml:space="preserve">WHY </w:t>
      </w:r>
      <w:r>
        <w:rPr>
          <w:rFonts w:eastAsia="Arial" w:cs="Arial" w:ascii="Lucida Sans" w:hAnsi="Lucida Sans"/>
          <w:b/>
          <w:bCs/>
          <w:color w:val="auto"/>
          <w:spacing w:val="40"/>
          <w:sz w:val="22"/>
          <w:szCs w:val="22"/>
        </w:rPr>
        <w:t>DID STEVE BUILD IT</w:t>
        <w:br/>
      </w:r>
      <w:r>
        <w:rPr>
          <w:rFonts w:eastAsia="Georgia" w:cs="Georgia" w:ascii="Lucida Sans" w:hAnsi="Lucida Sans"/>
          <w:color w:val="auto"/>
          <w:sz w:val="20"/>
          <w:szCs w:val="20"/>
        </w:rPr>
        <w:br/>
        <w:t xml:space="preserve">GraphEmbed_PBI was not built as a portfolio exercise. It was built by someone who spent a decade deploying Power BI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solutions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in production across upstream oil and gas, LNG operations, and financial services.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It is someone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who recognized the redundant rebuild problem as solvable only because </w:t>
      </w:r>
      <w:r>
        <w:rPr>
          <w:rFonts w:eastAsia="Georgia" w:cs="Georgia" w:ascii="Lucida Sans" w:hAnsi="Lucida Sans"/>
          <w:color w:val="auto"/>
          <w:sz w:val="20"/>
          <w:szCs w:val="20"/>
        </w:rPr>
        <w:t>he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 had lived its cost on every project.</w:t>
      </w:r>
    </w:p>
    <w:p>
      <w:pPr>
        <w:pStyle w:val="Normal"/>
        <w:spacing w:lineRule="auto" w:line="276" w:before="0" w:after="180"/>
        <w:rPr>
          <w:rFonts w:ascii="Lucida Sans" w:hAnsi="Lucida Sans"/>
          <w:color w:val="auto"/>
          <w:sz w:val="20"/>
          <w:szCs w:val="20"/>
        </w:rPr>
      </w:pPr>
      <w:r>
        <w:rPr>
          <w:rFonts w:eastAsia="Georgia" w:cs="Georgia" w:ascii="Lucida Sans" w:hAnsi="Lucida Sans"/>
          <w:color w:val="auto"/>
          <w:sz w:val="20"/>
          <w:szCs w:val="20"/>
        </w:rPr>
        <w:t xml:space="preserve">Most BI </w:t>
      </w:r>
      <w:r>
        <w:rPr>
          <w:rFonts w:eastAsia="Georgia" w:cs="Georgia" w:ascii="Lucida Sans" w:hAnsi="Lucida Sans"/>
          <w:color w:val="auto"/>
          <w:sz w:val="20"/>
          <w:szCs w:val="20"/>
        </w:rPr>
        <w:t>professionals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 accept the manual rebuild as a given. Recognizing it as an unnecessary structural failure, and having the technical range to solve it, requires a specific combination of skills.</w:t>
      </w:r>
    </w:p>
    <w:p>
      <w:pPr>
        <w:pStyle w:val="Normal"/>
        <w:spacing w:lineRule="auto" w:line="276" w:before="240" w:after="80"/>
        <w:rPr>
          <w:rFonts w:ascii="Lucida Sans" w:hAnsi="Lucida Sans"/>
          <w:color w:val="auto"/>
          <w:sz w:val="20"/>
          <w:szCs w:val="20"/>
        </w:rPr>
      </w:pPr>
      <w:r>
        <w:rPr>
          <w:rFonts w:eastAsia="Arial" w:cs="Arial" w:ascii="Lucida Sans" w:hAnsi="Lucida Sans"/>
          <w:b/>
          <w:bCs/>
          <w:color w:val="auto"/>
          <w:sz w:val="20"/>
          <w:szCs w:val="20"/>
        </w:rPr>
        <w:t>Domain Depth</w:t>
      </w:r>
    </w:p>
    <w:p>
      <w:pPr>
        <w:pStyle w:val="Normal"/>
        <w:numPr>
          <w:ilvl w:val="0"/>
          <w:numId w:val="2"/>
        </w:numPr>
        <w:spacing w:lineRule="auto" w:line="276" w:before="60" w:after="100"/>
        <w:rPr>
          <w:rFonts w:ascii="Lucida Sans" w:hAnsi="Lucida Sans"/>
          <w:color w:val="auto"/>
          <w:sz w:val="20"/>
          <w:szCs w:val="20"/>
        </w:rPr>
      </w:pPr>
      <w:r>
        <w:rPr>
          <w:rFonts w:eastAsia="Arial" w:cs="Arial" w:ascii="Lucida Sans" w:hAnsi="Lucida Sans"/>
          <w:b/>
          <w:bCs/>
          <w:color w:val="auto"/>
          <w:sz w:val="20"/>
          <w:szCs w:val="20"/>
        </w:rPr>
        <w:t xml:space="preserve">10+ years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of production Power BI deployments across energy and financial services — ExxonMobil, Cheniere Energy, Hilcorp,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and </w:t>
      </w:r>
      <w:r>
        <w:rPr>
          <w:rFonts w:eastAsia="Georgia" w:cs="Georgia" w:ascii="Lucida Sans" w:hAnsi="Lucida Sans"/>
          <w:color w:val="auto"/>
          <w:sz w:val="20"/>
          <w:szCs w:val="20"/>
        </w:rPr>
        <w:t>GCM Grosvenor.</w:t>
      </w:r>
    </w:p>
    <w:p>
      <w:pPr>
        <w:pStyle w:val="Normal"/>
        <w:numPr>
          <w:ilvl w:val="0"/>
          <w:numId w:val="2"/>
        </w:numPr>
        <w:spacing w:lineRule="auto" w:line="276" w:before="60" w:after="100"/>
        <w:rPr>
          <w:rFonts w:ascii="Lucida Sans" w:hAnsi="Lucida Sans"/>
          <w:color w:val="auto"/>
          <w:sz w:val="20"/>
          <w:szCs w:val="20"/>
        </w:rPr>
      </w:pPr>
      <w:r>
        <w:rPr>
          <w:rFonts w:eastAsia="Arial" w:cs="Arial" w:ascii="Lucida Sans" w:hAnsi="Lucida Sans"/>
          <w:b/>
          <w:bCs/>
          <w:color w:val="auto"/>
          <w:sz w:val="20"/>
          <w:szCs w:val="20"/>
        </w:rPr>
        <w:t xml:space="preserve">Kimball methodology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expertise — the industry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gold </w:t>
      </w:r>
      <w:r>
        <w:rPr>
          <w:rFonts w:eastAsia="Georgia" w:cs="Georgia" w:ascii="Lucida Sans" w:hAnsi="Lucida Sans"/>
          <w:color w:val="auto"/>
          <w:sz w:val="20"/>
          <w:szCs w:val="20"/>
        </w:rPr>
        <w:t>standard for dimensional modeling that the tool is built to serve.</w:t>
      </w:r>
    </w:p>
    <w:p>
      <w:pPr>
        <w:pStyle w:val="Normal"/>
        <w:numPr>
          <w:ilvl w:val="0"/>
          <w:numId w:val="2"/>
        </w:numPr>
        <w:spacing w:lineRule="auto" w:line="276" w:before="60" w:after="100"/>
        <w:rPr>
          <w:rFonts w:ascii="Lucida Sans" w:hAnsi="Lucida Sans"/>
          <w:color w:val="auto"/>
          <w:sz w:val="20"/>
          <w:szCs w:val="20"/>
        </w:rPr>
      </w:pPr>
      <w:r>
        <w:rPr>
          <w:rFonts w:eastAsia="Arial" w:cs="Arial" w:ascii="Lucida Sans" w:hAnsi="Lucida Sans"/>
          <w:b/>
          <w:bCs/>
          <w:color w:val="auto"/>
          <w:sz w:val="20"/>
          <w:szCs w:val="20"/>
        </w:rPr>
        <w:t xml:space="preserve">Power BI </w:t>
      </w:r>
      <w:r>
        <w:rPr>
          <w:rFonts w:eastAsia="Arial" w:cs="Arial" w:ascii="Lucida Sans" w:hAnsi="Lucida Sans"/>
          <w:b/>
          <w:bCs/>
          <w:color w:val="auto"/>
          <w:sz w:val="20"/>
          <w:szCs w:val="20"/>
        </w:rPr>
        <w:t xml:space="preserve">internals </w:t>
      </w:r>
      <w:r>
        <w:rPr>
          <w:rFonts w:eastAsia="Georgia" w:cs="Georgia" w:ascii="Lucida Sans" w:hAnsi="Lucida Sans"/>
          <w:color w:val="auto"/>
          <w:sz w:val="20"/>
          <w:szCs w:val="20"/>
        </w:rPr>
        <w:t>production experience with Power BI's Git</w:t>
      </w:r>
      <w:r>
        <w:rPr>
          <w:rFonts w:eastAsia="Georgia" w:cs="Georgia" w:ascii="Lucida Sans" w:hAnsi="Lucida Sans"/>
          <w:color w:val="auto"/>
          <w:sz w:val="20"/>
          <w:szCs w:val="20"/>
        </w:rPr>
        <w:t>Hub</w:t>
      </w:r>
      <w:r>
        <w:rPr>
          <w:rFonts w:eastAsia="Georgia" w:cs="Georgia" w:ascii="Lucida Sans" w:hAnsi="Lucida Sans"/>
          <w:color w:val="auto"/>
          <w:sz w:val="20"/>
          <w:szCs w:val="20"/>
        </w:rPr>
        <w:t>-compatible project format from enterprise deployments, which made generating valid .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pbip </w:t>
      </w:r>
      <w:r>
        <w:rPr>
          <w:rFonts w:eastAsia="Georgia" w:cs="Georgia" w:ascii="Lucida Sans" w:hAnsi="Lucida Sans"/>
          <w:color w:val="auto"/>
          <w:sz w:val="20"/>
          <w:szCs w:val="20"/>
        </w:rPr>
        <w:t>output possible where others would have had to guess.</w:t>
      </w:r>
    </w:p>
    <w:p>
      <w:pPr>
        <w:pStyle w:val="Normal"/>
        <w:spacing w:lineRule="auto" w:line="276" w:before="240" w:after="80"/>
        <w:rPr>
          <w:rFonts w:ascii="Lucida Sans" w:hAnsi="Lucida Sans"/>
          <w:color w:val="auto"/>
          <w:sz w:val="20"/>
          <w:szCs w:val="20"/>
        </w:rPr>
      </w:pPr>
      <w:r>
        <w:rPr>
          <w:rFonts w:eastAsia="Arial" w:cs="Arial" w:ascii="Lucida Sans" w:hAnsi="Lucida Sans"/>
          <w:b/>
          <w:bCs/>
          <w:color w:val="auto"/>
          <w:sz w:val="20"/>
          <w:szCs w:val="20"/>
        </w:rPr>
        <w:t>Technical Foundation</w:t>
      </w:r>
    </w:p>
    <w:p>
      <w:pPr>
        <w:pStyle w:val="Normal"/>
        <w:numPr>
          <w:ilvl w:val="0"/>
          <w:numId w:val="3"/>
        </w:numPr>
        <w:spacing w:lineRule="auto" w:line="276" w:before="60" w:after="100"/>
        <w:rPr>
          <w:rFonts w:ascii="Lucida Sans" w:hAnsi="Lucida Sans"/>
          <w:color w:val="auto"/>
          <w:sz w:val="20"/>
          <w:szCs w:val="20"/>
        </w:rPr>
      </w:pPr>
      <w:r>
        <w:rPr>
          <w:rFonts w:eastAsia="Arial" w:cs="Arial" w:ascii="Lucida Sans" w:hAnsi="Lucida Sans"/>
          <w:b/>
          <w:bCs/>
          <w:color w:val="auto"/>
          <w:sz w:val="20"/>
          <w:szCs w:val="20"/>
        </w:rPr>
        <w:t>Mathematics</w:t>
      </w:r>
      <w:r>
        <w:rPr>
          <w:rFonts w:eastAsia="Georgia" w:cs="Georgia" w:ascii="Lucida Sans" w:hAnsi="Lucida Sans"/>
          <w:b/>
          <w:bCs/>
          <w:color w:val="auto"/>
          <w:sz w:val="20"/>
          <w:szCs w:val="20"/>
        </w:rPr>
        <w:t xml:space="preserve"> —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Dual BS in Applied Mathematics and Nuclear Engineering; MS in Mathematical and Computational Finance; currently completing a second MS in Mathematics (Measure Theory, Applied Analysis, </w:t>
      </w:r>
      <w:r>
        <w:rPr>
          <w:rFonts w:eastAsia="Georgia" w:cs="Georgia" w:ascii="Lucida Sans" w:hAnsi="Lucida Sans"/>
          <w:color w:val="auto"/>
          <w:sz w:val="20"/>
          <w:szCs w:val="20"/>
        </w:rPr>
        <w:t>Graph Theory, Combinatory Logic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) at Emporia State </w:t>
      </w:r>
      <w:r>
        <w:rPr>
          <w:rFonts w:eastAsia="Georgia" w:cs="Georgia" w:ascii="Lucida Sans" w:hAnsi="Lucida Sans"/>
          <w:color w:val="auto"/>
          <w:sz w:val="20"/>
          <w:szCs w:val="20"/>
        </w:rPr>
        <w:t>University</w:t>
      </w:r>
      <w:r>
        <w:rPr>
          <w:rFonts w:eastAsia="Georgia" w:cs="Georgia" w:ascii="Lucida Sans" w:hAnsi="Lucida Sans"/>
          <w:color w:val="auto"/>
          <w:sz w:val="20"/>
          <w:szCs w:val="20"/>
        </w:rPr>
        <w:t>.</w:t>
      </w:r>
    </w:p>
    <w:p>
      <w:pPr>
        <w:pStyle w:val="Normal"/>
        <w:numPr>
          <w:ilvl w:val="0"/>
          <w:numId w:val="3"/>
        </w:numPr>
        <w:spacing w:lineRule="auto" w:line="276" w:before="60" w:after="100"/>
        <w:rPr>
          <w:rFonts w:ascii="Lucida Sans" w:hAnsi="Lucida Sans"/>
          <w:color w:val="auto"/>
          <w:sz w:val="20"/>
          <w:szCs w:val="20"/>
        </w:rPr>
      </w:pPr>
      <w:r>
        <w:rPr>
          <w:rFonts w:eastAsia="Arial" w:cs="Arial" w:ascii="Lucida Sans" w:hAnsi="Lucida Sans"/>
          <w:b/>
          <w:bCs/>
          <w:color w:val="auto"/>
          <w:sz w:val="20"/>
          <w:szCs w:val="20"/>
        </w:rPr>
        <w:t>Independent research</w:t>
      </w:r>
      <w:r>
        <w:rPr>
          <w:rFonts w:eastAsia="Georgia" w:cs="Georgia" w:ascii="Lucida Sans" w:hAnsi="Lucida Sans"/>
          <w:b/>
          <w:bCs/>
          <w:color w:val="auto"/>
          <w:sz w:val="20"/>
          <w:szCs w:val="20"/>
        </w:rPr>
        <w:t xml:space="preserve"> — </w:t>
      </w:r>
      <w:r>
        <w:rPr>
          <w:rFonts w:eastAsia="Georgia" w:cs="Georgia" w:ascii="Lucida Sans" w:hAnsi="Lucida Sans"/>
          <w:color w:val="auto"/>
          <w:sz w:val="20"/>
          <w:szCs w:val="20"/>
        </w:rPr>
        <w:t>Production quantitative models in stochastic calculus, yield curve analytics, and options microstructure, surfaced in live Power BI dashboards backed by real market data.</w:t>
      </w:r>
    </w:p>
    <w:p>
      <w:pPr>
        <w:pStyle w:val="Normal"/>
        <w:numPr>
          <w:ilvl w:val="0"/>
          <w:numId w:val="3"/>
        </w:numPr>
        <w:spacing w:lineRule="auto" w:line="276" w:before="60" w:after="100"/>
        <w:rPr>
          <w:rFonts w:ascii="Lucida Sans" w:hAnsi="Lucida Sans"/>
          <w:color w:val="auto"/>
          <w:sz w:val="20"/>
          <w:szCs w:val="20"/>
        </w:rPr>
      </w:pPr>
      <w:r>
        <w:rPr>
          <w:rFonts w:eastAsia="Arial" w:cs="Arial" w:ascii="Lucida Sans" w:hAnsi="Lucida Sans"/>
          <w:b/>
          <w:bCs/>
          <w:color w:val="auto"/>
          <w:sz w:val="20"/>
          <w:szCs w:val="20"/>
        </w:rPr>
        <w:t>Engineering breadth</w:t>
      </w:r>
      <w:r>
        <w:rPr>
          <w:rFonts w:eastAsia="Georgia" w:cs="Georgia" w:ascii="Lucida Sans" w:hAnsi="Lucida Sans"/>
          <w:b/>
          <w:bCs/>
          <w:color w:val="auto"/>
          <w:sz w:val="20"/>
          <w:szCs w:val="20"/>
        </w:rPr>
        <w:t xml:space="preserve"> — </w:t>
      </w:r>
      <w:r>
        <w:rPr>
          <w:rFonts w:eastAsia="Georgia" w:cs="Georgia" w:ascii="Lucida Sans" w:hAnsi="Lucida Sans"/>
          <w:color w:val="auto"/>
          <w:sz w:val="20"/>
          <w:szCs w:val="20"/>
        </w:rPr>
        <w:t>Python, SQ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L, </w:t>
      </w:r>
      <w:r>
        <w:rPr>
          <w:rFonts w:eastAsia="Georgia" w:cs="Georgia" w:ascii="Lucida Sans" w:hAnsi="Lucida Sans"/>
          <w:color w:val="auto"/>
          <w:sz w:val="20"/>
          <w:szCs w:val="20"/>
        </w:rPr>
        <w:t>Alteryx, SSIS, cloud data platforms, and full-stack BI deployment from warehouse to report.</w:t>
      </w:r>
    </w:p>
    <w:p>
      <w:pPr>
        <w:pStyle w:val="Normal"/>
        <w:spacing w:lineRule="auto" w:line="276" w:before="0" w:after="180"/>
        <w:rPr>
          <w:rFonts w:ascii="Lucida Sans" w:hAnsi="Lucida Sans"/>
          <w:color w:val="auto"/>
        </w:rPr>
      </w:pPr>
      <w:r>
        <w:rPr>
          <w:rFonts w:eastAsia="Georgia" w:cs="Georgia" w:ascii="Lucida Sans" w:hAnsi="Lucida Sans"/>
          <w:color w:val="auto"/>
          <w:sz w:val="20"/>
          <w:szCs w:val="20"/>
        </w:rPr>
        <w:t xml:space="preserve">A decade of production BI work provides the domain knowledge to know what correct output looks like. A rigorous mathematics background provides the tools to solve the structural problems the domain work surfaces. </w:t>
      </w:r>
      <w:r>
        <w:rPr>
          <w:rFonts w:eastAsia="Georgia" w:cs="Georgia" w:ascii="Lucida Sans" w:hAnsi="Lucida Sans"/>
          <w:b w:val="false"/>
          <w:bCs w:val="false"/>
          <w:color w:val="auto"/>
          <w:sz w:val="20"/>
          <w:szCs w:val="20"/>
        </w:rPr>
        <w:t xml:space="preserve">GraphEmbed_PBI is evidence of both working </w:t>
      </w:r>
      <w:r>
        <w:rPr>
          <w:rFonts w:eastAsia="Georgia" w:cs="Georgia" w:ascii="Lucida Sans" w:hAnsi="Lucida Sans"/>
          <w:b w:val="false"/>
          <w:bCs w:val="false"/>
          <w:color w:val="auto"/>
          <w:sz w:val="20"/>
          <w:szCs w:val="20"/>
        </w:rPr>
        <w:t>in synergy</w:t>
      </w:r>
      <w:r>
        <w:rPr>
          <w:rFonts w:eastAsia="Georgia" w:cs="Georgia" w:ascii="Lucida Sans" w:hAnsi="Lucida Sans"/>
          <w:b w:val="false"/>
          <w:bCs w:val="false"/>
          <w:color w:val="auto"/>
          <w:sz w:val="20"/>
          <w:szCs w:val="20"/>
        </w:rPr>
        <w:t>.</w:t>
        <w:br/>
      </w:r>
      <w:r>
        <w:rPr>
          <w:rFonts w:eastAsia="Georgia" w:cs="Georgia" w:ascii="Lucida Sans" w:hAnsi="Lucida Sans"/>
          <w:b w:val="false"/>
          <w:bCs w:val="false"/>
          <w:color w:val="auto"/>
          <w:sz w:val="30"/>
          <w:szCs w:val="30"/>
        </w:rPr>
        <w:br/>
      </w:r>
      <w:r>
        <w:rPr>
          <w:rFonts w:eastAsia="Arial" w:cs="Arial" w:ascii="Lucida Sans" w:hAnsi="Lucida Sans"/>
          <w:b/>
          <w:bCs/>
          <w:color w:val="auto"/>
          <w:spacing w:val="40"/>
          <w:sz w:val="22"/>
          <w:szCs w:val="22"/>
        </w:rPr>
        <w:t>STRATEGIC RECOMMENDATIONS</w:t>
        <w:br/>
      </w:r>
      <w:r>
        <w:rPr>
          <w:rFonts w:eastAsia="Georgia" w:cs="Georgia" w:ascii="Lucida Sans" w:hAnsi="Lucida Sans"/>
          <w:color w:val="auto"/>
          <w:sz w:val="20"/>
          <w:szCs w:val="20"/>
        </w:rPr>
        <w:br/>
        <w:t xml:space="preserve">Every organization running Power BI is paying the redundant rebuild tax on every project. GraphEmbed_PBI eliminates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the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manual overhead by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tapping into the matadata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native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to the data warehouse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and feeding it straight to the BI layer. </w:t>
      </w:r>
    </w:p>
    <w:p>
      <w:pPr>
        <w:pStyle w:val="Normal"/>
        <w:spacing w:lineRule="auto" w:line="276" w:before="0" w:after="180"/>
        <w:rPr>
          <w:rFonts w:ascii="Lucida Sans" w:hAnsi="Lucida Sans"/>
          <w:color w:val="auto"/>
          <w:sz w:val="20"/>
          <w:szCs w:val="20"/>
        </w:rPr>
      </w:pPr>
      <w:r>
        <w:rPr>
          <w:rFonts w:eastAsia="Georgia" w:cs="Georgia" w:ascii="Lucida Sans" w:hAnsi="Lucida Sans"/>
          <w:color w:val="auto"/>
          <w:sz w:val="20"/>
          <w:szCs w:val="20"/>
        </w:rPr>
        <w:t xml:space="preserve">GraphEmbed_PBI is open source, documented, and working. It is not a concept or a prototype. It is a proof, built by someone who understood the problem from the inside and had the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skills and bandwidth (a short intermission)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to solve it. </w:t>
      </w:r>
      <w:r>
        <w:rPr>
          <w:rFonts w:eastAsia="Georgia" w:cs="Georgia" w:ascii="Lucida Sans" w:hAnsi="Lucida Sans"/>
          <w:color w:val="auto"/>
          <w:sz w:val="20"/>
          <w:szCs w:val="20"/>
        </w:rPr>
        <w:t xml:space="preserve">Hire Steve.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620" w:right="1620" w:gutter="0" w:header="708" w:top="1180" w:footer="708" w:bottom="11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Lucida Sans">
    <w:charset w:val="01"/>
    <w:family w:val="swiss"/>
    <w:pitch w:val="variable"/>
  </w:font>
  <w:font w:name="Lucida Fax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Lucida Sans" w:hAnsi="Lucida Sans"/>
        <w:color w:val="1C1C1C"/>
        <w:sz w:val="16"/>
        <w:szCs w:val="16"/>
      </w:rPr>
    </w:pPr>
    <w:r>
      <w:rPr>
        <w:rFonts w:ascii="Lucida Sans" w:hAnsi="Lucida Sans"/>
        <w:color w:val="1C1C1C"/>
        <w:sz w:val="16"/>
        <w:szCs w:val="16"/>
      </w:rPr>
      <w:t>github.com/stevetab03/graph_embedding   ▪   GraphEmbed_PBI   ▪   MIT License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Lucida Sans" w:hAnsi="Lucida Sans"/>
        <w:color w:val="1C1C1C"/>
        <w:sz w:val="16"/>
        <w:szCs w:val="16"/>
      </w:rPr>
    </w:pPr>
    <w:r>
      <w:rPr>
        <w:rFonts w:ascii="Lucida Sans" w:hAnsi="Lucida Sans"/>
        <w:color w:val="1C1C1C"/>
        <w:sz w:val="16"/>
        <w:szCs w:val="16"/>
      </w:rPr>
      <w:t>github.com/stevetab03/graph_embedding   ▪   GraphEmbed_PBI   ▪   MIT License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Lucida Sans" w:hAnsi="Lucida Sans"/>
        <w:color w:val="1C1C1C"/>
        <w:sz w:val="16"/>
        <w:szCs w:val="16"/>
      </w:rPr>
    </w:pPr>
    <w:r>
      <w:rPr>
        <w:rFonts w:ascii="Lucida Sans" w:hAnsi="Lucida Sans"/>
        <w:color w:val="1C1C1C"/>
        <w:sz w:val="16"/>
        <w:szCs w:val="16"/>
      </w:rPr>
      <w:t>Graph Embedding  ▪  GraphEmbed_PBI  ▪  Liyuan (Steve) Zhang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Lucida Sans" w:hAnsi="Lucida Sans"/>
        <w:color w:val="1C1C1C"/>
        <w:sz w:val="16"/>
        <w:szCs w:val="16"/>
      </w:rPr>
    </w:pPr>
    <w:r>
      <w:rPr>
        <w:rFonts w:ascii="Lucida Sans" w:hAnsi="Lucida Sans"/>
        <w:color w:val="1C1C1C"/>
        <w:sz w:val="16"/>
        <w:szCs w:val="16"/>
      </w:rPr>
      <w:t>Graph Embedding  ▪  GraphEmbed_PBI  ▪  Liyuan (Steve) Zhang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Georgia" w:cs="Georgia"/>
        <w:color w:val="1A1A1A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Georgia" w:hAnsi="Georgia" w:eastAsia="Georgia" w:cs="Georgia"/>
      <w:color w:val="1A1A1A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Georgia" w:hAnsi="Georgia" w:eastAsia="Georgia" w:cs="Georgia"/>
      <w:b/>
      <w:bCs/>
      <w:color w:val="1A1A1A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Georgia" w:hAnsi="Georgia" w:eastAsia="Georgia" w:cs="Georgia"/>
      <w:color w:val="1A1A1A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92</TotalTime>
  <Application>LibreOffice/26.2.2.2$Windows_X86_64 LibreOffice_project/1f77d10d6938fd34972958f64b2bcfa54f8b1ba5</Application>
  <AppVersion>15.0000</AppVersion>
  <Pages>4</Pages>
  <Words>1311</Words>
  <Characters>7584</Characters>
  <CharactersWithSpaces>8890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2026-05-09T06:38:00Z</dcterms:created>
  <dc:creator>Un-named</dc:creator>
  <dc:description/>
  <dc:language>en-US</dc:language>
  <cp:lastModifiedBy/>
  <cp:lastPrinted>2026-05-09T03:03:41Z</cp:lastPrinted>
  <dcterms:modified xsi:type="dcterms:W3CDTF">2026-05-09T03:12:37Z</dcterms:modified>
  <cp:revision>72</cp:revision>
  <dc:subject/>
  <dc:title/>
</cp:coreProperties>
</file>