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126A" w14:textId="77777777" w:rsidR="004A78F2" w:rsidRDefault="00000000">
      <w:pPr>
        <w:spacing w:after="80"/>
      </w:pPr>
      <w:r>
        <w:rPr>
          <w:b/>
          <w:bCs/>
          <w:sz w:val="42"/>
          <w:szCs w:val="42"/>
        </w:rPr>
        <w:t>HVAC Proposal and Submittal Automation</w:t>
      </w:r>
    </w:p>
    <w:p w14:paraId="743466F0" w14:textId="77777777" w:rsidR="004A78F2" w:rsidRDefault="00000000">
      <w:pPr>
        <w:spacing w:after="80"/>
      </w:pPr>
      <w:r>
        <w:rPr>
          <w:color w:val="444444"/>
          <w:sz w:val="30"/>
          <w:szCs w:val="30"/>
        </w:rPr>
        <w:t>v0.1 Technical Scope</w:t>
      </w:r>
    </w:p>
    <w:p w14:paraId="195DFDC0" w14:textId="77777777" w:rsidR="004A78F2" w:rsidRDefault="004A78F2">
      <w:pPr>
        <w:pBdr>
          <w:bottom w:val="single" w:sz="6" w:space="4" w:color="2E75B6"/>
        </w:pBdr>
        <w:spacing w:after="240"/>
      </w:pPr>
    </w:p>
    <w:p w14:paraId="45DC6C44" w14:textId="77777777" w:rsidR="004A78F2" w:rsidRDefault="00000000">
      <w:pPr>
        <w:spacing w:after="160" w:line="300" w:lineRule="auto"/>
      </w:pPr>
      <w:r>
        <w:rPr>
          <w:b/>
          <w:bCs/>
        </w:rPr>
        <w:t xml:space="preserve">Author: </w:t>
      </w:r>
      <w:r>
        <w:t>Daniel McGehee</w:t>
      </w:r>
    </w:p>
    <w:p w14:paraId="34324B6A" w14:textId="77777777" w:rsidR="004A78F2" w:rsidRDefault="00000000">
      <w:pPr>
        <w:spacing w:after="160" w:line="300" w:lineRule="auto"/>
      </w:pPr>
      <w:r>
        <w:rPr>
          <w:b/>
          <w:bCs/>
        </w:rPr>
        <w:t xml:space="preserve">Date: </w:t>
      </w:r>
      <w:r>
        <w:t>May 2026</w:t>
      </w:r>
    </w:p>
    <w:p w14:paraId="0883EBC4" w14:textId="77777777" w:rsidR="004A78F2" w:rsidRDefault="00000000">
      <w:pPr>
        <w:spacing w:after="160" w:line="300" w:lineRule="auto"/>
      </w:pPr>
      <w:r>
        <w:rPr>
          <w:b/>
          <w:bCs/>
        </w:rPr>
        <w:t xml:space="preserve">Status: </w:t>
      </w:r>
      <w:r>
        <w:t>Draft v0.3 — living document</w:t>
      </w:r>
    </w:p>
    <w:p w14:paraId="47F871E7" w14:textId="77777777" w:rsidR="004A78F2" w:rsidRDefault="00000000">
      <w:pPr>
        <w:spacing w:after="160" w:line="300" w:lineRule="auto"/>
      </w:pPr>
      <w:r>
        <w:rPr>
          <w:b/>
          <w:bCs/>
        </w:rPr>
        <w:t xml:space="preserve">Audience: </w:t>
      </w:r>
      <w:r>
        <w:t>Technical collaborators, advisors</w:t>
      </w:r>
    </w:p>
    <w:p w14:paraId="2136917F" w14:textId="77777777" w:rsidR="004A78F2" w:rsidRDefault="004A78F2"/>
    <w:p w14:paraId="4578822A" w14:textId="77777777" w:rsidR="004A78F2" w:rsidRDefault="00000000">
      <w:pPr>
        <w:pStyle w:val="Heading1"/>
      </w:pPr>
      <w:r>
        <w:t>1. Problem Statement</w:t>
      </w:r>
    </w:p>
    <w:p w14:paraId="3B26549C" w14:textId="77777777" w:rsidR="004A78F2" w:rsidRDefault="00000000">
      <w:pPr>
        <w:spacing w:after="160" w:line="300" w:lineRule="auto"/>
      </w:pPr>
      <w:r>
        <w:t>In commercial construction, equipment selection and documentation flow down a waterfall: an architect engages a design engineer who specifies the equipment; a general contractor (GC) bids the project; the GC engages a mechanical contractor (MC); and the MC relies on manufacturer sales representatives (“reps”) to propose and supply the actual equipment. The rep sits at the bottom of the waterfall (architect → GC → MC → rep) and performs the detailed equipment work that everyone above depends on.</w:t>
      </w:r>
    </w:p>
    <w:p w14:paraId="4888A5DC" w14:textId="77777777" w:rsidR="004A78F2" w:rsidRDefault="00000000">
      <w:pPr>
        <w:spacing w:after="160" w:line="300" w:lineRule="auto"/>
      </w:pPr>
      <w:r>
        <w:t>A rep performs that work in two stages on any project it pursues:</w:t>
      </w:r>
    </w:p>
    <w:p w14:paraId="3D4FC3CF" w14:textId="77777777" w:rsidR="004A78F2" w:rsidRDefault="00000000">
      <w:pPr>
        <w:pStyle w:val="ListParagraph"/>
        <w:numPr>
          <w:ilvl w:val="0"/>
          <w:numId w:val="2"/>
        </w:numPr>
        <w:spacing w:after="80" w:line="280" w:lineRule="auto"/>
      </w:pPr>
      <w:r>
        <w:rPr>
          <w:b/>
          <w:bCs/>
        </w:rPr>
        <w:t xml:space="preserve">Proposal (bid) stage. </w:t>
      </w:r>
      <w:r>
        <w:t>The rep screens the bid, reads the mechanical schedules and specifications, selects equipment models that satisfy the engineer’s requirements, and assembles a priced proposal. A proposal is produced on every bid the rep competes for.</w:t>
      </w:r>
    </w:p>
    <w:p w14:paraId="3817C2B4" w14:textId="77777777" w:rsidR="004A78F2" w:rsidRDefault="00000000">
      <w:pPr>
        <w:pStyle w:val="ListParagraph"/>
        <w:numPr>
          <w:ilvl w:val="0"/>
          <w:numId w:val="2"/>
        </w:numPr>
        <w:spacing w:after="80" w:line="280" w:lineRule="auto"/>
      </w:pPr>
      <w:r>
        <w:rPr>
          <w:b/>
          <w:bCs/>
        </w:rPr>
        <w:t xml:space="preserve">Submittal stage. </w:t>
      </w:r>
      <w:r>
        <w:t>After a bid is awarded, the rep produces a submittal: a more exhaustive re-performance of the same work, proving in detail that the proposed equipment complies with the specification. A submittal is produced only on awarded bids.</w:t>
      </w:r>
    </w:p>
    <w:p w14:paraId="02953974" w14:textId="77777777" w:rsidR="004A78F2" w:rsidRDefault="00000000">
      <w:pPr>
        <w:spacing w:after="160" w:line="300" w:lineRule="auto"/>
      </w:pPr>
      <w:r>
        <w:t>The submittal is essentially the proposal performed again with more rigor. Both require the same core steps: extract the requirements from the project documents, select compliant models, and assemble a formatted output package. The difference is depth and timing.</w:t>
      </w:r>
    </w:p>
    <w:p w14:paraId="31C9C440" w14:textId="0B684728" w:rsidR="004A78F2" w:rsidRDefault="00000000">
      <w:pPr>
        <w:spacing w:after="160" w:line="300" w:lineRule="auto"/>
      </w:pPr>
      <w:r>
        <w:t xml:space="preserve">This work is high-volume and </w:t>
      </w:r>
      <w:proofErr w:type="gramStart"/>
      <w:r>
        <w:t>detail-intensive</w:t>
      </w:r>
      <w:proofErr w:type="gramEnd"/>
      <w:r>
        <w:t>. For a reference rep firm at roughly $20M/year in revenue, a representative year looks like about 200 active projects, which at a ~25% win-rate assumption implies 500+ proposals and 125+ submittals annually. Today the work is manual: a rep reads each project’s mechanical schedules (M-sheets, which carry equipment duty and capacity), the general notes and keynotes, and the project manual (the written specifications), selects models, and hand-builds each output document. It is exacting, repetitive, and a poor use of senior engineering talent.</w:t>
      </w:r>
    </w:p>
    <w:p w14:paraId="247A8C11" w14:textId="77777777" w:rsidR="004A78F2" w:rsidRDefault="00000000">
      <w:pPr>
        <w:spacing w:after="160" w:line="300" w:lineRule="auto"/>
      </w:pPr>
      <w:r>
        <w:lastRenderedPageBreak/>
        <w:t>The fundamental shape of the problem:</w:t>
      </w:r>
    </w:p>
    <w:p w14:paraId="0C5C373B" w14:textId="77777777" w:rsidR="004A78F2" w:rsidRDefault="00000000">
      <w:pPr>
        <w:pStyle w:val="ListParagraph"/>
        <w:numPr>
          <w:ilvl w:val="0"/>
          <w:numId w:val="2"/>
        </w:numPr>
        <w:spacing w:after="80" w:line="280" w:lineRule="auto"/>
      </w:pPr>
      <w:r>
        <w:t>Structured requirements buried in unstructured documents (schedules, notes, specifications).</w:t>
      </w:r>
    </w:p>
    <w:p w14:paraId="48BF77BF" w14:textId="77777777" w:rsidR="004A78F2" w:rsidRDefault="00000000">
      <w:pPr>
        <w:pStyle w:val="ListParagraph"/>
        <w:numPr>
          <w:ilvl w:val="0"/>
          <w:numId w:val="2"/>
        </w:numPr>
        <w:spacing w:after="80" w:line="280" w:lineRule="auto"/>
      </w:pPr>
      <w:r>
        <w:t>Model selection against manufacturer catalog data and proprietary selection software.</w:t>
      </w:r>
    </w:p>
    <w:p w14:paraId="7461C5C2" w14:textId="77777777" w:rsidR="004A78F2" w:rsidRDefault="00000000">
      <w:pPr>
        <w:pStyle w:val="ListParagraph"/>
        <w:numPr>
          <w:ilvl w:val="0"/>
          <w:numId w:val="2"/>
        </w:numPr>
        <w:spacing w:after="80" w:line="280" w:lineRule="auto"/>
      </w:pPr>
      <w:r>
        <w:t>Assembling auditable, compliance-oriented output documents to varied formats.</w:t>
      </w:r>
    </w:p>
    <w:p w14:paraId="65EC887A" w14:textId="77777777" w:rsidR="004A78F2" w:rsidRDefault="00000000">
      <w:pPr>
        <w:spacing w:after="160" w:line="300" w:lineRule="auto"/>
      </w:pPr>
      <w:r>
        <w:t xml:space="preserve">The product automates the proposal-through-submittal workflow for water-side HVAC manufacturer reps. By addressing the proposal stage as well as the submittal stage, it targets roughly 5x the workflow volume per customer versus a submittal-only </w:t>
      </w:r>
      <w:proofErr w:type="gramStart"/>
      <w:r>
        <w:t>tool, and</w:t>
      </w:r>
      <w:proofErr w:type="gramEnd"/>
      <w:r>
        <w:t xml:space="preserve"> changes the ROI story from “save time on the deals you win” to “compete on more deals, and win more of them.”</w:t>
      </w:r>
    </w:p>
    <w:p w14:paraId="3E3CAAD4" w14:textId="77777777" w:rsidR="004A78F2" w:rsidRDefault="00000000">
      <w:pPr>
        <w:spacing w:after="160" w:line="300" w:lineRule="auto"/>
      </w:pPr>
      <w:r>
        <w:rPr>
          <w:b/>
          <w:bCs/>
        </w:rPr>
        <w:t xml:space="preserve">Initial target customer: </w:t>
      </w:r>
      <w:r>
        <w:t>water-side HVAC manufacturer sales representatives with significant bid volume. Adjacent expansions: manufacturers, design engineers, owner’s representatives.</w:t>
      </w:r>
    </w:p>
    <w:p w14:paraId="3872602E" w14:textId="77777777" w:rsidR="004A78F2" w:rsidRDefault="00000000">
      <w:r>
        <w:br w:type="page"/>
      </w:r>
    </w:p>
    <w:p w14:paraId="16E0A466" w14:textId="77777777" w:rsidR="004A78F2" w:rsidRDefault="00000000">
      <w:pPr>
        <w:pStyle w:val="Heading1"/>
      </w:pPr>
      <w:r>
        <w:lastRenderedPageBreak/>
        <w:t>2. Product Overview</w:t>
      </w:r>
    </w:p>
    <w:p w14:paraId="430F8ECF" w14:textId="77777777" w:rsidR="004A78F2" w:rsidRDefault="00000000">
      <w:pPr>
        <w:spacing w:after="160" w:line="300" w:lineRule="auto"/>
      </w:pPr>
      <w:r>
        <w:t>The product decomposes along two independent axes. Keeping them distinct is essential to reading the rest of this document.</w:t>
      </w:r>
    </w:p>
    <w:p w14:paraId="46E6660D" w14:textId="77777777" w:rsidR="004A78F2" w:rsidRDefault="00000000">
      <w:pPr>
        <w:spacing w:after="160" w:line="300" w:lineRule="auto"/>
      </w:pPr>
      <w:r>
        <w:rPr>
          <w:b/>
          <w:bCs/>
        </w:rPr>
        <w:t>Axis 1 — workflow stage</w:t>
      </w:r>
      <w:r>
        <w:t xml:space="preserve"> (when the work is done):</w:t>
      </w:r>
    </w:p>
    <w:p w14:paraId="0FE5EC2C" w14:textId="77777777" w:rsidR="004A78F2" w:rsidRDefault="00000000">
      <w:pPr>
        <w:pStyle w:val="ListParagraph"/>
        <w:numPr>
          <w:ilvl w:val="0"/>
          <w:numId w:val="2"/>
        </w:numPr>
        <w:spacing w:after="80" w:line="280" w:lineRule="auto"/>
      </w:pPr>
      <w:r>
        <w:rPr>
          <w:b/>
          <w:bCs/>
        </w:rPr>
        <w:t xml:space="preserve">Proposal (bid) stage. </w:t>
      </w:r>
      <w:r>
        <w:t>Runs on every bid the rep pursues.</w:t>
      </w:r>
    </w:p>
    <w:p w14:paraId="02A21999" w14:textId="77777777" w:rsidR="004A78F2" w:rsidRDefault="00000000">
      <w:pPr>
        <w:pStyle w:val="ListParagraph"/>
        <w:numPr>
          <w:ilvl w:val="0"/>
          <w:numId w:val="2"/>
        </w:numPr>
        <w:spacing w:after="80" w:line="280" w:lineRule="auto"/>
      </w:pPr>
      <w:r>
        <w:rPr>
          <w:b/>
          <w:bCs/>
        </w:rPr>
        <w:t xml:space="preserve">Submittal stage. </w:t>
      </w:r>
      <w:r>
        <w:t>Runs only on awarded bids, in greater detail.</w:t>
      </w:r>
    </w:p>
    <w:p w14:paraId="1FBCAC3F" w14:textId="77777777" w:rsidR="004A78F2" w:rsidRDefault="00000000">
      <w:pPr>
        <w:spacing w:after="160" w:line="300" w:lineRule="auto"/>
      </w:pPr>
      <w:r>
        <w:rPr>
          <w:b/>
          <w:bCs/>
        </w:rPr>
        <w:t>Axis 2 — functional layer</w:t>
      </w:r>
      <w:r>
        <w:t xml:space="preserve"> (what the tool does, independent of stage). The same three layers run at both stages:</w:t>
      </w:r>
    </w:p>
    <w:p w14:paraId="2428A011" w14:textId="77777777" w:rsidR="004A78F2" w:rsidRDefault="00000000">
      <w:pPr>
        <w:pStyle w:val="ListParagraph"/>
        <w:numPr>
          <w:ilvl w:val="0"/>
          <w:numId w:val="2"/>
        </w:numPr>
        <w:spacing w:after="80" w:line="280" w:lineRule="auto"/>
      </w:pPr>
      <w:r>
        <w:rPr>
          <w:b/>
          <w:bCs/>
        </w:rPr>
        <w:t xml:space="preserve">Layer A — Qualification. </w:t>
      </w:r>
      <w:r>
        <w:t>Screen the bid and identify applicable scope.</w:t>
      </w:r>
    </w:p>
    <w:p w14:paraId="459178FA" w14:textId="77777777" w:rsidR="004A78F2" w:rsidRDefault="00000000">
      <w:pPr>
        <w:pStyle w:val="ListParagraph"/>
        <w:numPr>
          <w:ilvl w:val="0"/>
          <w:numId w:val="2"/>
        </w:numPr>
        <w:spacing w:after="80" w:line="280" w:lineRule="auto"/>
      </w:pPr>
      <w:r>
        <w:rPr>
          <w:b/>
          <w:bCs/>
        </w:rPr>
        <w:t xml:space="preserve">Layer B — Spec Matching / Model Selection. </w:t>
      </w:r>
      <w:r>
        <w:t>Extract requirements and determine the model.</w:t>
      </w:r>
    </w:p>
    <w:p w14:paraId="78DAEFA0" w14:textId="77777777" w:rsidR="004A78F2" w:rsidRDefault="00000000">
      <w:pPr>
        <w:pStyle w:val="ListParagraph"/>
        <w:numPr>
          <w:ilvl w:val="0"/>
          <w:numId w:val="2"/>
        </w:numPr>
        <w:spacing w:after="80" w:line="280" w:lineRule="auto"/>
      </w:pPr>
      <w:r>
        <w:rPr>
          <w:b/>
          <w:bCs/>
        </w:rPr>
        <w:t xml:space="preserve">Layer C — Output Generation. </w:t>
      </w:r>
      <w:r>
        <w:t>Assemble the proposal or the submittal.</w:t>
      </w:r>
    </w:p>
    <w:p w14:paraId="0227C10B" w14:textId="77777777" w:rsidR="004A78F2" w:rsidRDefault="00000000">
      <w:pPr>
        <w:spacing w:after="160" w:line="300" w:lineRule="auto"/>
      </w:pPr>
      <w:r>
        <w:t>Holding the axes together: the proposal stage exercises the full A→B→C flow to produce a proposal; the submittal stage re-performs the same flow in greater detail to produce a submittal. Layer A (qualification) is principally a bid-stage activity; Layers B and C run at both stages, with submittal-stage output being the more exhaustive version.</w:t>
      </w:r>
    </w:p>
    <w:p w14:paraId="4A257679" w14:textId="77777777" w:rsidR="004A78F2" w:rsidRDefault="00000000">
      <w:pPr>
        <w:pStyle w:val="Heading2"/>
      </w:pPr>
      <w:r>
        <w:t>Layer A — Qualification</w:t>
      </w:r>
    </w:p>
    <w:p w14:paraId="1A3ED1A2" w14:textId="77777777" w:rsidR="004A78F2" w:rsidRDefault="00000000">
      <w:pPr>
        <w:spacing w:after="160" w:line="300" w:lineRule="auto"/>
      </w:pPr>
      <w:r>
        <w:rPr>
          <w:b/>
          <w:bCs/>
        </w:rPr>
        <w:t xml:space="preserve">Input: </w:t>
      </w:r>
      <w:r>
        <w:t>incoming bid opportunities and bid documents (PDF in v0.1; direct Procore ingestion is an open question, see §5).</w:t>
      </w:r>
    </w:p>
    <w:p w14:paraId="76FCFDE1" w14:textId="77777777" w:rsidR="004A78F2" w:rsidRDefault="00000000">
      <w:pPr>
        <w:spacing w:after="160" w:line="300" w:lineRule="auto"/>
      </w:pPr>
      <w:r>
        <w:rPr>
          <w:b/>
          <w:bCs/>
        </w:rPr>
        <w:t xml:space="preserve">Function: </w:t>
      </w:r>
      <w:r>
        <w:t>review upcoming bids, download the bid documents, check for applicable equipment (is there water-side scope this rep can serve?), and confirm the rep is approved to participate on the project.</w:t>
      </w:r>
    </w:p>
    <w:p w14:paraId="62A48C42" w14:textId="77777777" w:rsidR="004A78F2" w:rsidRDefault="00000000">
      <w:pPr>
        <w:spacing w:after="160" w:line="300" w:lineRule="auto"/>
      </w:pPr>
      <w:r>
        <w:rPr>
          <w:b/>
          <w:bCs/>
        </w:rPr>
        <w:t xml:space="preserve">Output: </w:t>
      </w:r>
      <w:r>
        <w:t>a go/no-go qualification with the relevant equipment scope identified.</w:t>
      </w:r>
    </w:p>
    <w:p w14:paraId="5DA5B2FD" w14:textId="77777777" w:rsidR="004A78F2" w:rsidRDefault="00000000">
      <w:pPr>
        <w:pStyle w:val="Heading2"/>
      </w:pPr>
      <w:r>
        <w:t>Layer B — Spec Matching / Model Selection</w:t>
      </w:r>
    </w:p>
    <w:p w14:paraId="38D08D25" w14:textId="77777777" w:rsidR="004A78F2" w:rsidRDefault="00000000">
      <w:pPr>
        <w:spacing w:after="160" w:line="300" w:lineRule="auto"/>
      </w:pPr>
      <w:r>
        <w:t>This is the analytical core and the most architecturally distinctive layer.</w:t>
      </w:r>
    </w:p>
    <w:p w14:paraId="33C39A3C" w14:textId="77777777" w:rsidR="004A78F2" w:rsidRDefault="00000000">
      <w:pPr>
        <w:spacing w:after="160" w:line="300" w:lineRule="auto"/>
      </w:pPr>
      <w:r>
        <w:rPr>
          <w:b/>
          <w:bCs/>
        </w:rPr>
        <w:t xml:space="preserve">Input: </w:t>
      </w:r>
      <w:r>
        <w:t>the qualified bid’s documents — mechanical schedules (M-sheets, carrying equipment duty and capacity), general notes and keynotes (project-wide and drawing-specific requirements), and the project manual (the written specifications).</w:t>
      </w:r>
    </w:p>
    <w:p w14:paraId="7200C8CF" w14:textId="77777777" w:rsidR="004A78F2" w:rsidRDefault="00000000">
      <w:pPr>
        <w:spacing w:after="160" w:line="300" w:lineRule="auto"/>
      </w:pPr>
      <w:r>
        <w:rPr>
          <w:b/>
          <w:bCs/>
        </w:rPr>
        <w:t xml:space="preserve">Function: </w:t>
      </w:r>
      <w:r>
        <w:t>extract the duty and requirements, then determine the compliant model(s) via two paths run in parallel:</w:t>
      </w:r>
    </w:p>
    <w:p w14:paraId="2324A550" w14:textId="77777777" w:rsidR="004A78F2" w:rsidRDefault="00000000">
      <w:pPr>
        <w:pStyle w:val="ListParagraph"/>
        <w:numPr>
          <w:ilvl w:val="0"/>
          <w:numId w:val="2"/>
        </w:numPr>
        <w:spacing w:after="80" w:line="280" w:lineRule="auto"/>
      </w:pPr>
      <w:r>
        <w:rPr>
          <w:b/>
          <w:bCs/>
        </w:rPr>
        <w:t xml:space="preserve">Human path. </w:t>
      </w:r>
      <w:r>
        <w:t>The rep enters capacity and duty data into the manufacturer’s selection program — proprietary, login-gated software containing real-world performance data the manufacturer treats as proprietary. This path produces the selection the rep relies on.</w:t>
      </w:r>
    </w:p>
    <w:p w14:paraId="4FE6A822" w14:textId="77777777" w:rsidR="004A78F2" w:rsidRDefault="00000000">
      <w:pPr>
        <w:pStyle w:val="ListParagraph"/>
        <w:numPr>
          <w:ilvl w:val="0"/>
          <w:numId w:val="2"/>
        </w:numPr>
        <w:spacing w:after="80" w:line="280" w:lineRule="auto"/>
      </w:pPr>
      <w:r>
        <w:rPr>
          <w:b/>
          <w:bCs/>
        </w:rPr>
        <w:lastRenderedPageBreak/>
        <w:t xml:space="preserve">Tool path. </w:t>
      </w:r>
      <w:r>
        <w:t>The tool independently computes a recommended model by evaluating the extracted requirements against the manufacturer’s product catalog (a static PDF of tables and performance ranges).</w:t>
      </w:r>
    </w:p>
    <w:p w14:paraId="5ECCF16C" w14:textId="77777777" w:rsidR="004A78F2" w:rsidRDefault="00000000">
      <w:pPr>
        <w:spacing w:after="160" w:line="300" w:lineRule="auto"/>
      </w:pPr>
      <w:r>
        <w:t>The two outputs are compared. The tool path serves as an independent cross-check on the human path, not (in v0.1) a replacement for it.</w:t>
      </w:r>
    </w:p>
    <w:p w14:paraId="7756AA9A" w14:textId="77777777" w:rsidR="004A78F2" w:rsidRDefault="00000000">
      <w:pPr>
        <w:spacing w:after="160" w:line="300" w:lineRule="auto"/>
      </w:pPr>
      <w:r>
        <w:rPr>
          <w:b/>
          <w:bCs/>
        </w:rPr>
        <w:t xml:space="preserve">Architectural assumption — </w:t>
      </w:r>
      <w:r>
        <w:rPr>
          <w:i/>
          <w:iCs/>
        </w:rPr>
        <w:t>the persistence of the human selection-program path beyond MVP is a working assumption to validate during pilots, not a confirmed constraint. We have not confirmed manufacturer API availability or the liability dynamics. See §4.10.</w:t>
      </w:r>
    </w:p>
    <w:p w14:paraId="52DBC523" w14:textId="77777777" w:rsidR="004A78F2" w:rsidRDefault="00000000">
      <w:pPr>
        <w:spacing w:after="160" w:line="300" w:lineRule="auto"/>
      </w:pPr>
      <w:r>
        <w:rPr>
          <w:b/>
          <w:bCs/>
        </w:rPr>
        <w:t xml:space="preserve">Output: </w:t>
      </w:r>
      <w:r>
        <w:t>a recommended model, with the comparison between the two paths surfaced for the rep.</w:t>
      </w:r>
    </w:p>
    <w:p w14:paraId="5426BED5" w14:textId="77777777" w:rsidR="004A78F2" w:rsidRDefault="00000000">
      <w:pPr>
        <w:pStyle w:val="Heading2"/>
      </w:pPr>
      <w:r>
        <w:t>Layer C — Output Generation</w:t>
      </w:r>
    </w:p>
    <w:p w14:paraId="6D73D987" w14:textId="77777777" w:rsidR="004A78F2" w:rsidRDefault="00000000">
      <w:pPr>
        <w:spacing w:after="160" w:line="300" w:lineRule="auto"/>
      </w:pPr>
      <w:r>
        <w:rPr>
          <w:b/>
          <w:bCs/>
        </w:rPr>
        <w:t xml:space="preserve">Input: </w:t>
      </w:r>
      <w:r>
        <w:t>selected model(s) and project metadata.</w:t>
      </w:r>
    </w:p>
    <w:p w14:paraId="106CFC51" w14:textId="77777777" w:rsidR="004A78F2" w:rsidRDefault="00000000">
      <w:pPr>
        <w:spacing w:after="160" w:line="300" w:lineRule="auto"/>
      </w:pPr>
      <w:r>
        <w:rPr>
          <w:b/>
          <w:bCs/>
        </w:rPr>
        <w:t xml:space="preserve">Function: </w:t>
      </w:r>
      <w:r>
        <w:t>assemble the output document — a proposal at the bid stage, a submittal at the award stage. Both share underlying components (scope description, cut sheets, pricing, cover page); the submittal is more exhaustive.</w:t>
      </w:r>
    </w:p>
    <w:p w14:paraId="40187509" w14:textId="77777777" w:rsidR="004A78F2" w:rsidRDefault="00000000">
      <w:pPr>
        <w:spacing w:after="160" w:line="300" w:lineRule="auto"/>
      </w:pPr>
      <w:r>
        <w:rPr>
          <w:b/>
          <w:bCs/>
        </w:rPr>
        <w:t xml:space="preserve">Output: </w:t>
      </w:r>
      <w:r>
        <w:t>a formatted, review-ready document. Output composition is driven by equipment type (see §4.11).</w:t>
      </w:r>
    </w:p>
    <w:p w14:paraId="054EAA4C" w14:textId="77777777" w:rsidR="004A78F2" w:rsidRDefault="00000000">
      <w:pPr>
        <w:pStyle w:val="Heading3"/>
      </w:pPr>
      <w:r>
        <w:t>Proposal output format (bid stage)</w:t>
      </w:r>
    </w:p>
    <w:p w14:paraId="35E7D8C9" w14:textId="77777777" w:rsidR="004A78F2" w:rsidRDefault="00000000">
      <w:pPr>
        <w:spacing w:after="160" w:line="300" w:lineRule="auto"/>
      </w:pPr>
      <w:r>
        <w:t>Each rep firm currently handcrafts its proposals; there is no template system in the market. The baseline format is a Word document with:</w:t>
      </w:r>
    </w:p>
    <w:p w14:paraId="1A74732F" w14:textId="77777777" w:rsidR="004A78F2" w:rsidRDefault="00000000">
      <w:pPr>
        <w:pStyle w:val="ListParagraph"/>
        <w:numPr>
          <w:ilvl w:val="0"/>
          <w:numId w:val="2"/>
        </w:numPr>
        <w:spacing w:after="80" w:line="280" w:lineRule="auto"/>
      </w:pPr>
      <w:r>
        <w:t>The rep firm’s company header and a “Proposal” title.</w:t>
      </w:r>
    </w:p>
    <w:p w14:paraId="00739597" w14:textId="77777777" w:rsidR="004A78F2" w:rsidRDefault="00000000">
      <w:pPr>
        <w:pStyle w:val="ListParagraph"/>
        <w:numPr>
          <w:ilvl w:val="0"/>
          <w:numId w:val="2"/>
        </w:numPr>
        <w:spacing w:after="80" w:line="280" w:lineRule="auto"/>
      </w:pPr>
      <w:r>
        <w:t>An equipment scope table at the top (e.g., “1 cooling tower, 2 boilers”) with model descriptions.</w:t>
      </w:r>
    </w:p>
    <w:p w14:paraId="6D3E6837" w14:textId="77777777" w:rsidR="004A78F2" w:rsidRDefault="00000000">
      <w:pPr>
        <w:pStyle w:val="ListParagraph"/>
        <w:numPr>
          <w:ilvl w:val="0"/>
          <w:numId w:val="2"/>
        </w:numPr>
        <w:spacing w:after="80" w:line="280" w:lineRule="auto"/>
      </w:pPr>
      <w:r>
        <w:t>Price at the bottom.</w:t>
      </w:r>
    </w:p>
    <w:p w14:paraId="0E310630" w14:textId="77777777" w:rsidR="004A78F2" w:rsidRDefault="00000000">
      <w:pPr>
        <w:pStyle w:val="ListParagraph"/>
        <w:numPr>
          <w:ilvl w:val="0"/>
          <w:numId w:val="2"/>
        </w:numPr>
        <w:spacing w:after="80" w:line="280" w:lineRule="auto"/>
      </w:pPr>
      <w:r>
        <w:t>Freight carried as a cost line item even when it is not shown to the customer as a separate line.</w:t>
      </w:r>
    </w:p>
    <w:p w14:paraId="09C71637" w14:textId="77777777" w:rsidR="004A78F2" w:rsidRDefault="00000000">
      <w:pPr>
        <w:spacing w:after="160" w:line="300" w:lineRule="auto"/>
      </w:pPr>
      <w:r>
        <w:t>There is no industry standard for level of detail at the proposal stage — which is why the level-of-detail toggle (§3.5) is a meaningful differentiator. The tool should generate this baseline structure and let the rep tune depth per bid.</w:t>
      </w:r>
    </w:p>
    <w:p w14:paraId="35ABE6FE" w14:textId="77777777" w:rsidR="004A78F2" w:rsidRDefault="00000000">
      <w:pPr>
        <w:pStyle w:val="Heading3"/>
      </w:pPr>
      <w:r>
        <w:t>Submittal output components (award stage)</w:t>
      </w:r>
    </w:p>
    <w:p w14:paraId="1EC95BCB" w14:textId="77777777" w:rsidR="004A78F2" w:rsidRDefault="00000000">
      <w:pPr>
        <w:spacing w:after="160" w:line="300" w:lineRule="auto"/>
      </w:pPr>
      <w:r>
        <w:t>The submittal is more exhaustive. Assembled by equipment type (§4.11), its components are:</w:t>
      </w:r>
    </w:p>
    <w:p w14:paraId="2DD33318" w14:textId="77777777" w:rsidR="004A78F2" w:rsidRDefault="00000000">
      <w:pPr>
        <w:pStyle w:val="ListParagraph"/>
        <w:numPr>
          <w:ilvl w:val="0"/>
          <w:numId w:val="2"/>
        </w:numPr>
        <w:spacing w:after="80" w:line="280" w:lineRule="auto"/>
      </w:pPr>
      <w:r>
        <w:t>Pull duty / notes / spec requirements; compare against the proposed equipment; adjust if needed.</w:t>
      </w:r>
    </w:p>
    <w:p w14:paraId="1A5BE9FA" w14:textId="77777777" w:rsidR="004A78F2" w:rsidRDefault="00000000">
      <w:pPr>
        <w:pStyle w:val="ListParagraph"/>
        <w:numPr>
          <w:ilvl w:val="0"/>
          <w:numId w:val="2"/>
        </w:numPr>
        <w:spacing w:after="80" w:line="280" w:lineRule="auto"/>
      </w:pPr>
      <w:r>
        <w:t>Cut sheets (manufacturer product datasheets) and supporting documentation, exported.</w:t>
      </w:r>
    </w:p>
    <w:p w14:paraId="532BCF85" w14:textId="77777777" w:rsidR="004A78F2" w:rsidRDefault="00000000">
      <w:pPr>
        <w:pStyle w:val="ListParagraph"/>
        <w:numPr>
          <w:ilvl w:val="0"/>
          <w:numId w:val="2"/>
        </w:numPr>
        <w:spacing w:after="80" w:line="280" w:lineRule="auto"/>
      </w:pPr>
      <w:r>
        <w:lastRenderedPageBreak/>
        <w:t>Specification compliance review: a line-by-line CDE (Comply / Deviate / Exclude) determination, with notes explaining any deviation or exclusion.</w:t>
      </w:r>
    </w:p>
    <w:p w14:paraId="52C507E4" w14:textId="77777777" w:rsidR="004A78F2" w:rsidRDefault="00000000">
      <w:pPr>
        <w:pStyle w:val="ListParagraph"/>
        <w:numPr>
          <w:ilvl w:val="0"/>
          <w:numId w:val="2"/>
        </w:numPr>
        <w:spacing w:after="80" w:line="280" w:lineRule="auto"/>
      </w:pPr>
      <w:r>
        <w:t>A scheduled-vs-submitted side-by-side table (the engineer’s scheduled requirements next to the rep’s submitted values).</w:t>
      </w:r>
    </w:p>
    <w:p w14:paraId="6BCCA937" w14:textId="77777777" w:rsidR="004A78F2" w:rsidRDefault="00000000">
      <w:pPr>
        <w:pStyle w:val="ListParagraph"/>
        <w:numPr>
          <w:ilvl w:val="0"/>
          <w:numId w:val="2"/>
        </w:numPr>
        <w:spacing w:after="80" w:line="280" w:lineRule="auto"/>
      </w:pPr>
      <w:r>
        <w:t>Markup on generic cut sheets indicating which specifications apply to the actual submitted model.</w:t>
      </w:r>
    </w:p>
    <w:p w14:paraId="258498B2" w14:textId="77777777" w:rsidR="004A78F2" w:rsidRDefault="00000000">
      <w:pPr>
        <w:pStyle w:val="ListParagraph"/>
        <w:numPr>
          <w:ilvl w:val="0"/>
          <w:numId w:val="2"/>
        </w:numPr>
        <w:spacing w:after="80" w:line="280" w:lineRule="auto"/>
      </w:pPr>
      <w:r>
        <w:t>A cover page listing all upstream entities (MC, GC, etc.); this grows more complex up the waterfall, but the rep sits at the bottom, so our user’s cover page is comparatively simple.</w:t>
      </w:r>
    </w:p>
    <w:p w14:paraId="6AE2A5ED" w14:textId="77777777" w:rsidR="004A78F2" w:rsidRDefault="00000000">
      <w:pPr>
        <w:pStyle w:val="ListParagraph"/>
        <w:numPr>
          <w:ilvl w:val="0"/>
          <w:numId w:val="2"/>
        </w:numPr>
        <w:spacing w:after="80" w:line="280" w:lineRule="auto"/>
      </w:pPr>
      <w:r>
        <w:t>A table of contents with hyperlinked bookmarks (a differentiator — most reps do not do this today; see §3.5).</w:t>
      </w:r>
    </w:p>
    <w:p w14:paraId="140456F5" w14:textId="77777777" w:rsidR="004A78F2" w:rsidRDefault="00000000">
      <w:r>
        <w:br w:type="page"/>
      </w:r>
    </w:p>
    <w:p w14:paraId="0588B106" w14:textId="77777777" w:rsidR="004A78F2" w:rsidRDefault="00000000">
      <w:pPr>
        <w:pStyle w:val="Heading1"/>
      </w:pPr>
      <w:r>
        <w:lastRenderedPageBreak/>
        <w:t>3. v0.1 (MVP) Scope</w:t>
      </w:r>
    </w:p>
    <w:p w14:paraId="67FBF99C" w14:textId="77777777" w:rsidR="004A78F2" w:rsidRDefault="00000000">
      <w:pPr>
        <w:pStyle w:val="Heading2"/>
      </w:pPr>
      <w:r>
        <w:t>3.1 In scope</w:t>
      </w:r>
    </w:p>
    <w:p w14:paraId="48A3CBFC" w14:textId="77777777" w:rsidR="004A78F2" w:rsidRDefault="00000000">
      <w:pPr>
        <w:spacing w:after="160" w:line="300" w:lineRule="auto"/>
      </w:pPr>
      <w:r>
        <w:rPr>
          <w:b/>
          <w:bCs/>
        </w:rPr>
        <w:t xml:space="preserve">Proposal (bid) stage only. </w:t>
      </w:r>
      <w:r>
        <w:t>Submittals are deferred to the pilot phase (see §3.2 and §6). Rationale: proposals are roughly 4x the volume per customer, so pilot signal arrives faster; proposal output is essentially a subset of submittal output, so submittals become additive rather than redundant; and the dual-path Layer B is already a substantial build for a 90-day MVP.</w:t>
      </w:r>
    </w:p>
    <w:p w14:paraId="4ED5551E" w14:textId="77777777" w:rsidR="004A78F2" w:rsidRDefault="00000000">
      <w:pPr>
        <w:spacing w:after="160" w:line="300" w:lineRule="auto"/>
      </w:pPr>
      <w:r>
        <w:rPr>
          <w:b/>
          <w:bCs/>
        </w:rPr>
        <w:t xml:space="preserve">Layer A (Qualification) for one equipment category. </w:t>
      </w:r>
      <w:r>
        <w:t>Initial candidate: [cooling towers OR boilers OR pumps — selection driven by the first pilot customer’s highest-volume water-side category]. PDF bid-document ingestion; applicable-equipment screening; rep-approval check.</w:t>
      </w:r>
    </w:p>
    <w:p w14:paraId="692F402E" w14:textId="77777777" w:rsidR="004A78F2" w:rsidRDefault="00000000">
      <w:pPr>
        <w:spacing w:after="160" w:line="300" w:lineRule="auto"/>
      </w:pPr>
      <w:r>
        <w:rPr>
          <w:b/>
          <w:bCs/>
        </w:rPr>
        <w:t xml:space="preserve">Layer B (Spec Matching / Model Selection) — dual-path. </w:t>
      </w:r>
      <w:r>
        <w:t>Extraction of duty (M-sheets), notes (general notes and keynotes), and spec requirements (project manual). Tool-path computation against the product catalog. Human-path selection-program output captured for comparison. Side-by-side comparison surfaced to the rep.</w:t>
      </w:r>
    </w:p>
    <w:p w14:paraId="54BE0E36" w14:textId="77777777" w:rsidR="004A78F2" w:rsidRDefault="00000000">
      <w:pPr>
        <w:spacing w:after="160" w:line="300" w:lineRule="auto"/>
      </w:pPr>
      <w:r>
        <w:rPr>
          <w:b/>
          <w:bCs/>
        </w:rPr>
        <w:t xml:space="preserve">Layer C (Output Generation) — proposal output. </w:t>
      </w:r>
      <w:r>
        <w:t>Baseline proposal document (company header, scope table, model descriptions, price, freight line item) generated from the selected model.</w:t>
      </w:r>
    </w:p>
    <w:p w14:paraId="1A33FDDE" w14:textId="77777777" w:rsidR="004A78F2" w:rsidRDefault="00000000">
      <w:pPr>
        <w:spacing w:after="160" w:line="300" w:lineRule="auto"/>
      </w:pPr>
      <w:r>
        <w:rPr>
          <w:b/>
          <w:bCs/>
        </w:rPr>
        <w:t xml:space="preserve">Cross-cutting infrastructure. </w:t>
      </w:r>
      <w:r>
        <w:t>See Section 4 for principles.</w:t>
      </w:r>
    </w:p>
    <w:p w14:paraId="579EF5BA" w14:textId="77777777" w:rsidR="004A78F2" w:rsidRDefault="00000000">
      <w:pPr>
        <w:pStyle w:val="ListParagraph"/>
        <w:numPr>
          <w:ilvl w:val="0"/>
          <w:numId w:val="2"/>
        </w:numPr>
        <w:spacing w:after="80" w:line="280" w:lineRule="auto"/>
      </w:pPr>
      <w:r>
        <w:t>Multi-tenant architecture from first commit (logical isolation; physical isolation roadmap defined).</w:t>
      </w:r>
    </w:p>
    <w:p w14:paraId="0845D6BC" w14:textId="77777777" w:rsidR="004A78F2" w:rsidRDefault="00000000">
      <w:pPr>
        <w:pStyle w:val="ListParagraph"/>
        <w:numPr>
          <w:ilvl w:val="0"/>
          <w:numId w:val="2"/>
        </w:numPr>
        <w:spacing w:after="80" w:line="280" w:lineRule="auto"/>
      </w:pPr>
      <w:r>
        <w:t>End-to-end audit logging: every LLM call, every user decision, every document version, every model-selection comparison.</w:t>
      </w:r>
    </w:p>
    <w:p w14:paraId="7A4BAEEE" w14:textId="77777777" w:rsidR="004A78F2" w:rsidRDefault="00000000">
      <w:pPr>
        <w:pStyle w:val="ListParagraph"/>
        <w:numPr>
          <w:ilvl w:val="0"/>
          <w:numId w:val="2"/>
        </w:numPr>
        <w:spacing w:after="80" w:line="280" w:lineRule="auto"/>
      </w:pPr>
      <w:r>
        <w:t>Policy-as-code framework scaffolded.</w:t>
      </w:r>
    </w:p>
    <w:p w14:paraId="4482C8FC" w14:textId="77777777" w:rsidR="004A78F2" w:rsidRDefault="00000000">
      <w:pPr>
        <w:pStyle w:val="ListParagraph"/>
        <w:numPr>
          <w:ilvl w:val="0"/>
          <w:numId w:val="2"/>
        </w:numPr>
        <w:spacing w:after="80" w:line="280" w:lineRule="auto"/>
      </w:pPr>
      <w:r>
        <w:t>Web application, US-hosted on AWS.</w:t>
      </w:r>
    </w:p>
    <w:p w14:paraId="6865545F" w14:textId="77777777" w:rsidR="004A78F2" w:rsidRDefault="00000000">
      <w:pPr>
        <w:pStyle w:val="ListParagraph"/>
        <w:numPr>
          <w:ilvl w:val="0"/>
          <w:numId w:val="2"/>
        </w:numPr>
        <w:spacing w:after="80" w:line="280" w:lineRule="auto"/>
      </w:pPr>
      <w:r>
        <w:t>SSO-ready authentication.</w:t>
      </w:r>
    </w:p>
    <w:p w14:paraId="12629EC6" w14:textId="77777777" w:rsidR="004A78F2" w:rsidRDefault="00000000">
      <w:pPr>
        <w:pStyle w:val="ListParagraph"/>
        <w:numPr>
          <w:ilvl w:val="0"/>
          <w:numId w:val="2"/>
        </w:numPr>
        <w:spacing w:after="80" w:line="280" w:lineRule="auto"/>
      </w:pPr>
      <w:r>
        <w:t>Customer-provided catalog data as the v0.1 default ingestion path.</w:t>
      </w:r>
    </w:p>
    <w:p w14:paraId="6C71D8BC" w14:textId="77777777" w:rsidR="004A78F2" w:rsidRDefault="00000000">
      <w:pPr>
        <w:pStyle w:val="Heading2"/>
      </w:pPr>
      <w:r>
        <w:t>3.2 Explicitly out of scope for v0.1</w:t>
      </w:r>
    </w:p>
    <w:p w14:paraId="66949716" w14:textId="77777777" w:rsidR="004A78F2" w:rsidRDefault="00000000">
      <w:pPr>
        <w:spacing w:after="160" w:line="300" w:lineRule="auto"/>
      </w:pPr>
      <w:r>
        <w:t>Deferred deliberately. Naming them here is the contract: they will not appear in v0.1 even when tempting.</w:t>
      </w:r>
    </w:p>
    <w:p w14:paraId="6D750B52" w14:textId="77777777" w:rsidR="004A78F2" w:rsidRDefault="00000000">
      <w:pPr>
        <w:pStyle w:val="ListParagraph"/>
        <w:numPr>
          <w:ilvl w:val="0"/>
          <w:numId w:val="2"/>
        </w:numPr>
        <w:spacing w:after="80" w:line="280" w:lineRule="auto"/>
      </w:pPr>
      <w:r>
        <w:t>Submittal stage and all submittal-specific components (CDE, scheduled-vs-submitted, cut-sheet markup, hyperlinked TOC) — these enter scope in the pilot phase.</w:t>
      </w:r>
    </w:p>
    <w:p w14:paraId="3E402AF2" w14:textId="77777777" w:rsidR="004A78F2" w:rsidRDefault="00000000">
      <w:pPr>
        <w:pStyle w:val="ListParagraph"/>
        <w:numPr>
          <w:ilvl w:val="0"/>
          <w:numId w:val="2"/>
        </w:numPr>
        <w:spacing w:after="80" w:line="280" w:lineRule="auto"/>
      </w:pPr>
      <w:r>
        <w:t>Multi-category, multi-equipment-type workflows.</w:t>
      </w:r>
    </w:p>
    <w:p w14:paraId="3EBC5DCE" w14:textId="77777777" w:rsidR="004A78F2" w:rsidRDefault="00000000">
      <w:pPr>
        <w:pStyle w:val="ListParagraph"/>
        <w:numPr>
          <w:ilvl w:val="0"/>
          <w:numId w:val="2"/>
        </w:numPr>
        <w:spacing w:after="80" w:line="280" w:lineRule="auto"/>
      </w:pPr>
      <w:r>
        <w:t>Manufacturer selection-program integration — in v0.1 the tool computes a parallel answer only; it does not integrate with the selection program (see §3.4).</w:t>
      </w:r>
    </w:p>
    <w:p w14:paraId="5B678425" w14:textId="77777777" w:rsidR="004A78F2" w:rsidRDefault="00000000">
      <w:pPr>
        <w:pStyle w:val="ListParagraph"/>
        <w:numPr>
          <w:ilvl w:val="0"/>
          <w:numId w:val="2"/>
        </w:numPr>
        <w:spacing w:after="80" w:line="280" w:lineRule="auto"/>
      </w:pPr>
      <w:r>
        <w:t>Procore or any bid-platform integration — input is “rep uploads PDF” for v0.1 (see §5).</w:t>
      </w:r>
    </w:p>
    <w:p w14:paraId="2D457741" w14:textId="77777777" w:rsidR="004A78F2" w:rsidRDefault="00000000">
      <w:pPr>
        <w:pStyle w:val="ListParagraph"/>
        <w:numPr>
          <w:ilvl w:val="0"/>
          <w:numId w:val="2"/>
        </w:numPr>
        <w:spacing w:after="80" w:line="280" w:lineRule="auto"/>
      </w:pPr>
      <w:r>
        <w:lastRenderedPageBreak/>
        <w:t>Bluebeam integration — positioning is to displace, not integrate (see positioning note below).</w:t>
      </w:r>
    </w:p>
    <w:p w14:paraId="5CFCBD19" w14:textId="77777777" w:rsidR="004A78F2" w:rsidRDefault="00000000">
      <w:pPr>
        <w:pStyle w:val="ListParagraph"/>
        <w:numPr>
          <w:ilvl w:val="0"/>
          <w:numId w:val="2"/>
        </w:numPr>
        <w:spacing w:after="80" w:line="280" w:lineRule="auto"/>
      </w:pPr>
      <w:r>
        <w:t>The differentiator features in §3.5 (candidate, not committed).</w:t>
      </w:r>
    </w:p>
    <w:p w14:paraId="66EF42AB" w14:textId="77777777" w:rsidR="004A78F2" w:rsidRDefault="00000000">
      <w:pPr>
        <w:pStyle w:val="ListParagraph"/>
        <w:numPr>
          <w:ilvl w:val="0"/>
          <w:numId w:val="2"/>
        </w:numPr>
        <w:spacing w:after="80" w:line="280" w:lineRule="auto"/>
      </w:pPr>
      <w:r>
        <w:t>Value engineering and budgetary / basis-of-design support (§3.4).</w:t>
      </w:r>
    </w:p>
    <w:p w14:paraId="03DD8B1E" w14:textId="77777777" w:rsidR="004A78F2" w:rsidRDefault="00000000">
      <w:pPr>
        <w:pStyle w:val="ListParagraph"/>
        <w:numPr>
          <w:ilvl w:val="0"/>
          <w:numId w:val="2"/>
        </w:numPr>
        <w:spacing w:after="80" w:line="280" w:lineRule="auto"/>
      </w:pPr>
      <w:r>
        <w:t>BIM / Revit / ACC integration.</w:t>
      </w:r>
    </w:p>
    <w:p w14:paraId="652EAE13" w14:textId="77777777" w:rsidR="004A78F2" w:rsidRDefault="00000000">
      <w:pPr>
        <w:pStyle w:val="ListParagraph"/>
        <w:numPr>
          <w:ilvl w:val="0"/>
          <w:numId w:val="2"/>
        </w:numPr>
        <w:spacing w:after="80" w:line="280" w:lineRule="auto"/>
      </w:pPr>
      <w:r>
        <w:t>Mobile applications.</w:t>
      </w:r>
    </w:p>
    <w:p w14:paraId="4AD9073D" w14:textId="77777777" w:rsidR="004A78F2" w:rsidRDefault="00000000">
      <w:pPr>
        <w:pStyle w:val="ListParagraph"/>
        <w:numPr>
          <w:ilvl w:val="0"/>
          <w:numId w:val="2"/>
        </w:numPr>
        <w:spacing w:after="80" w:line="280" w:lineRule="auto"/>
      </w:pPr>
      <w:r>
        <w:t>CMMC Level 2 certification (architectural readiness in scope; certification post-MVP).</w:t>
      </w:r>
    </w:p>
    <w:p w14:paraId="02F77E10" w14:textId="77777777" w:rsidR="004A78F2" w:rsidRDefault="00000000">
      <w:pPr>
        <w:spacing w:after="160" w:line="300" w:lineRule="auto"/>
      </w:pPr>
      <w:r>
        <w:rPr>
          <w:b/>
          <w:bCs/>
        </w:rPr>
        <w:t xml:space="preserve">Positioning note — Bluebeam. </w:t>
      </w:r>
      <w:r>
        <w:t>Bluebeam currently exports the scheduled-vs-submitted table that reps otherwise assemble manually. Our posture is to displace Bluebeam for this workflow rather than integrate with it: if the tool produces that table plus everything else in one place, the integration argument does not carry. Do everything in one tool.</w:t>
      </w:r>
    </w:p>
    <w:p w14:paraId="6BABE98D" w14:textId="77777777" w:rsidR="004A78F2" w:rsidRDefault="00000000">
      <w:pPr>
        <w:pStyle w:val="Heading2"/>
      </w:pPr>
      <w:r>
        <w:t>3.3 Success criteria for v0.1</w:t>
      </w:r>
    </w:p>
    <w:p w14:paraId="3D2BB9D7" w14:textId="77777777" w:rsidR="004A78F2" w:rsidRDefault="00000000">
      <w:pPr>
        <w:pStyle w:val="ListParagraph"/>
        <w:numPr>
          <w:ilvl w:val="0"/>
          <w:numId w:val="2"/>
        </w:numPr>
        <w:spacing w:after="80" w:line="280" w:lineRule="auto"/>
      </w:pPr>
      <w:r>
        <w:t>One paid pilot customer processing real bids through the system.</w:t>
      </w:r>
    </w:p>
    <w:p w14:paraId="51854200" w14:textId="77777777" w:rsidR="004A78F2" w:rsidRDefault="00000000">
      <w:pPr>
        <w:pStyle w:val="ListParagraph"/>
        <w:numPr>
          <w:ilvl w:val="0"/>
          <w:numId w:val="2"/>
        </w:numPr>
        <w:spacing w:after="80" w:line="280" w:lineRule="auto"/>
      </w:pPr>
      <w:r>
        <w:t>Throughput: the pilot customer’s coordinator(s) respond to materially more proposals per week than their current manual baseline. Target multiple set against the customer’s measured baseline; directional target ~3x.</w:t>
      </w:r>
    </w:p>
    <w:p w14:paraId="0041CC20" w14:textId="77777777" w:rsidR="004A78F2" w:rsidRDefault="00000000">
      <w:pPr>
        <w:pStyle w:val="ListParagraph"/>
        <w:numPr>
          <w:ilvl w:val="0"/>
          <w:numId w:val="2"/>
        </w:numPr>
        <w:spacing w:after="80" w:line="280" w:lineRule="auto"/>
      </w:pPr>
      <w:r>
        <w:t>No model-selection or compliance errors attributable to the system across the pilot period, measured against the customer’s current process and the parallel selection-program output.</w:t>
      </w:r>
    </w:p>
    <w:p w14:paraId="77409E18" w14:textId="77777777" w:rsidR="004A78F2" w:rsidRDefault="00000000">
      <w:pPr>
        <w:pStyle w:val="ListParagraph"/>
        <w:numPr>
          <w:ilvl w:val="0"/>
          <w:numId w:val="2"/>
        </w:numPr>
        <w:spacing w:after="80" w:line="280" w:lineRule="auto"/>
      </w:pPr>
      <w:r>
        <w:t>Audit trail sufficient to support post-hoc review of every proposal decision.</w:t>
      </w:r>
    </w:p>
    <w:p w14:paraId="04FE00F3" w14:textId="77777777" w:rsidR="004A78F2" w:rsidRDefault="00000000">
      <w:pPr>
        <w:pStyle w:val="Heading2"/>
      </w:pPr>
      <w:r>
        <w:t>3.4 v2 / future features (out of MVP scope)</w:t>
      </w:r>
    </w:p>
    <w:p w14:paraId="1F77204E" w14:textId="77777777" w:rsidR="004A78F2" w:rsidRDefault="00000000">
      <w:pPr>
        <w:pStyle w:val="ListParagraph"/>
        <w:numPr>
          <w:ilvl w:val="0"/>
          <w:numId w:val="2"/>
        </w:numPr>
        <w:spacing w:after="80" w:line="280" w:lineRule="auto"/>
      </w:pPr>
      <w:r>
        <w:rPr>
          <w:b/>
          <w:bCs/>
        </w:rPr>
        <w:t xml:space="preserve">Manufacturer selection-program integration. </w:t>
      </w:r>
      <w:r>
        <w:t>Explore an API or alternative integration once pilots are running and the manufacturer relationship dynamics are understood. In MVP the tool computes a parallel answer only.</w:t>
      </w:r>
    </w:p>
    <w:p w14:paraId="381F0264" w14:textId="77777777" w:rsidR="004A78F2" w:rsidRDefault="00000000">
      <w:pPr>
        <w:pStyle w:val="ListParagraph"/>
        <w:numPr>
          <w:ilvl w:val="0"/>
          <w:numId w:val="2"/>
        </w:numPr>
        <w:spacing w:after="80" w:line="280" w:lineRule="auto"/>
      </w:pPr>
      <w:r>
        <w:rPr>
          <w:b/>
          <w:bCs/>
        </w:rPr>
        <w:t xml:space="preserve">Value engineering surfacing. </w:t>
      </w:r>
      <w:r>
        <w:t>Suggesting alternative configurations that hit the same duty at lower cost — currently a senior-engineer skill that wins bids. A potential killer feature, but it requires a deep, trained Layer B and is overreach for MVP.</w:t>
      </w:r>
    </w:p>
    <w:p w14:paraId="18AB76B2" w14:textId="77777777" w:rsidR="004A78F2" w:rsidRDefault="00000000">
      <w:pPr>
        <w:pStyle w:val="ListParagraph"/>
        <w:numPr>
          <w:ilvl w:val="0"/>
          <w:numId w:val="2"/>
        </w:numPr>
        <w:spacing w:after="80" w:line="280" w:lineRule="auto"/>
      </w:pPr>
      <w:r>
        <w:rPr>
          <w:b/>
          <w:bCs/>
        </w:rPr>
        <w:t xml:space="preserve">Budgetary response / basis-of-design support. </w:t>
      </w:r>
      <w:r>
        <w:t>Pre-bid, often-unpaid work that influences the eventual specification. Higher volume than bids and a TAM-expansion play; requires a quick, light Layer B.</w:t>
      </w:r>
    </w:p>
    <w:p w14:paraId="04F53F45" w14:textId="77777777" w:rsidR="004A78F2" w:rsidRDefault="00000000">
      <w:pPr>
        <w:pStyle w:val="Heading2"/>
      </w:pPr>
      <w:r>
        <w:t>3.5 Candidate features under discussion (not committed MVP)</w:t>
      </w:r>
    </w:p>
    <w:p w14:paraId="4F88DACF" w14:textId="562620DF" w:rsidR="004A78F2" w:rsidRDefault="00000000">
      <w:pPr>
        <w:spacing w:after="160" w:line="300" w:lineRule="auto"/>
      </w:pPr>
      <w:r>
        <w:t xml:space="preserve">Called out </w:t>
      </w:r>
      <w:r w:rsidR="00E46589">
        <w:t>to discuss</w:t>
      </w:r>
      <w:r>
        <w:t xml:space="preserve"> feasibility. None are committed to v0.1.</w:t>
      </w:r>
    </w:p>
    <w:p w14:paraId="503F1F80" w14:textId="77777777" w:rsidR="004A78F2" w:rsidRDefault="00000000">
      <w:pPr>
        <w:pStyle w:val="ListParagraph"/>
        <w:numPr>
          <w:ilvl w:val="0"/>
          <w:numId w:val="2"/>
        </w:numPr>
        <w:spacing w:after="80" w:line="280" w:lineRule="auto"/>
      </w:pPr>
      <w:r>
        <w:rPr>
          <w:b/>
          <w:bCs/>
        </w:rPr>
        <w:t xml:space="preserve">Level-of-detail toggle. </w:t>
      </w:r>
      <w:r>
        <w:t>Reps want to provide more context than competitors to win on credibility, but not so much that it slows them down. A per-bid toggle lets them tune depth. Directly relevant given there is no industry standard for proposal-stage detail.</w:t>
      </w:r>
    </w:p>
    <w:p w14:paraId="20A84559" w14:textId="0FC7F4BD" w:rsidR="004A78F2" w:rsidRDefault="00000000">
      <w:pPr>
        <w:pStyle w:val="ListParagraph"/>
        <w:numPr>
          <w:ilvl w:val="0"/>
          <w:numId w:val="2"/>
        </w:numPr>
        <w:spacing w:after="80" w:line="280" w:lineRule="auto"/>
      </w:pPr>
      <w:r>
        <w:rPr>
          <w:b/>
          <w:bCs/>
        </w:rPr>
        <w:lastRenderedPageBreak/>
        <w:t xml:space="preserve">Cross-referencing across the submittal package. </w:t>
      </w:r>
      <w:r>
        <w:t>Junior reviewers at the GC or architect frequently kick submittals back asking for proof of compliance that is already present in the document multiple times (in the CDE, in the scheduled-vs-submitted table, etc.). Linking those instances reduces kickbacks. Flagged as a design question — needs a feasibility assessment.</w:t>
      </w:r>
    </w:p>
    <w:p w14:paraId="7279249F" w14:textId="77777777" w:rsidR="004A78F2" w:rsidRDefault="00000000">
      <w:pPr>
        <w:pStyle w:val="ListParagraph"/>
        <w:numPr>
          <w:ilvl w:val="0"/>
          <w:numId w:val="2"/>
        </w:numPr>
        <w:spacing w:after="80" w:line="280" w:lineRule="auto"/>
      </w:pPr>
      <w:r>
        <w:rPr>
          <w:b/>
          <w:bCs/>
        </w:rPr>
        <w:t xml:space="preserve">Hyperlinked TOC and bookmarks. </w:t>
      </w:r>
      <w:r>
        <w:t>A polish layer most reps do not bother with today.</w:t>
      </w:r>
    </w:p>
    <w:p w14:paraId="2C7ED7EE" w14:textId="77777777" w:rsidR="004A78F2" w:rsidRDefault="00000000">
      <w:pPr>
        <w:pStyle w:val="ListParagraph"/>
        <w:numPr>
          <w:ilvl w:val="0"/>
          <w:numId w:val="2"/>
        </w:numPr>
        <w:spacing w:after="80" w:line="280" w:lineRule="auto"/>
      </w:pPr>
      <w:r>
        <w:rPr>
          <w:b/>
          <w:bCs/>
        </w:rPr>
        <w:t xml:space="preserve">Version awareness (lightweight). </w:t>
      </w:r>
      <w:r>
        <w:t>The tool surfaces version signals — filename version markers, creation dates, revision blocks within the document — and flags when multiple versions of the same package are present, prompting human confirmation. It does not determine the latest version; it surfaces signals for the rep. Flagged for discussion.</w:t>
      </w:r>
    </w:p>
    <w:p w14:paraId="192E9C28" w14:textId="77777777" w:rsidR="004A78F2" w:rsidRDefault="00000000">
      <w:r>
        <w:br w:type="page"/>
      </w:r>
    </w:p>
    <w:p w14:paraId="2C296414" w14:textId="77777777" w:rsidR="004A78F2" w:rsidRDefault="00000000">
      <w:pPr>
        <w:pStyle w:val="Heading1"/>
      </w:pPr>
      <w:r>
        <w:lastRenderedPageBreak/>
        <w:t>4. Architectural Principles</w:t>
      </w:r>
    </w:p>
    <w:p w14:paraId="4AF119EC" w14:textId="77777777" w:rsidR="004A78F2" w:rsidRDefault="00000000">
      <w:pPr>
        <w:spacing w:after="160" w:line="300" w:lineRule="auto"/>
      </w:pPr>
      <w:r>
        <w:t>These are our working defaults. We hold them strongly, but each is open to challenge from a contributor with a concrete alternative. They reflect lessons from production AI systems and from the regulated-industry profile of our customer base.</w:t>
      </w:r>
    </w:p>
    <w:p w14:paraId="1E7C5797" w14:textId="77777777" w:rsidR="004A78F2" w:rsidRDefault="00000000">
      <w:pPr>
        <w:pStyle w:val="Heading2"/>
      </w:pPr>
      <w:r>
        <w:t xml:space="preserve">4.1 LLMs do extraction and generation. Deterministic code does </w:t>
      </w:r>
      <w:proofErr w:type="gramStart"/>
      <w:r>
        <w:t>matching</w:t>
      </w:r>
      <w:proofErr w:type="gramEnd"/>
      <w:r>
        <w:t xml:space="preserve"> and compliance.</w:t>
      </w:r>
    </w:p>
    <w:p w14:paraId="23390211" w14:textId="77777777" w:rsidR="004A78F2" w:rsidRDefault="00000000">
      <w:pPr>
        <w:spacing w:after="160" w:line="300" w:lineRule="auto"/>
      </w:pPr>
      <w:r>
        <w:t>Language models are excellent at turning messy input into structured output and vice versa. They are unreliable at constraint satisfaction. The tool-path logic in Layer B — does this product satisfy this requirement? — runs as code over structured data, not as prompt engineering. The AI is not the semantic layer.</w:t>
      </w:r>
    </w:p>
    <w:p w14:paraId="5D110138" w14:textId="77777777" w:rsidR="004A78F2" w:rsidRDefault="00000000">
      <w:pPr>
        <w:pStyle w:val="Heading2"/>
      </w:pPr>
      <w:r>
        <w:t>4.2 Structured data is the source of truth.</w:t>
      </w:r>
    </w:p>
    <w:p w14:paraId="7068A046" w14:textId="77777777" w:rsidR="004A78F2" w:rsidRDefault="00000000">
      <w:pPr>
        <w:spacing w:after="160" w:line="300" w:lineRule="auto"/>
      </w:pPr>
      <w:r>
        <w:t>The intermediate representation between layers is the authoritative artifact. LLM outputs are validated and persisted as structured data; downstream layers consume that structured data, not LLM-generated text. This is what makes outputs auditable, reproducible, and testable.</w:t>
      </w:r>
    </w:p>
    <w:p w14:paraId="78D9A2F3" w14:textId="77777777" w:rsidR="004A78F2" w:rsidRDefault="00000000">
      <w:pPr>
        <w:pStyle w:val="Heading2"/>
      </w:pPr>
      <w:r>
        <w:t>4.3 Every claim cites its source.</w:t>
      </w:r>
    </w:p>
    <w:p w14:paraId="504D3857" w14:textId="77777777" w:rsidR="004A78F2" w:rsidRDefault="00000000">
      <w:pPr>
        <w:spacing w:after="160" w:line="300" w:lineRule="auto"/>
      </w:pPr>
      <w:r>
        <w:t>Every extracted requirement traces back to a page and span in the source document (schedule, note, or spec). Every compliance assertion traces back to a catalog page or datasheet. The audit trail is a product feature, not just an engineering nicety. A reviewer can verify any claim in one click.</w:t>
      </w:r>
    </w:p>
    <w:p w14:paraId="3D774962" w14:textId="77777777" w:rsidR="004A78F2" w:rsidRDefault="00000000">
      <w:pPr>
        <w:pStyle w:val="Heading2"/>
      </w:pPr>
      <w:r>
        <w:t>4.4 Trust-critical outputs require human verification gates.</w:t>
      </w:r>
    </w:p>
    <w:p w14:paraId="2446FE09" w14:textId="77777777" w:rsidR="004A78F2" w:rsidRDefault="00000000">
      <w:pPr>
        <w:spacing w:after="160" w:line="300" w:lineRule="auto"/>
      </w:pPr>
      <w:r>
        <w:t>The proposal and the submittal are commercially binding, legal-quality documents. There are explicit human review checkpoints at the end of Layer A and at the model-selection comparison in Layer B. The UI is designed to make verification fast — but verification is not optional, and the system never auto-promotes an LLM output to a customer-visible artifact without a human acknowledgment.</w:t>
      </w:r>
    </w:p>
    <w:p w14:paraId="528C530B" w14:textId="77777777" w:rsidR="004A78F2" w:rsidRDefault="00000000">
      <w:pPr>
        <w:pStyle w:val="Heading2"/>
      </w:pPr>
      <w:r>
        <w:t xml:space="preserve">4.5 </w:t>
      </w:r>
      <w:proofErr w:type="gramStart"/>
      <w:r>
        <w:t>Multi-tenant</w:t>
      </w:r>
      <w:proofErr w:type="gramEnd"/>
      <w:r>
        <w:t xml:space="preserve"> data isolation from day one.</w:t>
      </w:r>
    </w:p>
    <w:p w14:paraId="6C5ABA8A" w14:textId="77777777" w:rsidR="004A78F2" w:rsidRDefault="00000000">
      <w:pPr>
        <w:spacing w:after="160" w:line="300" w:lineRule="auto"/>
      </w:pPr>
      <w:r>
        <w:t xml:space="preserve">Retrofitting isolation later would require a rewrite. Customer A’s bids, catalogs, and outputs are logically isolated from Customer </w:t>
      </w:r>
      <w:proofErr w:type="gramStart"/>
      <w:r>
        <w:t>B’s</w:t>
      </w:r>
      <w:proofErr w:type="gramEnd"/>
      <w:r>
        <w:t xml:space="preserve"> at every layer, including in LLM prompt construction. No cross-tenant context bleeds, ever.</w:t>
      </w:r>
    </w:p>
    <w:p w14:paraId="6FB32F66" w14:textId="77777777" w:rsidR="004A78F2" w:rsidRDefault="00000000">
      <w:pPr>
        <w:pStyle w:val="Heading2"/>
      </w:pPr>
      <w:r>
        <w:t>4.6 Audit logging from first commit.</w:t>
      </w:r>
    </w:p>
    <w:p w14:paraId="482E5237" w14:textId="77777777" w:rsidR="004A78F2" w:rsidRDefault="00000000">
      <w:pPr>
        <w:spacing w:after="160" w:line="300" w:lineRule="auto"/>
      </w:pPr>
      <w:r>
        <w:t xml:space="preserve">Every LLM call (model, prompt hash, response, latency, cost), every user action, every document version, and every model-selection comparison is logged with a tenant identifier and </w:t>
      </w:r>
      <w:r>
        <w:lastRenderedPageBreak/>
        <w:t>a timestamp. Logs are append-only and retained for the customer’s contractual document-retention period.</w:t>
      </w:r>
    </w:p>
    <w:p w14:paraId="3414F30E" w14:textId="77777777" w:rsidR="004A78F2" w:rsidRDefault="00000000">
      <w:pPr>
        <w:pStyle w:val="Heading2"/>
      </w:pPr>
      <w:r>
        <w:t>4.7 Policy-as-code for compliance rules.</w:t>
      </w:r>
    </w:p>
    <w:p w14:paraId="22BD2938" w14:textId="77777777" w:rsidR="004A78F2" w:rsidRDefault="00000000">
      <w:pPr>
        <w:spacing w:after="160" w:line="300" w:lineRule="auto"/>
      </w:pPr>
      <w:r>
        <w:t>Code-level rules — capacity tolerances, electrical compatibility, accessories required, code references — live in versioned policy files, not in prompts and not buried in application code. Policies are reviewable by domain experts without engineer involvement. This is the foundation for future expansion into regulated submission contexts.</w:t>
      </w:r>
    </w:p>
    <w:p w14:paraId="4DE3079C" w14:textId="77777777" w:rsidR="004A78F2" w:rsidRDefault="00000000">
      <w:pPr>
        <w:pStyle w:val="Heading2"/>
      </w:pPr>
      <w:r>
        <w:t>4.8 Input-agnostic intelligence layer.</w:t>
      </w:r>
    </w:p>
    <w:p w14:paraId="19A7C357" w14:textId="77777777" w:rsidR="004A78F2" w:rsidRDefault="00000000">
      <w:pPr>
        <w:spacing w:after="160" w:line="300" w:lineRule="auto"/>
      </w:pPr>
      <w:r>
        <w:t>Layer A operates on a normalized internal representation of a bid package. PDF is the v0.1 input adapter; Procore, Revit, and ACC become additional adapters without changing downstream layers. The intelligence layer never knows or cares which adapter produced its input.</w:t>
      </w:r>
    </w:p>
    <w:p w14:paraId="53FDA803" w14:textId="77777777" w:rsidR="004A78F2" w:rsidRDefault="00000000">
      <w:pPr>
        <w:pStyle w:val="Heading2"/>
      </w:pPr>
      <w:r>
        <w:t>4.9 Infosec posture appropriate to the customer base.</w:t>
      </w:r>
    </w:p>
    <w:p w14:paraId="452358E6" w14:textId="77777777" w:rsidR="004A78F2" w:rsidRDefault="00000000">
      <w:pPr>
        <w:spacing w:after="160" w:line="300" w:lineRule="auto"/>
      </w:pPr>
      <w:r>
        <w:t>Customers in defense, energy, healthcare, and federal verticals require security postures that take quarters to build. v0.1 includes: SSO, encryption at rest and in transit, scoped service accounts, audit logging, principle-of-least-privilege IAM, and an architecture compatible with future CMMC Level 2 and SOC 2 Type 2 work. We also intend to run an early FMEA against the Layer A → B → C pipeline once the first end-to-end version is operational.</w:t>
      </w:r>
    </w:p>
    <w:p w14:paraId="78165947" w14:textId="77777777" w:rsidR="004A78F2" w:rsidRDefault="00000000">
      <w:pPr>
        <w:pStyle w:val="Heading2"/>
      </w:pPr>
      <w:r>
        <w:t>4.10 Dual-path model selection; manufacturer selection program as long-term human-in-the-loop.</w:t>
      </w:r>
    </w:p>
    <w:p w14:paraId="0C6BDDF3" w14:textId="77777777" w:rsidR="004A78F2" w:rsidRDefault="00000000">
      <w:pPr>
        <w:spacing w:after="160" w:line="300" w:lineRule="auto"/>
      </w:pPr>
      <w:r>
        <w:t>Layer B computes a model recommendation independently (the tool path) and compares it against the rep’s selection from the manufacturer’s proprietary selection program (the human path). The working assumption is that the human path persists beyond MVP: the selection program holds proprietary real-world performance data, may carry liability significance, and manufacturers are likely to resist exposing it via API.</w:t>
      </w:r>
    </w:p>
    <w:p w14:paraId="212E6EFF" w14:textId="77777777" w:rsidR="004A78F2" w:rsidRDefault="00000000">
      <w:pPr>
        <w:spacing w:after="160" w:line="300" w:lineRule="auto"/>
      </w:pPr>
      <w:r>
        <w:rPr>
          <w:b/>
          <w:bCs/>
        </w:rPr>
        <w:t xml:space="preserve">None of this is confirmed. </w:t>
      </w:r>
      <w:r>
        <w:t>Treat the permanence of the human path as a hypothesis to validate during pilots, not a fixed constraint. In MVP, the tool’s role on Layer B is to compute a parallel answer from the product catalog and serve as a cross-check — not to replace the selection program.</w:t>
      </w:r>
    </w:p>
    <w:p w14:paraId="0D64FD90" w14:textId="77777777" w:rsidR="004A78F2" w:rsidRDefault="00000000">
      <w:pPr>
        <w:pStyle w:val="Heading2"/>
      </w:pPr>
      <w:r>
        <w:t>4.11 Output composition is driven by equipment type.</w:t>
      </w:r>
    </w:p>
    <w:p w14:paraId="76603761" w14:textId="77777777" w:rsidR="004A78F2" w:rsidRDefault="00000000">
      <w:pPr>
        <w:spacing w:after="160" w:line="300" w:lineRule="auto"/>
      </w:pPr>
      <w:r>
        <w:t xml:space="preserve">Not all equipment types require all output sections; a cooling tower’s submittal needs a different subset than a </w:t>
      </w:r>
      <w:proofErr w:type="gramStart"/>
      <w:r>
        <w:t>boiler’s</w:t>
      </w:r>
      <w:proofErr w:type="gramEnd"/>
      <w:r>
        <w:t>. The system drives output composition from a logic-driven decision tree keyed on equipment type, rather than including every possible section every time. This keeps proposals and submittals lean and correct per equipment type.</w:t>
      </w:r>
    </w:p>
    <w:p w14:paraId="64397BAC" w14:textId="77777777" w:rsidR="004A78F2" w:rsidRDefault="00000000">
      <w:r>
        <w:lastRenderedPageBreak/>
        <w:br w:type="page"/>
      </w:r>
    </w:p>
    <w:p w14:paraId="0C4A63DB" w14:textId="77777777" w:rsidR="004A78F2" w:rsidRDefault="00000000">
      <w:pPr>
        <w:pStyle w:val="Heading1"/>
      </w:pPr>
      <w:r>
        <w:lastRenderedPageBreak/>
        <w:t>5. Open Architectural and Design Questions</w:t>
      </w:r>
    </w:p>
    <w:p w14:paraId="1CE59164" w14:textId="77777777" w:rsidR="004A78F2" w:rsidRDefault="00000000">
      <w:pPr>
        <w:spacing w:after="160" w:line="300" w:lineRule="auto"/>
      </w:pPr>
      <w:r>
        <w:t>Decisions a technical contributor should weigh in on early. Current leans are noted; all are open to challenge.</w:t>
      </w:r>
    </w:p>
    <w:p w14:paraId="2E077216" w14:textId="77777777" w:rsidR="004A78F2" w:rsidRDefault="00000000">
      <w:pPr>
        <w:pStyle w:val="Heading3"/>
      </w:pPr>
      <w:r>
        <w:t>5.1 Pipeline architecture: single pipeline vs. multi-agent.</w:t>
      </w:r>
    </w:p>
    <w:p w14:paraId="6EB077C7" w14:textId="77777777" w:rsidR="004A78F2" w:rsidRDefault="00000000">
      <w:pPr>
        <w:spacing w:after="160" w:line="300" w:lineRule="auto"/>
      </w:pPr>
      <w:r>
        <w:t>Current lean: single well-prompted pipeline with strong retrieval and explicit verification gates. Multi-agent architectures (one agent per manufacturer, MCP orchestration) are technically interesting but feel like premature optimization at one equipment category and a small manufacturer set. The cost of orchestration is borne up front; the benefits accrue at a scale we will not reach for several months.</w:t>
      </w:r>
    </w:p>
    <w:p w14:paraId="02EFF992" w14:textId="77777777" w:rsidR="004A78F2" w:rsidRDefault="00000000">
      <w:pPr>
        <w:pStyle w:val="Heading3"/>
      </w:pPr>
      <w:r>
        <w:t>5.2 The LLM / deterministic boundary inside the tool path.</w:t>
      </w:r>
    </w:p>
    <w:p w14:paraId="4B45F549" w14:textId="77777777" w:rsidR="004A78F2" w:rsidRDefault="00000000">
      <w:pPr>
        <w:spacing w:after="160" w:line="300" w:lineRule="auto"/>
      </w:pPr>
      <w:r>
        <w:t>Within Layer B’s tool path, we want LLM assistance for semantic equivalence (e.g., recognizing equivalent equipment terminology) and unit normalization, but deterministic logic for numeric constraints (capacity, duty, electrical, dimensions). The exact interface — where the LLM hands off to the rule engine, and how we test that handoff against the parallel human-path output — needs design work in week one of the build.</w:t>
      </w:r>
    </w:p>
    <w:p w14:paraId="55DFC18B" w14:textId="77777777" w:rsidR="004A78F2" w:rsidRDefault="00000000">
      <w:pPr>
        <w:pStyle w:val="Heading3"/>
      </w:pPr>
      <w:r>
        <w:t>5.3 Catalog ingestion strategy.</w:t>
      </w:r>
    </w:p>
    <w:p w14:paraId="0410E20B" w14:textId="77777777" w:rsidR="004A78F2" w:rsidRDefault="00000000">
      <w:pPr>
        <w:spacing w:after="160" w:line="300" w:lineRule="auto"/>
      </w:pPr>
      <w:r>
        <w:t>Customer-provided catalog data is the v0.1 default — manufacturer reps already maintain the catalog data they sell against, which we can ingest directly. Broader strategies for partner integration and scraping are post-MVP and shaped by category expansion.</w:t>
      </w:r>
    </w:p>
    <w:p w14:paraId="16BC6CBB" w14:textId="77777777" w:rsidR="004A78F2" w:rsidRDefault="00000000">
      <w:pPr>
        <w:pStyle w:val="Heading3"/>
      </w:pPr>
      <w:r>
        <w:t>5.4 Vector database choice.</w:t>
      </w:r>
    </w:p>
    <w:p w14:paraId="55A40644" w14:textId="77777777" w:rsidR="004A78F2" w:rsidRDefault="00000000">
      <w:pPr>
        <w:spacing w:after="160" w:line="300" w:lineRule="auto"/>
      </w:pPr>
      <w:r>
        <w:t xml:space="preserve">Candidates: </w:t>
      </w:r>
      <w:proofErr w:type="spellStart"/>
      <w:r>
        <w:t>pgvector</w:t>
      </w:r>
      <w:proofErr w:type="spellEnd"/>
      <w:r>
        <w:t xml:space="preserve"> (operational simplicity, single Postgres), Pinecone (managed, scales early), </w:t>
      </w:r>
      <w:proofErr w:type="spellStart"/>
      <w:r>
        <w:t>Weaviate</w:t>
      </w:r>
      <w:proofErr w:type="spellEnd"/>
      <w:r>
        <w:t xml:space="preserve"> (hybrid search built in). Current lean: </w:t>
      </w:r>
      <w:proofErr w:type="spellStart"/>
      <w:r>
        <w:t>pgvector</w:t>
      </w:r>
      <w:proofErr w:type="spellEnd"/>
      <w:r>
        <w:t xml:space="preserve"> for v0.1 unless retrieval quality on real bid documents proves insufficient.</w:t>
      </w:r>
    </w:p>
    <w:p w14:paraId="109151B9" w14:textId="77777777" w:rsidR="004A78F2" w:rsidRDefault="00000000">
      <w:pPr>
        <w:pStyle w:val="Heading3"/>
      </w:pPr>
      <w:r>
        <w:t>5.5 LLM provider strategy.</w:t>
      </w:r>
    </w:p>
    <w:p w14:paraId="31F8D2B7" w14:textId="77777777" w:rsidR="004A78F2" w:rsidRDefault="00000000">
      <w:pPr>
        <w:spacing w:after="160" w:line="300" w:lineRule="auto"/>
      </w:pPr>
      <w:r>
        <w:t>Single provider for v0.1 (lean: Anthropic for extraction quality and long context; OpenAI as fallback) behind a thin abstraction layer that allows provider switching. Per-tenant model routing is a later option.</w:t>
      </w:r>
    </w:p>
    <w:p w14:paraId="31B88C46" w14:textId="77777777" w:rsidR="004A78F2" w:rsidRDefault="00000000">
      <w:pPr>
        <w:pStyle w:val="Heading3"/>
      </w:pPr>
      <w:r>
        <w:t>5.6 Hosting topology.</w:t>
      </w:r>
    </w:p>
    <w:p w14:paraId="0FEA3273" w14:textId="77777777" w:rsidR="004A78F2" w:rsidRDefault="00000000">
      <w:pPr>
        <w:spacing w:after="160" w:line="300" w:lineRule="auto"/>
      </w:pPr>
      <w:r>
        <w:t>AWS default. Open question: single-account multi-tenant with logical isolation vs. account-per-customer for higher-tier customers. Lean is single-account logical isolation for v0.1, with a documented migration path to account-per-tenant for customers who require it.</w:t>
      </w:r>
    </w:p>
    <w:p w14:paraId="269E112A" w14:textId="77777777" w:rsidR="004A78F2" w:rsidRDefault="00000000">
      <w:pPr>
        <w:pStyle w:val="Heading3"/>
      </w:pPr>
      <w:r>
        <w:t>5.7 CMMC and federal-readiness timing.</w:t>
      </w:r>
    </w:p>
    <w:p w14:paraId="19053241" w14:textId="77777777" w:rsidR="004A78F2" w:rsidRDefault="00000000">
      <w:pPr>
        <w:spacing w:after="160" w:line="300" w:lineRule="auto"/>
      </w:pPr>
      <w:r>
        <w:t>Not chasing CMMC in v0.</w:t>
      </w:r>
      <w:proofErr w:type="gramStart"/>
      <w:r>
        <w:t>1, but</w:t>
      </w:r>
      <w:proofErr w:type="gramEnd"/>
      <w:r>
        <w:t xml:space="preserve"> not foreclosing it. Decision point: when do we move to GovCloud-compatible infrastructure, and what does that cost in velocity? Customer-mix-driven; revisited at the end of the pilot phase.</w:t>
      </w:r>
    </w:p>
    <w:p w14:paraId="7765B1B7" w14:textId="77777777" w:rsidR="004A78F2" w:rsidRDefault="00000000">
      <w:pPr>
        <w:pStyle w:val="Heading2"/>
      </w:pPr>
      <w:r>
        <w:lastRenderedPageBreak/>
        <w:t>Design questions flagged for the AI engineer</w:t>
      </w:r>
    </w:p>
    <w:p w14:paraId="135FABF9" w14:textId="77777777" w:rsidR="004A78F2" w:rsidRDefault="00000000">
      <w:pPr>
        <w:spacing w:after="160" w:line="300" w:lineRule="auto"/>
      </w:pPr>
      <w:r>
        <w:t>These three are flagged specifically for the AI engineer conversation. They are feasibility questions, not yet decisions.</w:t>
      </w:r>
    </w:p>
    <w:p w14:paraId="585537E9" w14:textId="77777777" w:rsidR="004A78F2" w:rsidRDefault="00000000">
      <w:pPr>
        <w:pStyle w:val="ListParagraph"/>
        <w:numPr>
          <w:ilvl w:val="0"/>
          <w:numId w:val="2"/>
        </w:numPr>
        <w:spacing w:after="80" w:line="280" w:lineRule="auto"/>
      </w:pPr>
      <w:r>
        <w:rPr>
          <w:b/>
          <w:bCs/>
        </w:rPr>
        <w:t xml:space="preserve">Cross-referencing feasibility. </w:t>
      </w:r>
      <w:r>
        <w:t>Can we reliably detect and link every instance where a compliance point is proven across a submittal package (CDE, scheduled-vs-submitted, cut-sheet markup), to reduce reviewer kickbacks? See §3.5.</w:t>
      </w:r>
    </w:p>
    <w:p w14:paraId="584ED849" w14:textId="77777777" w:rsidR="004A78F2" w:rsidRDefault="00000000">
      <w:pPr>
        <w:pStyle w:val="ListParagraph"/>
        <w:numPr>
          <w:ilvl w:val="0"/>
          <w:numId w:val="2"/>
        </w:numPr>
        <w:spacing w:after="80" w:line="280" w:lineRule="auto"/>
      </w:pPr>
      <w:r>
        <w:rPr>
          <w:b/>
          <w:bCs/>
        </w:rPr>
        <w:t xml:space="preserve">Procore data access path. </w:t>
      </w:r>
      <w:r>
        <w:t>Procore likely requires authentication and the data-access path is unclear. Can we ingest bid packages directly from Procore, or do we accept that input is always “rep uploads PDF”?</w:t>
      </w:r>
    </w:p>
    <w:p w14:paraId="63CC3EE9" w14:textId="77777777" w:rsidR="004A78F2" w:rsidRDefault="00000000">
      <w:pPr>
        <w:pStyle w:val="ListParagraph"/>
        <w:numPr>
          <w:ilvl w:val="0"/>
          <w:numId w:val="2"/>
        </w:numPr>
        <w:spacing w:after="80" w:line="280" w:lineRule="auto"/>
      </w:pPr>
      <w:r>
        <w:rPr>
          <w:b/>
          <w:bCs/>
        </w:rPr>
        <w:t xml:space="preserve">Version-awareness feasibility. </w:t>
      </w:r>
      <w:r>
        <w:t>If we include the lightweight version-awareness feature (§3.5), how reliably can we surface version signals from heterogeneous documents without overclaiming to determine the latest version?</w:t>
      </w:r>
    </w:p>
    <w:p w14:paraId="2D965B0B" w14:textId="77777777" w:rsidR="004A78F2" w:rsidRDefault="00000000">
      <w:r>
        <w:br w:type="page"/>
      </w:r>
    </w:p>
    <w:p w14:paraId="7C2F8C22" w14:textId="77777777" w:rsidR="004A78F2" w:rsidRDefault="00000000">
      <w:pPr>
        <w:pStyle w:val="Heading1"/>
      </w:pPr>
      <w:r>
        <w:lastRenderedPageBreak/>
        <w:t>6. Timeline and Milestones</w:t>
      </w:r>
    </w:p>
    <w:p w14:paraId="471FFE12" w14:textId="77777777" w:rsidR="004A78F2" w:rsidRDefault="00000000">
      <w:pPr>
        <w:spacing w:after="160" w:line="300" w:lineRule="auto"/>
      </w:pPr>
      <w:r>
        <w:t>An outline, not a delivery commitment. All dates assume technical leadership in place by month 1, and a first pilot customer committed by month 2.</w:t>
      </w:r>
    </w:p>
    <w:p w14:paraId="3162CCD6" w14:textId="77777777" w:rsidR="004A78F2" w:rsidRDefault="00000000">
      <w:pPr>
        <w:pStyle w:val="Heading2"/>
      </w:pPr>
      <w:r>
        <w:t>6.1 90-day MVP (months 0–3) — proposal stage, one equipment category</w:t>
      </w:r>
    </w:p>
    <w:p w14:paraId="3658EE7B" w14:textId="77777777" w:rsidR="004A78F2" w:rsidRDefault="00000000">
      <w:pPr>
        <w:pStyle w:val="ListParagraph"/>
        <w:numPr>
          <w:ilvl w:val="0"/>
          <w:numId w:val="2"/>
        </w:numPr>
        <w:spacing w:after="80" w:line="280" w:lineRule="auto"/>
      </w:pPr>
      <w:r>
        <w:rPr>
          <w:b/>
          <w:bCs/>
        </w:rPr>
        <w:t xml:space="preserve">Month 1: </w:t>
      </w:r>
      <w:r>
        <w:t>Architecture finalized. Layer A plus Layer B extraction (M-sheets, notes, project manual) working on real bid documents for one category. Tool-path catalog computation prototyped. Tenant model, audit logging, and policy-as-code framework scaffolded.</w:t>
      </w:r>
    </w:p>
    <w:p w14:paraId="0CC1BC21" w14:textId="77777777" w:rsidR="004A78F2" w:rsidRDefault="00000000">
      <w:pPr>
        <w:pStyle w:val="ListParagraph"/>
        <w:numPr>
          <w:ilvl w:val="0"/>
          <w:numId w:val="2"/>
        </w:numPr>
        <w:spacing w:after="80" w:line="280" w:lineRule="auto"/>
      </w:pPr>
      <w:r>
        <w:rPr>
          <w:b/>
          <w:bCs/>
        </w:rPr>
        <w:t xml:space="preserve">Month 2: </w:t>
      </w:r>
      <w:r>
        <w:t>Layer B dual-path comparison working (tool path vs. captured selection-program output). Layer C proposal generation working end-to-end. Customer-provided catalog ingested for the chosen category. Pilot engagement signed.</w:t>
      </w:r>
    </w:p>
    <w:p w14:paraId="7F5AF07D" w14:textId="77777777" w:rsidR="004A78F2" w:rsidRDefault="00000000">
      <w:pPr>
        <w:pStyle w:val="ListParagraph"/>
        <w:numPr>
          <w:ilvl w:val="0"/>
          <w:numId w:val="2"/>
        </w:numPr>
        <w:spacing w:after="80" w:line="280" w:lineRule="auto"/>
      </w:pPr>
      <w:r>
        <w:rPr>
          <w:b/>
          <w:bCs/>
        </w:rPr>
        <w:t xml:space="preserve">Month 3: </w:t>
      </w:r>
      <w:r>
        <w:t>Full proposal flow (A→B→C) operational. Pilot onboarded. First real proposals produced through the system.</w:t>
      </w:r>
    </w:p>
    <w:p w14:paraId="5EC8D595" w14:textId="77777777" w:rsidR="004A78F2" w:rsidRDefault="00000000">
      <w:pPr>
        <w:pStyle w:val="Heading2"/>
      </w:pPr>
      <w:r>
        <w:t>6.2 Pilot phase (months 3–9)</w:t>
      </w:r>
    </w:p>
    <w:p w14:paraId="59B69DCD" w14:textId="77777777" w:rsidR="004A78F2" w:rsidRDefault="00000000">
      <w:pPr>
        <w:pStyle w:val="ListParagraph"/>
        <w:numPr>
          <w:ilvl w:val="0"/>
          <w:numId w:val="2"/>
        </w:numPr>
        <w:spacing w:after="80" w:line="280" w:lineRule="auto"/>
      </w:pPr>
      <w:r>
        <w:t>Add the submittal stage and submittal components (CDE, scheduled-vs-submitted, cut-sheet markup, hyperlinked TOC).</w:t>
      </w:r>
    </w:p>
    <w:p w14:paraId="4DD0B829" w14:textId="77777777" w:rsidR="004A78F2" w:rsidRDefault="00000000">
      <w:pPr>
        <w:pStyle w:val="ListParagraph"/>
        <w:numPr>
          <w:ilvl w:val="0"/>
          <w:numId w:val="2"/>
        </w:numPr>
        <w:spacing w:after="80" w:line="280" w:lineRule="auto"/>
      </w:pPr>
      <w:r>
        <w:t>Expand to 2–3 equipment types.</w:t>
      </w:r>
    </w:p>
    <w:p w14:paraId="5B35CBF1" w14:textId="77777777" w:rsidR="004A78F2" w:rsidRDefault="00000000">
      <w:pPr>
        <w:pStyle w:val="ListParagraph"/>
        <w:numPr>
          <w:ilvl w:val="0"/>
          <w:numId w:val="2"/>
        </w:numPr>
        <w:spacing w:after="80" w:line="280" w:lineRule="auto"/>
      </w:pPr>
      <w:r>
        <w:t>Add 2–3 pilot customers.</w:t>
      </w:r>
    </w:p>
    <w:p w14:paraId="39DDCE98" w14:textId="77777777" w:rsidR="004A78F2" w:rsidRDefault="00000000">
      <w:pPr>
        <w:pStyle w:val="ListParagraph"/>
        <w:numPr>
          <w:ilvl w:val="0"/>
          <w:numId w:val="2"/>
        </w:numPr>
        <w:spacing w:after="80" w:line="280" w:lineRule="auto"/>
      </w:pPr>
      <w:r>
        <w:t>Validate the dual-path / selection-program assumption (§4.10) against real manufacturer dynamics.</w:t>
      </w:r>
    </w:p>
    <w:p w14:paraId="0D4B623B" w14:textId="77777777" w:rsidR="004A78F2" w:rsidRDefault="00000000">
      <w:pPr>
        <w:pStyle w:val="ListParagraph"/>
        <w:numPr>
          <w:ilvl w:val="0"/>
          <w:numId w:val="2"/>
        </w:numPr>
        <w:spacing w:after="80" w:line="280" w:lineRule="auto"/>
      </w:pPr>
      <w:r>
        <w:t>Begin evaluating the differentiator features (§3.5) based on pilot feedback.</w:t>
      </w:r>
    </w:p>
    <w:p w14:paraId="20043013" w14:textId="77777777" w:rsidR="004A78F2" w:rsidRDefault="00000000">
      <w:pPr>
        <w:pStyle w:val="ListParagraph"/>
        <w:numPr>
          <w:ilvl w:val="0"/>
          <w:numId w:val="2"/>
        </w:numPr>
        <w:spacing w:after="80" w:line="280" w:lineRule="auto"/>
      </w:pPr>
      <w:r>
        <w:t>Initial security audit; SOC 2 Type 1 readiness. FMEA against the production pipeline.</w:t>
      </w:r>
    </w:p>
    <w:p w14:paraId="5BB51D0C" w14:textId="77777777" w:rsidR="004A78F2" w:rsidRDefault="00000000">
      <w:pPr>
        <w:pStyle w:val="Heading2"/>
      </w:pPr>
      <w:r>
        <w:t>6.3 Production (months 9–18)</w:t>
      </w:r>
    </w:p>
    <w:p w14:paraId="4E282E86" w14:textId="77777777" w:rsidR="004A78F2" w:rsidRDefault="00000000">
      <w:pPr>
        <w:pStyle w:val="ListParagraph"/>
        <w:numPr>
          <w:ilvl w:val="0"/>
          <w:numId w:val="2"/>
        </w:numPr>
        <w:spacing w:after="80" w:line="280" w:lineRule="auto"/>
      </w:pPr>
      <w:r>
        <w:t>Multi-category, multi-equipment-type proposal and submittal coverage.</w:t>
      </w:r>
    </w:p>
    <w:p w14:paraId="768DAA5C" w14:textId="77777777" w:rsidR="004A78F2" w:rsidRDefault="00000000">
      <w:pPr>
        <w:pStyle w:val="ListParagraph"/>
        <w:numPr>
          <w:ilvl w:val="0"/>
          <w:numId w:val="2"/>
        </w:numPr>
        <w:spacing w:after="80" w:line="280" w:lineRule="auto"/>
      </w:pPr>
      <w:r>
        <w:t>Differentiator features matured (cross-referencing, detail toggle, hyperlinked TOC, version awareness) per feasibility.</w:t>
      </w:r>
    </w:p>
    <w:p w14:paraId="33CD89E7" w14:textId="77777777" w:rsidR="004A78F2" w:rsidRDefault="00000000">
      <w:pPr>
        <w:pStyle w:val="ListParagraph"/>
        <w:numPr>
          <w:ilvl w:val="0"/>
          <w:numId w:val="2"/>
        </w:numPr>
        <w:spacing w:after="80" w:line="280" w:lineRule="auto"/>
      </w:pPr>
      <w:r>
        <w:t>Procore ingestion if validated; explore manufacturer selection-program integration (§3.4) per pilot learnings.</w:t>
      </w:r>
    </w:p>
    <w:p w14:paraId="6F302DC5" w14:textId="77777777" w:rsidR="004A78F2" w:rsidRDefault="00000000">
      <w:pPr>
        <w:pStyle w:val="ListParagraph"/>
        <w:numPr>
          <w:ilvl w:val="0"/>
          <w:numId w:val="2"/>
        </w:numPr>
        <w:spacing w:after="80" w:line="280" w:lineRule="auto"/>
      </w:pPr>
      <w:r>
        <w:t>Expanded customer base. SOC 2 Type 2; CMMC roadmap if customer mix justifies.</w:t>
      </w:r>
    </w:p>
    <w:p w14:paraId="2658CA04" w14:textId="77777777" w:rsidR="004A78F2" w:rsidRDefault="00000000">
      <w:pPr>
        <w:pStyle w:val="Heading1"/>
      </w:pPr>
      <w:r>
        <w:t>7. Team and Current State</w:t>
      </w:r>
    </w:p>
    <w:p w14:paraId="374AC110" w14:textId="77777777" w:rsidR="004A78F2" w:rsidRDefault="00000000">
      <w:pPr>
        <w:pStyle w:val="Heading2"/>
      </w:pPr>
      <w:r>
        <w:t>Founder</w:t>
      </w:r>
    </w:p>
    <w:p w14:paraId="49DD52D6" w14:textId="77777777" w:rsidR="004A78F2" w:rsidRDefault="00000000">
      <w:pPr>
        <w:spacing w:after="160" w:line="300" w:lineRule="auto"/>
      </w:pPr>
      <w:r>
        <w:lastRenderedPageBreak/>
        <w:t>Daniel McGehee: Strategy and execution; defined and built multiple business units and businesses across industries to solve problems. Previously co-founder/COO at Superstratum (chemical manufacturing / construction).</w:t>
      </w:r>
    </w:p>
    <w:p w14:paraId="4ABFB548" w14:textId="77777777" w:rsidR="004A78F2" w:rsidRDefault="00000000">
      <w:pPr>
        <w:pStyle w:val="Heading2"/>
      </w:pPr>
      <w:r>
        <w:t>Current state</w:t>
      </w:r>
    </w:p>
    <w:p w14:paraId="379A6752" w14:textId="77777777" w:rsidR="004A78F2" w:rsidRDefault="00000000">
      <w:pPr>
        <w:pStyle w:val="ListParagraph"/>
        <w:numPr>
          <w:ilvl w:val="0"/>
          <w:numId w:val="2"/>
        </w:numPr>
        <w:spacing w:after="80" w:line="280" w:lineRule="auto"/>
      </w:pPr>
      <w:r>
        <w:t>Pre-incorporation as Delaware C-corp.</w:t>
      </w:r>
    </w:p>
    <w:p w14:paraId="397A784D" w14:textId="77777777" w:rsidR="004A78F2" w:rsidRDefault="00000000">
      <w:pPr>
        <w:pStyle w:val="ListParagraph"/>
        <w:numPr>
          <w:ilvl w:val="0"/>
          <w:numId w:val="2"/>
        </w:numPr>
        <w:spacing w:after="80" w:line="280" w:lineRule="auto"/>
      </w:pPr>
      <w:r>
        <w:t>Pre-revenue; first pilot conversations underway.</w:t>
      </w:r>
    </w:p>
    <w:p w14:paraId="2A65EEB3" w14:textId="77777777" w:rsidR="004A78F2" w:rsidRDefault="00000000">
      <w:pPr>
        <w:pStyle w:val="ListParagraph"/>
        <w:numPr>
          <w:ilvl w:val="0"/>
          <w:numId w:val="2"/>
        </w:numPr>
        <w:spacing w:after="80" w:line="280" w:lineRule="auto"/>
      </w:pPr>
      <w:r>
        <w:t>Pre-funding; self-funded to date.</w:t>
      </w:r>
    </w:p>
    <w:p w14:paraId="238322DE" w14:textId="77777777" w:rsidR="004A78F2" w:rsidRDefault="00000000">
      <w:pPr>
        <w:pStyle w:val="Heading2"/>
      </w:pPr>
      <w:r>
        <w:t>Active recruiting</w:t>
      </w:r>
    </w:p>
    <w:p w14:paraId="78DD7051" w14:textId="77777777" w:rsidR="004A78F2" w:rsidRDefault="00000000">
      <w:pPr>
        <w:spacing w:after="160" w:line="300" w:lineRule="auto"/>
      </w:pPr>
      <w:r>
        <w:t>Recruiting technical skills. Multiple candidates in parallel evaluation; decision targeted within 30 days.</w:t>
      </w:r>
    </w:p>
    <w:p w14:paraId="622AD32D" w14:textId="77777777" w:rsidR="004A78F2" w:rsidRDefault="00000000">
      <w:pPr>
        <w:pStyle w:val="Heading2"/>
      </w:pPr>
      <w:r>
        <w:t>Other</w:t>
      </w:r>
    </w:p>
    <w:p w14:paraId="1FF45A03" w14:textId="77777777" w:rsidR="004A78F2" w:rsidRDefault="00000000">
      <w:pPr>
        <w:pStyle w:val="ListParagraph"/>
        <w:numPr>
          <w:ilvl w:val="0"/>
          <w:numId w:val="2"/>
        </w:numPr>
        <w:spacing w:after="80" w:line="280" w:lineRule="auto"/>
      </w:pPr>
      <w:r>
        <w:t>Scott Steffen: SME, water-side HVAC equipment and construction industry.</w:t>
      </w:r>
    </w:p>
    <w:p w14:paraId="7C2DF7CF" w14:textId="77777777" w:rsidR="004A78F2" w:rsidRDefault="00000000">
      <w:pPr>
        <w:pStyle w:val="ListParagraph"/>
        <w:numPr>
          <w:ilvl w:val="0"/>
          <w:numId w:val="2"/>
        </w:numPr>
        <w:spacing w:after="80" w:line="280" w:lineRule="auto"/>
      </w:pPr>
      <w:r>
        <w:t>Advisors: list TBD, several under consideration.</w:t>
      </w:r>
    </w:p>
    <w:p w14:paraId="0A88AE6C" w14:textId="77777777" w:rsidR="004A78F2" w:rsidRDefault="00000000">
      <w:pPr>
        <w:pStyle w:val="Heading1"/>
      </w:pPr>
      <w:r>
        <w:t>8. Appendix — Living Document Notes</w:t>
      </w:r>
    </w:p>
    <w:p w14:paraId="38982034" w14:textId="77777777" w:rsidR="004A78F2" w:rsidRDefault="00000000">
      <w:pPr>
        <w:spacing w:after="160" w:line="300" w:lineRule="auto"/>
      </w:pPr>
      <w:r>
        <w:t>This document is intended to evolve. Section 5 (Open Questions) will shrink as decisions lock in. Section 3 (v0.1 Scope) is the contract for the MVP; changes require explicit acknowledgment in the change log. A separate glossary of industry terminology is maintained alongside this document.</w:t>
      </w:r>
    </w:p>
    <w:p w14:paraId="3F1842DB" w14:textId="77777777" w:rsidR="004A78F2" w:rsidRDefault="00000000">
      <w:pPr>
        <w:pStyle w:val="Heading2"/>
      </w:pPr>
      <w:r>
        <w:t>Change log</w:t>
      </w:r>
    </w:p>
    <w:p w14:paraId="20C9AED7" w14:textId="77777777" w:rsidR="004A78F2" w:rsidRDefault="00000000">
      <w:pPr>
        <w:pStyle w:val="ListParagraph"/>
        <w:numPr>
          <w:ilvl w:val="0"/>
          <w:numId w:val="2"/>
        </w:numPr>
        <w:spacing w:after="80" w:line="280" w:lineRule="auto"/>
      </w:pPr>
      <w:r>
        <w:t>v0.1 (draft) — Initial draft, May 2026.</w:t>
      </w:r>
    </w:p>
    <w:p w14:paraId="74453B6E" w14:textId="77777777" w:rsidR="004A78F2" w:rsidRDefault="00000000">
      <w:pPr>
        <w:pStyle w:val="ListParagraph"/>
        <w:numPr>
          <w:ilvl w:val="0"/>
          <w:numId w:val="2"/>
        </w:numPr>
        <w:spacing w:after="80" w:line="280" w:lineRule="auto"/>
      </w:pPr>
      <w:r>
        <w:t>v0.2 (draft) — May 2026. Softened §4 framing to working defaults; collapsed §5.3 catalog ingestion to customer-provided default; updated §6 timeline assumption; ICP refined to manufacturer sales reps.</w:t>
      </w:r>
    </w:p>
    <w:p w14:paraId="1F05D630" w14:textId="77777777" w:rsidR="004A78F2" w:rsidRDefault="00000000">
      <w:pPr>
        <w:pStyle w:val="ListParagraph"/>
        <w:numPr>
          <w:ilvl w:val="0"/>
          <w:numId w:val="2"/>
        </w:numPr>
        <w:spacing w:after="80" w:line="280" w:lineRule="auto"/>
      </w:pPr>
      <w:r>
        <w:t xml:space="preserve">v0.3 (draft) — May 2026. Major </w:t>
      </w:r>
      <w:proofErr w:type="gramStart"/>
      <w:r>
        <w:t>reframe</w:t>
      </w:r>
      <w:proofErr w:type="gramEnd"/>
      <w:r>
        <w:t xml:space="preserve"> to proposal + submittal automation. Added two-axis stage/layer model; dual-path Layer B (tool path + manufacturer selection program); equipment-type-driven output composition (§4.11); selection-program HITL assumption (§4.10); proposal and submittal output specifications; §3.4 v2/future features; §3.5 candidate features; design questions for the AI engineer. MVP scoped to the proposal stage only.</w:t>
      </w:r>
    </w:p>
    <w:sectPr w:rsidR="004A78F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4748" w14:textId="77777777" w:rsidR="001D4C2B" w:rsidRDefault="001D4C2B">
      <w:r>
        <w:separator/>
      </w:r>
    </w:p>
  </w:endnote>
  <w:endnote w:type="continuationSeparator" w:id="0">
    <w:p w14:paraId="3960DA0B" w14:textId="77777777" w:rsidR="001D4C2B" w:rsidRDefault="001D4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0FE5" w14:textId="77777777" w:rsidR="004A78F2" w:rsidRDefault="00000000">
    <w:pPr>
      <w:jc w:val="center"/>
    </w:pPr>
    <w:r>
      <w:rPr>
        <w:color w:val="888888"/>
        <w:sz w:val="16"/>
        <w:szCs w:val="16"/>
      </w:rPr>
      <w:t>CONFIDENTIAL – 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32316" w14:textId="77777777" w:rsidR="001D4C2B" w:rsidRDefault="001D4C2B">
      <w:r>
        <w:separator/>
      </w:r>
    </w:p>
  </w:footnote>
  <w:footnote w:type="continuationSeparator" w:id="0">
    <w:p w14:paraId="5B52DDFC" w14:textId="77777777" w:rsidR="001D4C2B" w:rsidRDefault="001D4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06609"/>
    <w:multiLevelType w:val="hybridMultilevel"/>
    <w:tmpl w:val="6A20B622"/>
    <w:lvl w:ilvl="0" w:tplc="ECECCAA8">
      <w:start w:val="1"/>
      <w:numFmt w:val="bullet"/>
      <w:lvlText w:val="●"/>
      <w:lvlJc w:val="left"/>
      <w:pPr>
        <w:ind w:left="720" w:hanging="360"/>
      </w:pPr>
    </w:lvl>
    <w:lvl w:ilvl="1" w:tplc="21CC0ABC">
      <w:start w:val="1"/>
      <w:numFmt w:val="bullet"/>
      <w:lvlText w:val="○"/>
      <w:lvlJc w:val="left"/>
      <w:pPr>
        <w:ind w:left="1440" w:hanging="360"/>
      </w:pPr>
    </w:lvl>
    <w:lvl w:ilvl="2" w:tplc="18FE1C78">
      <w:start w:val="1"/>
      <w:numFmt w:val="bullet"/>
      <w:lvlText w:val="■"/>
      <w:lvlJc w:val="left"/>
      <w:pPr>
        <w:ind w:left="2160" w:hanging="360"/>
      </w:pPr>
    </w:lvl>
    <w:lvl w:ilvl="3" w:tplc="6DF85FD2">
      <w:start w:val="1"/>
      <w:numFmt w:val="bullet"/>
      <w:lvlText w:val="●"/>
      <w:lvlJc w:val="left"/>
      <w:pPr>
        <w:ind w:left="2880" w:hanging="360"/>
      </w:pPr>
    </w:lvl>
    <w:lvl w:ilvl="4" w:tplc="6F383436">
      <w:start w:val="1"/>
      <w:numFmt w:val="bullet"/>
      <w:lvlText w:val="○"/>
      <w:lvlJc w:val="left"/>
      <w:pPr>
        <w:ind w:left="3600" w:hanging="360"/>
      </w:pPr>
    </w:lvl>
    <w:lvl w:ilvl="5" w:tplc="7DF8129C">
      <w:start w:val="1"/>
      <w:numFmt w:val="bullet"/>
      <w:lvlText w:val="■"/>
      <w:lvlJc w:val="left"/>
      <w:pPr>
        <w:ind w:left="4320" w:hanging="360"/>
      </w:pPr>
    </w:lvl>
    <w:lvl w:ilvl="6" w:tplc="46E88B0E">
      <w:start w:val="1"/>
      <w:numFmt w:val="bullet"/>
      <w:lvlText w:val="●"/>
      <w:lvlJc w:val="left"/>
      <w:pPr>
        <w:ind w:left="5040" w:hanging="360"/>
      </w:pPr>
    </w:lvl>
    <w:lvl w:ilvl="7" w:tplc="2E0E5AA6">
      <w:start w:val="1"/>
      <w:numFmt w:val="bullet"/>
      <w:lvlText w:val="●"/>
      <w:lvlJc w:val="left"/>
      <w:pPr>
        <w:ind w:left="5760" w:hanging="360"/>
      </w:pPr>
    </w:lvl>
    <w:lvl w:ilvl="8" w:tplc="02163E34">
      <w:start w:val="1"/>
      <w:numFmt w:val="bullet"/>
      <w:lvlText w:val="●"/>
      <w:lvlJc w:val="left"/>
      <w:pPr>
        <w:ind w:left="6480" w:hanging="360"/>
      </w:pPr>
    </w:lvl>
  </w:abstractNum>
  <w:abstractNum w:abstractNumId="1" w15:restartNumberingAfterBreak="0">
    <w:nsid w:val="41435F85"/>
    <w:multiLevelType w:val="hybridMultilevel"/>
    <w:tmpl w:val="72D84880"/>
    <w:lvl w:ilvl="0" w:tplc="B84E2AAE">
      <w:start w:val="1"/>
      <w:numFmt w:val="bullet"/>
      <w:lvlText w:val="•"/>
      <w:lvlJc w:val="left"/>
      <w:pPr>
        <w:ind w:left="720" w:hanging="360"/>
      </w:pPr>
    </w:lvl>
    <w:lvl w:ilvl="1" w:tplc="D4F65DBC">
      <w:start w:val="1"/>
      <w:numFmt w:val="bullet"/>
      <w:lvlText w:val="◦"/>
      <w:lvlJc w:val="left"/>
      <w:pPr>
        <w:ind w:left="1440" w:hanging="360"/>
      </w:pPr>
    </w:lvl>
    <w:lvl w:ilvl="2" w:tplc="6AA248DC">
      <w:numFmt w:val="decimal"/>
      <w:lvlText w:val=""/>
      <w:lvlJc w:val="left"/>
    </w:lvl>
    <w:lvl w:ilvl="3" w:tplc="B576267C">
      <w:numFmt w:val="decimal"/>
      <w:lvlText w:val=""/>
      <w:lvlJc w:val="left"/>
    </w:lvl>
    <w:lvl w:ilvl="4" w:tplc="A97CA304">
      <w:numFmt w:val="decimal"/>
      <w:lvlText w:val=""/>
      <w:lvlJc w:val="left"/>
    </w:lvl>
    <w:lvl w:ilvl="5" w:tplc="512A4E46">
      <w:numFmt w:val="decimal"/>
      <w:lvlText w:val=""/>
      <w:lvlJc w:val="left"/>
    </w:lvl>
    <w:lvl w:ilvl="6" w:tplc="5266AD32">
      <w:numFmt w:val="decimal"/>
      <w:lvlText w:val=""/>
      <w:lvlJc w:val="left"/>
    </w:lvl>
    <w:lvl w:ilvl="7" w:tplc="00A651A4">
      <w:numFmt w:val="decimal"/>
      <w:lvlText w:val=""/>
      <w:lvlJc w:val="left"/>
    </w:lvl>
    <w:lvl w:ilvl="8" w:tplc="9AD425C4">
      <w:numFmt w:val="decimal"/>
      <w:lvlText w:val=""/>
      <w:lvlJc w:val="left"/>
    </w:lvl>
  </w:abstractNum>
  <w:num w:numId="1" w16cid:durableId="898176891">
    <w:abstractNumId w:val="0"/>
    <w:lvlOverride w:ilvl="0">
      <w:startOverride w:val="1"/>
    </w:lvlOverride>
  </w:num>
  <w:num w:numId="2" w16cid:durableId="14034808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6"/>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8F2"/>
    <w:rsid w:val="001D4C2B"/>
    <w:rsid w:val="00367347"/>
    <w:rsid w:val="004A78F2"/>
    <w:rsid w:val="009A0321"/>
    <w:rsid w:val="00E46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4ED47"/>
  <w15:docId w15:val="{0B63CE0F-248E-0340-8814-644F7AB2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3685</Words>
  <Characters>21006</Characters>
  <Application>Microsoft Office Word</Application>
  <DocSecurity>0</DocSecurity>
  <Lines>175</Lines>
  <Paragraphs>49</Paragraphs>
  <ScaleCrop>false</ScaleCrop>
  <Company/>
  <LinksUpToDate>false</LinksUpToDate>
  <CharactersWithSpaces>24642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HVAC Proposal and Submittal Automation — v0.1 Scope</dc:title>
  <dc:creator>Daniel McGehee</dc:creator>
  <cp:lastModifiedBy>Daniel M</cp:lastModifiedBy>
  <cp:revision>3</cp:revision>
  <dcterms:created xsi:type="dcterms:W3CDTF">2026-05-22T02:55:00Z</dcterms:created>
  <dcterms:modified xsi:type="dcterms:W3CDTF">2026-05-22T03:17:00Z</dcterms:modified>
</cp:coreProperties>
</file>