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proofErr w:type="spellStart"/>
      <w:r w:rsidR="00BD2B3B">
        <w:t>ptc</w:t>
      </w:r>
      <w:proofErr w:type="spellEnd"/>
      <w:r w:rsidR="00BD2B3B">
        <w:t>/201</w:t>
      </w:r>
      <w:r w:rsidR="00EF2379">
        <w:t>2</w:t>
      </w:r>
      <w:r w:rsidR="006811C7">
        <w:t>-</w:t>
      </w:r>
      <w:r w:rsidR="002F4532">
        <w:t>10</w:t>
      </w:r>
      <w:r w:rsidR="009704E4">
        <w:t>-</w:t>
      </w:r>
      <w:r w:rsidR="002F4532">
        <w:t>12</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proofErr w:type="spellStart"/>
      <w:r w:rsidR="00BD2B3B">
        <w:t>ptc</w:t>
      </w:r>
      <w:proofErr w:type="spellEnd"/>
      <w:r w:rsidR="00BD2B3B">
        <w:t>/201</w:t>
      </w:r>
      <w:r w:rsidR="00EF2379">
        <w:t>2</w:t>
      </w:r>
      <w:r w:rsidR="00174EAB">
        <w:t>-</w:t>
      </w:r>
      <w:r w:rsidR="002F4532">
        <w:t>10</w:t>
      </w:r>
      <w:r w:rsidR="009704E4">
        <w:t>-</w:t>
      </w:r>
      <w:r w:rsidR="002F4532">
        <w:t>07</w:t>
      </w:r>
    </w:p>
    <w:p w:rsidR="00096DA3" w:rsidRDefault="00096DA3" w:rsidP="00096DA3">
      <w:pPr>
        <w:pStyle w:val="Inventory"/>
      </w:pPr>
      <w:r>
        <w:t>Revised specification (change-bar):</w:t>
      </w:r>
      <w:r>
        <w:tab/>
      </w:r>
      <w:proofErr w:type="spellStart"/>
      <w:r w:rsidR="00BD2B3B">
        <w:t>ptc</w:t>
      </w:r>
      <w:proofErr w:type="spellEnd"/>
      <w:r w:rsidR="00BD2B3B">
        <w:t>/201</w:t>
      </w:r>
      <w:r w:rsidR="00EF2379">
        <w:t>2</w:t>
      </w:r>
      <w:r w:rsidR="00174EAB">
        <w:t>-</w:t>
      </w:r>
      <w:r w:rsidR="002F4532">
        <w:t>10</w:t>
      </w:r>
      <w:r w:rsidR="009704E4">
        <w:t>-</w:t>
      </w:r>
      <w:r w:rsidR="002F4532">
        <w:t>08</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proofErr w:type="spellStart"/>
      <w:r w:rsidRPr="00492977">
        <w:t>ptc</w:t>
      </w:r>
      <w:proofErr w:type="spellEnd"/>
      <w:r w:rsidRPr="00492977">
        <w:t>/</w:t>
      </w:r>
      <w:r w:rsidR="00BD2B3B">
        <w:t>201</w:t>
      </w:r>
      <w:r w:rsidR="00EF2379">
        <w:t>2</w:t>
      </w:r>
      <w:r w:rsidR="00BD33DE">
        <w:t>-</w:t>
      </w:r>
      <w:r w:rsidR="002F4532">
        <w:t>10</w:t>
      </w:r>
      <w:r w:rsidR="00672058">
        <w:t>-</w:t>
      </w:r>
      <w:r w:rsidR="002F4532">
        <w:t>13</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proofErr w:type="spellStart"/>
      <w:r w:rsidR="00096DA3" w:rsidRPr="00BC2C78">
        <w:t>ptc</w:t>
      </w:r>
      <w:proofErr w:type="spellEnd"/>
      <w:r w:rsidR="00096DA3" w:rsidRPr="00BC2C78">
        <w:t>/</w:t>
      </w:r>
      <w:r>
        <w:t>201</w:t>
      </w:r>
      <w:r w:rsidR="00EF2379">
        <w:t>2</w:t>
      </w:r>
      <w:r w:rsidR="00BD33DE">
        <w:t>-</w:t>
      </w:r>
      <w:r w:rsidR="002F4532">
        <w:t>10</w:t>
      </w:r>
      <w:r w:rsidR="00EF2379">
        <w:t>-</w:t>
      </w:r>
      <w:r w:rsidR="002F4532">
        <w:t>09</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proofErr w:type="spellStart"/>
      <w:r w:rsidR="00096DA3" w:rsidRPr="00436DB9">
        <w:t>ptc</w:t>
      </w:r>
      <w:proofErr w:type="spellEnd"/>
      <w:r w:rsidR="00096DA3" w:rsidRPr="00436DB9">
        <w:t>/</w:t>
      </w:r>
      <w:r>
        <w:t>201</w:t>
      </w:r>
      <w:r w:rsidR="00EF2379">
        <w:t>2</w:t>
      </w:r>
      <w:r w:rsidR="00BD33DE">
        <w:t>-</w:t>
      </w:r>
      <w:r w:rsidR="002F4532">
        <w:t>10</w:t>
      </w:r>
      <w:r w:rsidR="00EF2379">
        <w:t>-</w:t>
      </w:r>
      <w:r w:rsidR="002F4532">
        <w:t>10</w:t>
      </w:r>
      <w:r w:rsidR="00096DA3" w:rsidRPr="009B039F">
        <w:tab/>
        <w:t>Normative</w:t>
      </w:r>
    </w:p>
    <w:p w:rsidR="00096DA3" w:rsidRDefault="00096DA3" w:rsidP="00096DA3">
      <w:pPr>
        <w:pStyle w:val="Inventory"/>
        <w:rPr>
          <w:color w:val="FF0000"/>
        </w:rPr>
      </w:pPr>
    </w:p>
    <w:p w:rsidR="00096DA3" w:rsidRDefault="00096DA3">
      <w:pPr>
        <w:pStyle w:val="BodyText"/>
      </w:pPr>
    </w:p>
    <w:p w:rsidR="00096DA3" w:rsidRDefault="00096DA3">
      <w:pPr>
        <w:pStyle w:val="BodyText"/>
      </w:pPr>
    </w:p>
    <w:p w:rsidR="00096DA3" w:rsidRDefault="00096DA3">
      <w:pPr>
        <w:pStyle w:val="BodyText"/>
      </w:pPr>
      <w:bookmarkStart w:id="0" w:name="_GoBack"/>
      <w:bookmarkEnd w:id="0"/>
    </w:p>
    <w:p w:rsidR="00096DA3" w:rsidRDefault="00096DA3">
      <w:pPr>
        <w:pStyle w:val="BodyText"/>
      </w:pPr>
    </w:p>
    <w:p w:rsidR="003E48D8" w:rsidRDefault="003E48D8">
      <w:pPr>
        <w:pStyle w:val="BodyText"/>
      </w:pPr>
    </w:p>
    <w:p w:rsidR="00096DA3" w:rsidRDefault="00096DA3">
      <w:pPr>
        <w:pStyle w:val="BodyText"/>
      </w:pPr>
      <w:r>
        <w:t xml:space="preserve">Template: </w:t>
      </w:r>
      <w:proofErr w:type="spellStart"/>
      <w:r>
        <w:t>omg</w:t>
      </w:r>
      <w:proofErr w:type="spellEnd"/>
      <w:r>
        <w:t>/09-06-01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1" w:name="TOC"/>
      <w:bookmarkEnd w:id="1"/>
      <w:r>
        <w:lastRenderedPageBreak/>
        <w:t>Table of Contents</w:t>
      </w:r>
    </w:p>
    <w:p w:rsidR="006A23AA"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6A23AA">
        <w:t>Summary of DDS-PSM-Java FTF Activities</w:t>
      </w:r>
      <w:r w:rsidR="006A23AA">
        <w:tab/>
      </w:r>
      <w:r w:rsidR="006A23AA">
        <w:fldChar w:fldCharType="begin"/>
      </w:r>
      <w:r w:rsidR="006A23AA">
        <w:instrText xml:space="preserve"> PAGEREF _Toc342168560 \h </w:instrText>
      </w:r>
      <w:r w:rsidR="006A23AA">
        <w:fldChar w:fldCharType="separate"/>
      </w:r>
      <w:r w:rsidR="006A23AA">
        <w:t>1</w:t>
      </w:r>
      <w:r w:rsidR="006A23AA">
        <w:fldChar w:fldCharType="end"/>
      </w:r>
    </w:p>
    <w:p w:rsidR="006A23AA" w:rsidRDefault="006A23AA">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_Toc342168561 \h </w:instrText>
      </w:r>
      <w:r>
        <w:fldChar w:fldCharType="separate"/>
      </w:r>
      <w:r>
        <w:t>1</w:t>
      </w:r>
      <w:r>
        <w:fldChar w:fldCharType="end"/>
      </w:r>
    </w:p>
    <w:p w:rsidR="006A23AA" w:rsidRDefault="006A23AA">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_Toc342168562 \h </w:instrText>
      </w:r>
      <w:r>
        <w:fldChar w:fldCharType="separate"/>
      </w:r>
      <w:r>
        <w:t>1</w:t>
      </w:r>
      <w:r>
        <w:fldChar w:fldCharType="end"/>
      </w:r>
    </w:p>
    <w:p w:rsidR="006A23AA" w:rsidRDefault="006A23AA">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_Toc342168563 \h </w:instrText>
      </w:r>
      <w:r>
        <w:fldChar w:fldCharType="separate"/>
      </w:r>
      <w:r>
        <w:t>1</w:t>
      </w:r>
      <w:r>
        <w:fldChar w:fldCharType="end"/>
      </w:r>
    </w:p>
    <w:p w:rsidR="006A23AA" w:rsidRDefault="006A23AA">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_Toc342168564 \h </w:instrText>
      </w:r>
      <w:r>
        <w:fldChar w:fldCharType="separate"/>
      </w:r>
      <w:r>
        <w:t>3</w:t>
      </w:r>
      <w:r>
        <w:fldChar w:fldCharType="end"/>
      </w:r>
    </w:p>
    <w:p w:rsidR="006A23AA" w:rsidRDefault="006A23AA">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_Toc342168565 \h </w:instrText>
      </w:r>
      <w:r>
        <w:fldChar w:fldCharType="separate"/>
      </w:r>
      <w:r>
        <w:t>4</w:t>
      </w:r>
      <w:r>
        <w:fldChar w:fldCharType="end"/>
      </w:r>
    </w:p>
    <w:p w:rsidR="006A23AA" w:rsidRDefault="006A23AA">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_Toc342168566 \h </w:instrText>
      </w:r>
      <w:r>
        <w:fldChar w:fldCharType="separate"/>
      </w:r>
      <w:r>
        <w:t>5</w:t>
      </w:r>
      <w:r>
        <w:fldChar w:fldCharType="end"/>
      </w:r>
    </w:p>
    <w:p w:rsidR="006A23AA" w:rsidRDefault="006A23AA">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_Toc342168567 \h </w:instrText>
      </w:r>
      <w:r>
        <w:fldChar w:fldCharType="separate"/>
      </w:r>
      <w:r>
        <w:t>6</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_Toc342168568 \h </w:instrText>
      </w:r>
      <w:r>
        <w:fldChar w:fldCharType="separate"/>
      </w:r>
      <w:r>
        <w:t>6</w:t>
      </w:r>
      <w:r>
        <w:fldChar w:fldCharType="end"/>
      </w:r>
    </w:p>
    <w:p w:rsidR="006A23AA" w:rsidRDefault="006A23AA">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_Toc342168569 \h </w:instrText>
      </w:r>
      <w:r>
        <w:fldChar w:fldCharType="separate"/>
      </w:r>
      <w:r>
        <w:t>7</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_Toc342168570 \h </w:instrText>
      </w:r>
      <w:r>
        <w:fldChar w:fldCharType="separate"/>
      </w:r>
      <w:r>
        <w:t>7</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_Toc342168571 \h </w:instrText>
      </w:r>
      <w:r>
        <w:fldChar w:fldCharType="separate"/>
      </w:r>
      <w:r>
        <w:t>8</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_Toc342168572 \h </w:instrText>
      </w:r>
      <w:r>
        <w:fldChar w:fldCharType="separate"/>
      </w:r>
      <w:r>
        <w:t>8</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_Toc342168573 \h </w:instrText>
      </w:r>
      <w:r>
        <w:fldChar w:fldCharType="separate"/>
      </w:r>
      <w:r>
        <w:t>10</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_Toc342168574 \h </w:instrText>
      </w:r>
      <w:r>
        <w:fldChar w:fldCharType="separate"/>
      </w:r>
      <w:r>
        <w:t>10</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_Toc342168575 \h </w:instrText>
      </w:r>
      <w:r>
        <w:fldChar w:fldCharType="separate"/>
      </w:r>
      <w:r>
        <w:t>12</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_Toc342168576 \h </w:instrText>
      </w:r>
      <w:r>
        <w:fldChar w:fldCharType="separate"/>
      </w:r>
      <w:r>
        <w:t>12</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_Toc342168577 \h </w:instrText>
      </w:r>
      <w:r>
        <w:fldChar w:fldCharType="separate"/>
      </w:r>
      <w:r>
        <w:t>13</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_Toc342168578 \h </w:instrText>
      </w:r>
      <w:r>
        <w:fldChar w:fldCharType="separate"/>
      </w:r>
      <w:r>
        <w:t>13</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_Toc342168579 \h </w:instrText>
      </w:r>
      <w:r>
        <w:fldChar w:fldCharType="separate"/>
      </w:r>
      <w:r>
        <w:t>15</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_Toc342168580 \h </w:instrText>
      </w:r>
      <w:r>
        <w:fldChar w:fldCharType="separate"/>
      </w:r>
      <w:r>
        <w:t>15</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_Toc342168581 \h </w:instrText>
      </w:r>
      <w:r>
        <w:fldChar w:fldCharType="separate"/>
      </w:r>
      <w:r>
        <w:t>16</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_Toc342168582 \h </w:instrText>
      </w:r>
      <w:r>
        <w:fldChar w:fldCharType="separate"/>
      </w:r>
      <w:r>
        <w:t>16</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_Toc342168583 \h </w:instrText>
      </w:r>
      <w:r>
        <w:fldChar w:fldCharType="separate"/>
      </w:r>
      <w:r>
        <w:t>18</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_Toc342168584 \h </w:instrText>
      </w:r>
      <w:r>
        <w:fldChar w:fldCharType="separate"/>
      </w:r>
      <w:r>
        <w:t>18</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_Toc342168585 \h </w:instrText>
      </w:r>
      <w:r>
        <w:fldChar w:fldCharType="separate"/>
      </w:r>
      <w:r>
        <w:t>19</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_Toc342168586 \h </w:instrText>
      </w:r>
      <w:r>
        <w:fldChar w:fldCharType="separate"/>
      </w:r>
      <w:r>
        <w:t>19</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_Toc342168587 \h </w:instrText>
      </w:r>
      <w:r>
        <w:fldChar w:fldCharType="separate"/>
      </w:r>
      <w:r>
        <w:t>20</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_Toc342168588 \h </w:instrText>
      </w:r>
      <w:r>
        <w:fldChar w:fldCharType="separate"/>
      </w:r>
      <w:r>
        <w:t>21</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_Toc342168589 \h </w:instrText>
      </w:r>
      <w:r>
        <w:fldChar w:fldCharType="separate"/>
      </w:r>
      <w:r>
        <w:t>21</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_Toc342168590 \h </w:instrText>
      </w:r>
      <w:r>
        <w:fldChar w:fldCharType="separate"/>
      </w:r>
      <w:r>
        <w:t>22</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_Toc342168591 \h </w:instrText>
      </w:r>
      <w:r>
        <w:fldChar w:fldCharType="separate"/>
      </w:r>
      <w:r>
        <w:t>22</w:t>
      </w:r>
      <w:r>
        <w:fldChar w:fldCharType="end"/>
      </w:r>
    </w:p>
    <w:p w:rsidR="006A23AA" w:rsidRDefault="006A23AA">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_Toc342168592 \h </w:instrText>
      </w:r>
      <w:r>
        <w:fldChar w:fldCharType="separate"/>
      </w:r>
      <w:r>
        <w:t>23</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_Toc342168593 \h </w:instrText>
      </w:r>
      <w:r>
        <w:fldChar w:fldCharType="separate"/>
      </w:r>
      <w:r>
        <w:t>23</w:t>
      </w:r>
      <w:r>
        <w:fldChar w:fldCharType="end"/>
      </w:r>
    </w:p>
    <w:p w:rsidR="006A23AA" w:rsidRDefault="006A23AA">
      <w:pPr>
        <w:pStyle w:val="TOC1"/>
        <w:rPr>
          <w:rFonts w:asciiTheme="minorHAnsi" w:eastAsiaTheme="minorEastAsia" w:hAnsiTheme="minorHAnsi" w:cstheme="minorBidi"/>
          <w:b w:val="0"/>
          <w:snapToGrid/>
          <w:sz w:val="22"/>
          <w:szCs w:val="22"/>
        </w:rPr>
      </w:pPr>
      <w:r>
        <w:t xml:space="preserve">Disposition: </w:t>
      </w:r>
      <w:r w:rsidRPr="007738BF">
        <w:rPr>
          <w:b w:val="0"/>
        </w:rPr>
        <w:t>Resolved</w:t>
      </w:r>
      <w:r>
        <w:tab/>
      </w:r>
      <w:r>
        <w:fldChar w:fldCharType="begin"/>
      </w:r>
      <w:r>
        <w:instrText xml:space="preserve"> PAGEREF _Toc342168594 \h </w:instrText>
      </w:r>
      <w:r>
        <w:fldChar w:fldCharType="separate"/>
      </w:r>
      <w:r>
        <w:t>24</w:t>
      </w:r>
      <w:r>
        <w:fldChar w:fldCharType="end"/>
      </w:r>
    </w:p>
    <w:p w:rsidR="006A23AA" w:rsidRDefault="006A23AA">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_Toc342168595 \h </w:instrText>
      </w:r>
      <w:r>
        <w:fldChar w:fldCharType="separate"/>
      </w:r>
      <w:r>
        <w:t>25</w:t>
      </w:r>
      <w:r>
        <w:fldChar w:fldCharType="end"/>
      </w:r>
    </w:p>
    <w:p w:rsidR="006A23AA" w:rsidRDefault="006A23AA">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_Toc342168596 \h </w:instrText>
      </w:r>
      <w:r>
        <w:fldChar w:fldCharType="separate"/>
      </w:r>
      <w:r>
        <w:t>26</w:t>
      </w:r>
      <w:r>
        <w:fldChar w:fldCharType="end"/>
      </w:r>
    </w:p>
    <w:p w:rsidR="006A23AA" w:rsidRDefault="006A23AA">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_Toc342168597 \h </w:instrText>
      </w:r>
      <w:r>
        <w:fldChar w:fldCharType="separate"/>
      </w:r>
      <w:r>
        <w:t>27</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2" w:name="_Toc342168560"/>
      <w:r w:rsidRPr="006E31A1">
        <w:lastRenderedPageBreak/>
        <w:t xml:space="preserve">Summary of </w:t>
      </w:r>
      <w:r w:rsidR="005B5728">
        <w:t>DDS-PSM-Java</w:t>
      </w:r>
      <w:r w:rsidRPr="006E31A1">
        <w:t xml:space="preserve"> FTF </w:t>
      </w:r>
      <w:r w:rsidRPr="00B2342F">
        <w:t>Activities</w:t>
      </w:r>
      <w:bookmarkEnd w:id="2"/>
    </w:p>
    <w:p w:rsidR="00096DA3" w:rsidRPr="00B2342F" w:rsidRDefault="00096DA3" w:rsidP="00096DA3">
      <w:pPr>
        <w:pStyle w:val="Heading2"/>
      </w:pPr>
      <w:bookmarkStart w:id="3" w:name="_Toc342168561"/>
      <w:r w:rsidRPr="006E31A1">
        <w:t>Formation</w:t>
      </w:r>
      <w:bookmarkEnd w:id="3"/>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4" w:name="_Toc342168562"/>
      <w:r w:rsidRPr="006E31A1">
        <w:t>Revision / Finalization Task Force Membership</w:t>
      </w:r>
      <w:bookmarkEnd w:id="4"/>
    </w:p>
    <w:tbl>
      <w:tblPr>
        <w:tblW w:w="5000" w:type="pct"/>
        <w:tblCellMar>
          <w:left w:w="30" w:type="dxa"/>
          <w:right w:w="30" w:type="dxa"/>
        </w:tblCellMar>
        <w:tblLook w:val="0000" w:firstRow="0" w:lastRow="0" w:firstColumn="0" w:lastColumn="0" w:noHBand="0" w:noVBand="0"/>
      </w:tblPr>
      <w:tblGrid>
        <w:gridCol w:w="2290"/>
        <w:gridCol w:w="3577"/>
        <w:gridCol w:w="2833"/>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 xml:space="preserve">Angelo </w:t>
            </w:r>
            <w:proofErr w:type="spellStart"/>
            <w:r w:rsidRPr="005C09F5">
              <w:t>Corsaro</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proofErr w:type="spellStart"/>
            <w:r w:rsidRPr="00B2342F">
              <w:t>PrismTech</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 xml:space="preserve">Virginie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bl>
    <w:p w:rsidR="00096DA3" w:rsidRDefault="00096DA3" w:rsidP="00096DA3">
      <w:pPr>
        <w:pStyle w:val="Heading2"/>
      </w:pPr>
      <w:bookmarkStart w:id="5" w:name="_Toc342168563"/>
      <w:r>
        <w:t>Issue Disposition:</w:t>
      </w:r>
      <w:bookmarkEnd w:id="5"/>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2936A4" w:rsidP="000D2CC3">
            <w:pPr>
              <w:pStyle w:val="BodyText"/>
              <w:jc w:val="center"/>
            </w:pPr>
            <w:r>
              <w:t>13</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2936A4" w:rsidP="000D2CC3">
            <w:pPr>
              <w:pStyle w:val="BodyText"/>
              <w:jc w:val="center"/>
            </w:pPr>
            <w:r>
              <w:t>1</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6" w:name="_Toc342168564"/>
      <w:r>
        <w:lastRenderedPageBreak/>
        <w:t>Voting Record:</w:t>
      </w:r>
      <w:bookmarkEnd w:id="6"/>
    </w:p>
    <w:tbl>
      <w:tblPr>
        <w:tblW w:w="5000" w:type="pct"/>
        <w:tblCellMar>
          <w:left w:w="30" w:type="dxa"/>
          <w:right w:w="30" w:type="dxa"/>
        </w:tblCellMar>
        <w:tblLook w:val="0000" w:firstRow="0" w:lastRow="0" w:firstColumn="0" w:lastColumn="0" w:noHBand="0" w:noVBand="0"/>
      </w:tblPr>
      <w:tblGrid>
        <w:gridCol w:w="834"/>
        <w:gridCol w:w="1756"/>
        <w:gridCol w:w="6110"/>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15968, 15966, 16529, 16531, 16536, 17065, 17204, 17302, 17304, 17415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r>
              <w:t>5 December 2012</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r>
              <w:t>16535, 16587, 18285</w:t>
            </w:r>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
      <w:tblGrid>
        <w:gridCol w:w="1968"/>
        <w:gridCol w:w="1842"/>
        <w:gridCol w:w="1800"/>
        <w:gridCol w:w="1800"/>
      </w:tblGrid>
      <w:tr w:rsidR="002936A4" w:rsidTr="00187CA6">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3</w:t>
            </w:r>
          </w:p>
        </w:tc>
      </w:tr>
      <w:tr w:rsidR="002936A4" w:rsidTr="00187CA6">
        <w:trPr>
          <w:cantSplit/>
          <w:jc w:val="center"/>
        </w:trPr>
        <w:tc>
          <w:tcPr>
            <w:tcW w:w="0" w:type="auto"/>
            <w:tcBorders>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Angelo </w:t>
            </w:r>
            <w:proofErr w:type="spellStart"/>
            <w:r w:rsidRPr="00BA3C54">
              <w:t>Corsaro</w:t>
            </w:r>
            <w:proofErr w:type="spellEnd"/>
          </w:p>
        </w:tc>
        <w:tc>
          <w:tcPr>
            <w:tcW w:w="1842" w:type="dxa"/>
            <w:tcBorders>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
          <w:p w:rsidR="002936A4" w:rsidRDefault="006A23AA" w:rsidP="00052E7C">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Virginie </w:t>
            </w:r>
            <w:proofErr w:type="spellStart"/>
            <w:r w:rsidRPr="00BA3C54">
              <w:t>Watine</w:t>
            </w:r>
            <w:proofErr w:type="spellEnd"/>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877B9">
            <w:pPr>
              <w:pStyle w:val="BodyText"/>
            </w:pP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p>
        </w:tc>
      </w:tr>
    </w:tbl>
    <w:p w:rsidR="00096DA3" w:rsidRPr="00997DE4" w:rsidRDefault="000B5E03" w:rsidP="00096DA3">
      <w:pPr>
        <w:pStyle w:val="Heading2"/>
      </w:pPr>
      <w:r>
        <w:br w:type="page"/>
      </w:r>
      <w:bookmarkStart w:id="7" w:name="_Toc342168565"/>
      <w:r w:rsidR="00096DA3" w:rsidRPr="00997DE4">
        <w:lastRenderedPageBreak/>
        <w:t>Summary of Changes Made</w:t>
      </w:r>
      <w:bookmarkEnd w:id="7"/>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8" w:name="IssueBegin"/>
      <w:bookmarkEnd w:id="8"/>
    </w:p>
    <w:p w:rsidR="00096DA3" w:rsidRDefault="00096DA3" w:rsidP="00096DA3">
      <w:pPr>
        <w:pStyle w:val="DispositionHeader"/>
      </w:pPr>
      <w:bookmarkStart w:id="9" w:name="_Toc342168566"/>
      <w:r>
        <w:lastRenderedPageBreak/>
        <w:t>Disposition: Resolved</w:t>
      </w:r>
      <w:bookmarkEnd w:id="9"/>
    </w:p>
    <w:p w:rsidR="00F14C5C" w:rsidRDefault="00F14C5C" w:rsidP="00F14C5C">
      <w:pPr>
        <w:pStyle w:val="OMGIssueNO"/>
      </w:pPr>
      <w:bookmarkStart w:id="10" w:name="_Toc30934246"/>
      <w:bookmarkStart w:id="11" w:name="_Toc342168567"/>
      <w:r>
        <w:lastRenderedPageBreak/>
        <w:t xml:space="preserve">OMG Issue No: </w:t>
      </w:r>
      <w:r w:rsidRPr="001070B8">
        <w:t>1</w:t>
      </w:r>
      <w:r>
        <w:t>5966</w:t>
      </w:r>
      <w:bookmarkEnd w:id="11"/>
      <w:r w:rsidRPr="001070B8">
        <w:t xml:space="preserve"> </w:t>
      </w:r>
    </w:p>
    <w:p w:rsidR="00F14C5C" w:rsidRDefault="00F14C5C" w:rsidP="00F14C5C">
      <w:pPr>
        <w:pStyle w:val="OMGTitle"/>
      </w:pPr>
      <w:bookmarkStart w:id="12" w:name="_Toc342168568"/>
      <w:r w:rsidRPr="00FB1A1D">
        <w:t>Title</w:t>
      </w:r>
      <w:r>
        <w:t>:</w:t>
      </w:r>
      <w:r>
        <w:tab/>
      </w:r>
      <w:r w:rsidRPr="00BE4FA6">
        <w:t xml:space="preserve">XML-Based </w:t>
      </w:r>
      <w:proofErr w:type="spellStart"/>
      <w:r w:rsidRPr="00BE4FA6">
        <w:t>QoS</w:t>
      </w:r>
      <w:proofErr w:type="spellEnd"/>
      <w:r w:rsidRPr="00BE4FA6">
        <w:t xml:space="preserve"> Policy Settings</w:t>
      </w:r>
      <w:bookmarkEnd w:id="12"/>
    </w:p>
    <w:p w:rsidR="00F14C5C" w:rsidRDefault="00F14C5C" w:rsidP="00F14C5C">
      <w:pPr>
        <w:pStyle w:val="OMGSource"/>
      </w:pPr>
      <w:r w:rsidRPr="00FB1A1D">
        <w:t>Source</w:t>
      </w:r>
      <w:r>
        <w:t>:</w:t>
      </w:r>
    </w:p>
    <w:p w:rsidR="00F14C5C" w:rsidRDefault="00F14C5C" w:rsidP="00F14C5C">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w:t>
      </w:r>
      <w:proofErr w:type="spellStart"/>
      <w:r>
        <w:t>QoS</w:t>
      </w:r>
      <w:proofErr w:type="spellEnd"/>
      <w:r>
        <w:t xml:space="preserve"> from XML filers. This solution is not ideal since if generalized, e.g. </w:t>
      </w:r>
      <w:proofErr w:type="spellStart"/>
      <w:r>
        <w:t>QoS</w:t>
      </w:r>
      <w:proofErr w:type="spellEnd"/>
      <w:r>
        <w:t xml:space="preserve">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spellStart"/>
      <w:proofErr w:type="gramStart"/>
      <w:r w:rsidRPr="000150B7">
        <w:rPr>
          <w:rFonts w:ascii="Courier New" w:hAnsi="Courier New" w:cs="Courier New"/>
          <w:sz w:val="22"/>
        </w:rPr>
        <w:t>PolicyBuilder</w:t>
      </w:r>
      <w:proofErr w:type="spellEnd"/>
      <w:r w:rsidRPr="000150B7">
        <w:rPr>
          <w:rFonts w:ascii="Courier New" w:hAnsi="Courier New" w:cs="Courier New"/>
          <w:sz w:val="22"/>
        </w:rPr>
        <w:t xml:space="preserve">  builder</w:t>
      </w:r>
      <w:proofErr w:type="gramEnd"/>
      <w:r w:rsidRPr="000150B7">
        <w:rPr>
          <w:rFonts w:ascii="Courier New" w:hAnsi="Courier New" w:cs="Courier New"/>
          <w:sz w:val="22"/>
        </w:rPr>
        <w:t xml:space="preserve"> = </w:t>
      </w:r>
      <w:proofErr w:type="spellStart"/>
      <w:r w:rsidRPr="000150B7">
        <w:rPr>
          <w:rFonts w:ascii="Courier New" w:hAnsi="Courier New" w:cs="Courier New"/>
          <w:sz w:val="22"/>
        </w:rPr>
        <w:t>PolicyBuilder</w:t>
      </w:r>
      <w:proofErr w:type="spellEnd"/>
      <w:r w:rsidRPr="000150B7">
        <w:rPr>
          <w:rFonts w:ascii="Courier New" w:hAnsi="Courier New" w:cs="Courier New"/>
          <w:sz w:val="22"/>
        </w:rPr>
        <w:t>::load("</w:t>
      </w:r>
      <w:proofErr w:type="spellStart"/>
      <w:r w:rsidRPr="000150B7">
        <w:rPr>
          <w:rFonts w:ascii="Courier New" w:hAnsi="Courier New" w:cs="Courier New"/>
          <w:sz w:val="22"/>
        </w:rPr>
        <w:t>XMLBuilder</w:t>
      </w:r>
      <w:proofErr w:type="spellEnd"/>
      <w:r w:rsidRPr="000150B7">
        <w:rPr>
          <w:rFonts w:ascii="Courier New" w:hAnsi="Courier New" w:cs="Courier New"/>
          <w:sz w:val="22"/>
        </w:rPr>
        <w:t>");</w:t>
      </w:r>
    </w:p>
    <w:p w:rsidR="00F14C5C" w:rsidRDefault="00F14C5C" w:rsidP="00F14C5C">
      <w:pPr>
        <w:pStyle w:val="BodyText"/>
      </w:pPr>
      <w:proofErr w:type="spellStart"/>
      <w:r w:rsidRPr="000150B7">
        <w:rPr>
          <w:rFonts w:ascii="Courier New" w:hAnsi="Courier New" w:cs="Courier New"/>
          <w:sz w:val="22"/>
        </w:rPr>
        <w:t>TopicQos</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tqos</w:t>
      </w:r>
      <w:proofErr w:type="spellEnd"/>
      <w:r w:rsidRPr="000150B7">
        <w:rPr>
          <w:rFonts w:ascii="Courier New" w:hAnsi="Courier New" w:cs="Courier New"/>
          <w:sz w:val="22"/>
        </w:rPr>
        <w:t xml:space="preserve"> = </w:t>
      </w:r>
      <w:proofErr w:type="spellStart"/>
      <w:r w:rsidRPr="000150B7">
        <w:rPr>
          <w:rFonts w:ascii="Courier New" w:hAnsi="Courier New" w:cs="Courier New"/>
          <w:sz w:val="22"/>
        </w:rPr>
        <w:t>builder.topic_</w:t>
      </w:r>
      <w:proofErr w:type="gramStart"/>
      <w:r w:rsidRPr="000150B7">
        <w:rPr>
          <w:rFonts w:ascii="Courier New" w:hAnsi="Courier New" w:cs="Courier New"/>
          <w:sz w:val="22"/>
        </w:rPr>
        <w:t>qos</w:t>
      </w:r>
      <w:proofErr w:type="spellEnd"/>
      <w:r w:rsidRPr="000150B7">
        <w:rPr>
          <w:rFonts w:ascii="Courier New" w:hAnsi="Courier New" w:cs="Courier New"/>
          <w:sz w:val="22"/>
        </w:rPr>
        <w:t>(</w:t>
      </w:r>
      <w:proofErr w:type="spellStart"/>
      <w:proofErr w:type="gramEnd"/>
      <w:r w:rsidRPr="000150B7">
        <w:rPr>
          <w:rFonts w:ascii="Courier New" w:hAnsi="Courier New" w:cs="Courier New"/>
          <w:sz w:val="22"/>
        </w:rPr>
        <w:t>file_name</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profile_name</w:t>
      </w:r>
      <w:proofErr w:type="spellEnd"/>
      <w:r w:rsidRPr="000150B7">
        <w:rPr>
          <w:rFonts w:ascii="Courier New" w:hAnsi="Courier New" w:cs="Courier New"/>
          <w:sz w:val="22"/>
        </w:rPr>
        <w:t>);</w:t>
      </w:r>
    </w:p>
    <w:p w:rsidR="00F14C5C" w:rsidRDefault="00F14C5C" w:rsidP="00F14C5C">
      <w:pPr>
        <w:pStyle w:val="BodyText"/>
      </w:pPr>
      <w:r>
        <w:t xml:space="preserve">Notice that the suggested approach allows </w:t>
      </w:r>
      <w:proofErr w:type="gramStart"/>
      <w:r>
        <w:t xml:space="preserve">to easily extend the supported format for </w:t>
      </w:r>
      <w:proofErr w:type="spellStart"/>
      <w:r>
        <w:t>QoS</w:t>
      </w:r>
      <w:proofErr w:type="spellEnd"/>
      <w:r>
        <w:t xml:space="preserve">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5228DD" w:rsidRDefault="00F14C5C" w:rsidP="00F14C5C">
      <w:pPr>
        <w:pStyle w:val="BodyText"/>
      </w:pPr>
      <w:r>
        <w:t xml:space="preserve">A </w:t>
      </w:r>
      <w:proofErr w:type="spellStart"/>
      <w:r w:rsidRPr="00BD7F3C">
        <w:rPr>
          <w:rFonts w:ascii="Courier New" w:hAnsi="Courier New" w:cs="Courier New"/>
        </w:rPr>
        <w:t>QoSProvider</w:t>
      </w:r>
      <w:proofErr w:type="spellEnd"/>
      <w:r>
        <w:rPr>
          <w:rFonts w:ascii="Courier New" w:hAnsi="Courier New" w:cs="Courier New"/>
        </w:rPr>
        <w:t xml:space="preserve"> </w:t>
      </w:r>
      <w:r>
        <w:t xml:space="preserve">interface has been added. </w:t>
      </w:r>
      <w:r w:rsidR="008105C9">
        <w:t xml:space="preserve">Please see </w:t>
      </w:r>
      <w:r w:rsidR="002936A4">
        <w:t xml:space="preserve">section 7.2.5.3 in the specification. </w:t>
      </w:r>
      <w:r w:rsidR="001E4C53">
        <w:t>T</w:t>
      </w:r>
      <w:r w:rsidR="001E4C53" w:rsidRPr="001E4C53">
        <w:t xml:space="preserve">he </w:t>
      </w:r>
      <w:proofErr w:type="spellStart"/>
      <w:r w:rsidR="001E4C53" w:rsidRPr="001E4C53">
        <w:t>QosProvider</w:t>
      </w:r>
      <w:proofErr w:type="spellEnd"/>
      <w:r w:rsidR="001E4C53" w:rsidRPr="001E4C53">
        <w:t xml:space="preserve"> interface allows Entity’s </w:t>
      </w:r>
      <w:proofErr w:type="spellStart"/>
      <w:r w:rsidR="001E4C53" w:rsidRPr="001E4C53">
        <w:t>Qos</w:t>
      </w:r>
      <w:proofErr w:type="spellEnd"/>
      <w:r w:rsidR="001E4C53" w:rsidRPr="001E4C53">
        <w:t xml:space="preserve"> to be obtained from the names of </w:t>
      </w:r>
      <w:proofErr w:type="spellStart"/>
      <w:r w:rsidR="001E4C53" w:rsidRPr="001E4C53">
        <w:t>QoS</w:t>
      </w:r>
      <w:proofErr w:type="spellEnd"/>
      <w:r w:rsidR="001E4C53" w:rsidRPr="001E4C53">
        <w:t xml:space="preserve"> library and profile. The </w:t>
      </w:r>
      <w:proofErr w:type="spellStart"/>
      <w:r w:rsidR="001E4C53" w:rsidRPr="001E4C53">
        <w:t>Qos</w:t>
      </w:r>
      <w:proofErr w:type="spellEnd"/>
      <w:r w:rsidR="001E4C53" w:rsidRPr="001E4C53">
        <w:t xml:space="preserve"> library source is provided as a uniform resource identifier (URI). Conforming implementation must support “file://” prefix. </w:t>
      </w:r>
      <w:proofErr w:type="gramStart"/>
      <w:r w:rsidR="001E4C53" w:rsidRPr="001E4C53">
        <w:t>For instance, “file:///path/to/qos/library”.</w:t>
      </w:r>
      <w:proofErr w:type="gramEnd"/>
      <w:r w:rsidR="001E4C53" w:rsidRPr="001E4C53">
        <w:t xml:space="preserve"> </w:t>
      </w:r>
    </w:p>
    <w:p w:rsidR="00F14C5C" w:rsidRDefault="00F14C5C" w:rsidP="00F14C5C">
      <w:pPr>
        <w:pStyle w:val="BodyText"/>
      </w:pPr>
      <w:r>
        <w:t xml:space="preserve">An instance of </w:t>
      </w:r>
      <w:proofErr w:type="spellStart"/>
      <w:r w:rsidRPr="0023038F">
        <w:rPr>
          <w:rFonts w:ascii="Courier New" w:hAnsi="Courier New" w:cs="Courier New"/>
        </w:rPr>
        <w:t>QosProvider</w:t>
      </w:r>
      <w:proofErr w:type="spellEnd"/>
      <w:r>
        <w:t xml:space="preserve"> is obtained from the </w:t>
      </w:r>
      <w:proofErr w:type="spellStart"/>
      <w:r w:rsidRPr="0023038F">
        <w:rPr>
          <w:rFonts w:ascii="Courier New" w:hAnsi="Courier New" w:cs="Courier New"/>
        </w:rPr>
        <w:t>ServiceEnvironment</w:t>
      </w:r>
      <w:proofErr w:type="spellEnd"/>
      <w:r>
        <w:t>. For example,</w:t>
      </w:r>
    </w:p>
    <w:p w:rsidR="00F14C5C" w:rsidRPr="00386170" w:rsidRDefault="00F14C5C" w:rsidP="00F14C5C">
      <w:pPr>
        <w:pStyle w:val="BodyText"/>
        <w:rPr>
          <w:rFonts w:ascii="Courier New" w:hAnsi="Courier New" w:cs="Courier New"/>
        </w:rPr>
      </w:pPr>
      <w:proofErr w:type="spellStart"/>
      <w:proofErr w:type="gramStart"/>
      <w:r>
        <w:rPr>
          <w:rFonts w:ascii="Courier New" w:hAnsi="Courier New" w:cs="Courier New"/>
        </w:rPr>
        <w:t>serviceEnv.</w:t>
      </w:r>
      <w:r w:rsidRPr="0023038F">
        <w:rPr>
          <w:rFonts w:ascii="Courier New" w:hAnsi="Courier New" w:cs="Courier New"/>
        </w:rPr>
        <w:t>newQosProvider</w:t>
      </w:r>
      <w:proofErr w:type="spellEnd"/>
      <w:r w:rsidRPr="0023038F">
        <w:rPr>
          <w:rFonts w:ascii="Courier New" w:hAnsi="Courier New" w:cs="Courier New"/>
        </w:rPr>
        <w:t>(</w:t>
      </w:r>
      <w:proofErr w:type="gramEnd"/>
      <w:r w:rsidRPr="0023038F">
        <w:rPr>
          <w:rFonts w:ascii="Courier New" w:hAnsi="Courier New" w:cs="Courier New"/>
        </w:rPr>
        <w:t xml:space="preserve">String </w:t>
      </w:r>
      <w:proofErr w:type="spellStart"/>
      <w:r w:rsidRPr="0023038F">
        <w:rPr>
          <w:rFonts w:ascii="Courier New" w:hAnsi="Courier New" w:cs="Courier New"/>
        </w:rPr>
        <w:t>uri</w:t>
      </w:r>
      <w:proofErr w:type="spellEnd"/>
      <w:r w:rsidRPr="0023038F">
        <w:rPr>
          <w:rFonts w:ascii="Courier New" w:hAnsi="Courier New" w:cs="Courier New"/>
        </w:rPr>
        <w:t>, String profile);</w:t>
      </w:r>
    </w:p>
    <w:p w:rsidR="00F14C5C" w:rsidRDefault="00F14C5C">
      <w:pPr>
        <w:pStyle w:val="BodyText"/>
      </w:pPr>
      <w:proofErr w:type="spellStart"/>
      <w:proofErr w:type="gramStart"/>
      <w:r>
        <w:t>uri</w:t>
      </w:r>
      <w:proofErr w:type="spellEnd"/>
      <w:proofErr w:type="gramEnd"/>
      <w:r>
        <w:t xml:space="preserve"> specifies the protocol and source of the </w:t>
      </w:r>
      <w:proofErr w:type="spellStart"/>
      <w:r>
        <w:t>qos</w:t>
      </w:r>
      <w:proofErr w:type="spellEnd"/>
      <w:r>
        <w:t xml:space="preserve"> library.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the attached file diff_omg_issue_1</w:t>
      </w:r>
      <w:r>
        <w:t>5966</w:t>
      </w:r>
      <w:r w:rsidRPr="003B66BF">
        <w:t>.txt.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13" w:name="_Toc342168569"/>
      <w:r w:rsidRPr="002C1E39">
        <w:lastRenderedPageBreak/>
        <w:t xml:space="preserve">OMG Issue No: </w:t>
      </w:r>
      <w:r>
        <w:t>15968</w:t>
      </w:r>
      <w:bookmarkEnd w:id="13"/>
    </w:p>
    <w:p w:rsidR="00252930" w:rsidRDefault="00252930" w:rsidP="00252930">
      <w:pPr>
        <w:pStyle w:val="OMGTitle"/>
      </w:pPr>
      <w:bookmarkStart w:id="14" w:name="_Toc342168570"/>
      <w:r w:rsidRPr="00FB1A1D">
        <w:t>Title</w:t>
      </w:r>
      <w:r>
        <w:t>:</w:t>
      </w:r>
      <w:r>
        <w:tab/>
      </w:r>
      <w:r w:rsidRPr="00DA00F0">
        <w:t>formal description of how topic types are mapped to Java classes needed</w:t>
      </w:r>
      <w:bookmarkEnd w:id="14"/>
    </w:p>
    <w:p w:rsidR="00252930" w:rsidRDefault="00252930" w:rsidP="00252930">
      <w:pPr>
        <w:pStyle w:val="OMGSource"/>
      </w:pPr>
      <w:r w:rsidRPr="00FB1A1D">
        <w:t>Source</w:t>
      </w:r>
      <w:r>
        <w:t>:</w:t>
      </w:r>
    </w:p>
    <w:p w:rsidR="00252930" w:rsidRDefault="00252930" w:rsidP="00252930">
      <w:pPr>
        <w:pStyle w:val="BodyText"/>
      </w:pPr>
      <w:proofErr w:type="spellStart"/>
      <w:r w:rsidRPr="00AB6DB9">
        <w:t>PrismTech</w:t>
      </w:r>
      <w:proofErr w:type="spellEnd"/>
      <w:r w:rsidRPr="00AB6DB9">
        <w:t xml:space="preserve"> (</w:t>
      </w:r>
      <w:r>
        <w:t xml:space="preserve">Angelo </w:t>
      </w:r>
      <w:proofErr w:type="spellStart"/>
      <w:r>
        <w:t>Corsaro</w:t>
      </w:r>
      <w:proofErr w:type="spellEnd"/>
      <w:r>
        <w:t xml:space="preserve">,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specification should be filled to align the DDS-PSM-Java with the DDS-PSM-</w:t>
      </w:r>
      <w:proofErr w:type="spellStart"/>
      <w:r w:rsidRPr="00E322C3">
        <w:t>Cxx</w:t>
      </w:r>
      <w:proofErr w:type="spellEnd"/>
      <w:r w:rsidRPr="00E322C3">
        <w:t xml:space="preserve"> and to ensure that different/old mappings are </w:t>
      </w:r>
      <w:r>
        <w:t xml:space="preserve">not </w:t>
      </w:r>
      <w:r w:rsidRPr="00E322C3">
        <w:t>used by DDS implementations.</w:t>
      </w:r>
    </w:p>
    <w:p w:rsidR="00252930" w:rsidRDefault="00252930" w:rsidP="00252930">
      <w:pPr>
        <w:pStyle w:val="BodyText"/>
        <w:rPr>
          <w:b/>
        </w:rPr>
      </w:pPr>
      <w:r>
        <w:rPr>
          <w:b/>
        </w:rPr>
        <w:t>Discussion:</w:t>
      </w:r>
    </w:p>
    <w:p w:rsidR="00252930" w:rsidRDefault="00252930" w:rsidP="00252930">
      <w:pPr>
        <w:pStyle w:val="BodyText"/>
      </w:pPr>
      <w:r>
        <w:t>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The Java Type Representation will need to change significantly to address this issue. 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r w:rsidR="002F4D86">
        <w:t xml:space="preserve"> in section 9</w:t>
      </w:r>
      <w:r w:rsidR="00C41284">
        <w:t>. Majority of plain language binding for Java is borrowed from the X-Types specification (</w:t>
      </w:r>
      <w:proofErr w:type="spellStart"/>
      <w:r w:rsidR="00C41284" w:rsidRPr="00C41284">
        <w:t>ptc</w:t>
      </w:r>
      <w:proofErr w:type="spellEnd"/>
      <w:r w:rsidR="00C41284" w:rsidRPr="00C41284">
        <w:t>/2010-05-12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r w:rsidR="002F4D86">
        <w:t xml:space="preserve">Java </w:t>
      </w:r>
      <w:r>
        <w:t>Bean style convention will be followed.</w:t>
      </w:r>
    </w:p>
    <w:p w:rsidR="00A16859" w:rsidRDefault="00A16859" w:rsidP="00EA02FE">
      <w:pPr>
        <w:pStyle w:val="BodyText"/>
        <w:numPr>
          <w:ilvl w:val="0"/>
          <w:numId w:val="40"/>
        </w:numPr>
        <w:rPr>
          <w:b/>
        </w:rPr>
      </w:pPr>
      <w:r>
        <w:t xml:space="preserve">Unbounded sequences will be mapped to Java interface </w:t>
      </w:r>
      <w:proofErr w:type="spellStart"/>
      <w:r>
        <w:t>java.util.Collection</w:t>
      </w:r>
      <w:proofErr w:type="spellEnd"/>
      <w:r>
        <w:t>&lt;E&gt;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Reject</w:t>
      </w:r>
    </w:p>
    <w:p w:rsidR="00252930" w:rsidRPr="00E219E0" w:rsidRDefault="00252930" w:rsidP="00252930">
      <w:pPr>
        <w:pStyle w:val="BodyText"/>
        <w:rPr>
          <w:b/>
        </w:rPr>
      </w:pPr>
      <w:r w:rsidRPr="00E219E0">
        <w:rPr>
          <w:b/>
        </w:rPr>
        <w:t>Resolution:</w:t>
      </w:r>
      <w:r>
        <w:rPr>
          <w:b/>
        </w:rPr>
        <w:t xml:space="preserve"> </w:t>
      </w:r>
      <w:r w:rsidR="00BE1A0C">
        <w:t>Closed</w:t>
      </w:r>
      <w:r w:rsidR="000B0877">
        <w:t>.</w:t>
      </w:r>
      <w:r w:rsidR="00BE1A0C">
        <w:t xml:space="preserve"> No change.</w:t>
      </w:r>
    </w:p>
    <w:p w:rsidR="00252930" w:rsidRDefault="00252930" w:rsidP="00252930">
      <w:pPr>
        <w:pStyle w:val="OMGIssueNO"/>
      </w:pPr>
      <w:bookmarkStart w:id="15" w:name="_Toc342168571"/>
      <w:r>
        <w:lastRenderedPageBreak/>
        <w:t>OMG Issue No: 16529</w:t>
      </w:r>
      <w:bookmarkEnd w:id="15"/>
      <w:r w:rsidRPr="001070B8">
        <w:t xml:space="preserve"> </w:t>
      </w:r>
    </w:p>
    <w:p w:rsidR="00252930" w:rsidRDefault="00252930" w:rsidP="00252930">
      <w:pPr>
        <w:pStyle w:val="OMGTitle"/>
      </w:pPr>
      <w:bookmarkStart w:id="16" w:name="_Toc342168572"/>
      <w:r w:rsidRPr="00FB1A1D">
        <w:t>Title</w:t>
      </w:r>
      <w:r>
        <w:t>:</w:t>
      </w:r>
      <w:r>
        <w:tab/>
      </w:r>
      <w:r w:rsidRPr="00197572">
        <w:t>Modifiable Types should be removed and replaced by values (e.g. immutable types)</w:t>
      </w:r>
      <w:bookmarkEnd w:id="16"/>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 xml:space="preserve">The DDS-PSM-Java introduces modifiable versions for conceptually immutable classes as a way to save a few object allocations. However this is done for </w:t>
      </w:r>
      <w:proofErr w:type="spellStart"/>
      <w:r w:rsidRPr="00EF481C">
        <w:rPr>
          <w:rStyle w:val="BodyTextChar"/>
        </w:rPr>
        <w:t>QoS</w:t>
      </w:r>
      <w:proofErr w:type="spellEnd"/>
      <w:r w:rsidRPr="00EF481C">
        <w:rPr>
          <w:rStyle w:val="BodyTextChar"/>
        </w:rPr>
        <w:t xml:space="preserve">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w:t>
      </w:r>
      <w:proofErr w:type="spellStart"/>
      <w:r w:rsidRPr="00746DB4">
        <w:t>QoS</w:t>
      </w:r>
      <w:proofErr w:type="spellEnd"/>
      <w:r w:rsidRPr="00746DB4">
        <w:t xml:space="preserve"> on </w:t>
      </w:r>
      <w:proofErr w:type="spellStart"/>
      <w:r w:rsidRPr="00746DB4">
        <w:t>simd</w:t>
      </w:r>
      <w:proofErr w:type="spellEnd"/>
      <w:r w:rsidRPr="00746DB4">
        <w:t xml:space="preserve">-java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 xml:space="preserve">With immutable Policies and </w:t>
      </w:r>
      <w:proofErr w:type="spellStart"/>
      <w:r w:rsidRPr="00EF481C">
        <w:rPr>
          <w:rStyle w:val="BodyTextChar"/>
        </w:rPr>
        <w:t>QoS</w:t>
      </w:r>
      <w:proofErr w:type="spellEnd"/>
      <w:r w:rsidRPr="00EF481C">
        <w:rPr>
          <w:rStyle w:val="BodyTextChar"/>
        </w:rPr>
        <w:t xml:space="preserve">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Pr="003F3EEA" w:rsidRDefault="00252930" w:rsidP="00252930">
      <w:pPr>
        <w:pStyle w:val="BodyText"/>
        <w:rPr>
          <w:rStyle w:val="BodyTextChar"/>
          <w:b/>
        </w:rPr>
      </w:pPr>
      <w:r w:rsidRPr="003F3EEA">
        <w:rPr>
          <w:rStyle w:val="BodyTextChar"/>
          <w:b/>
        </w:rPr>
        <w:t>Revised Text:</w:t>
      </w:r>
    </w:p>
    <w:p w:rsidR="00252930" w:rsidRDefault="00252930" w:rsidP="00252930">
      <w:pPr>
        <w:pStyle w:val="BodyText"/>
        <w:numPr>
          <w:ilvl w:val="0"/>
          <w:numId w:val="37"/>
        </w:numPr>
      </w:pPr>
      <w:r>
        <w:t xml:space="preserve">The biggest </w:t>
      </w:r>
      <w:proofErr w:type="gramStart"/>
      <w:r>
        <w:t>occurrence of the bucket pattern—</w:t>
      </w:r>
      <w:proofErr w:type="spellStart"/>
      <w:r>
        <w:t>QoS</w:t>
      </w:r>
      <w:proofErr w:type="spellEnd"/>
      <w:r>
        <w:t xml:space="preserve"> policies—now use</w:t>
      </w:r>
      <w:proofErr w:type="gramEnd"/>
      <w:r>
        <w:t xml:space="preserve"> a DSL as described in issue #16536. Additionally, a </w:t>
      </w:r>
      <w:proofErr w:type="spellStart"/>
      <w:r>
        <w:t>PolicyFactory</w:t>
      </w:r>
      <w:proofErr w:type="spellEnd"/>
      <w:r>
        <w:t xml:space="preserve"> has been added as described in issue #15966</w:t>
      </w:r>
      <w:r w:rsidR="0060652D">
        <w:t>. See Section 7.2.5.1.</w:t>
      </w:r>
    </w:p>
    <w:p w:rsidR="00252930" w:rsidRDefault="00252930" w:rsidP="00252930">
      <w:pPr>
        <w:pStyle w:val="BodyText"/>
        <w:numPr>
          <w:ilvl w:val="0"/>
          <w:numId w:val="37"/>
        </w:numPr>
      </w:pPr>
      <w:proofErr w:type="spellStart"/>
      <w:r w:rsidRPr="00A61725">
        <w:rPr>
          <w:rFonts w:ascii="Courier New" w:hAnsi="Courier New" w:cs="Courier New"/>
        </w:rPr>
        <w:t>ModifiableDuration</w:t>
      </w:r>
      <w:proofErr w:type="spellEnd"/>
      <w:r>
        <w:t xml:space="preserve"> has been removed.</w:t>
      </w:r>
    </w:p>
    <w:p w:rsidR="00252930" w:rsidRPr="001B6877" w:rsidRDefault="00252930" w:rsidP="00252930">
      <w:pPr>
        <w:pStyle w:val="BodyText"/>
        <w:numPr>
          <w:ilvl w:val="0"/>
          <w:numId w:val="37"/>
        </w:numPr>
      </w:pPr>
      <w:proofErr w:type="spellStart"/>
      <w:r w:rsidRPr="001B6877">
        <w:rPr>
          <w:rFonts w:ascii="Courier New" w:hAnsi="Courier New" w:cs="Courier New"/>
        </w:rPr>
        <w:t>Sample.getSourceTimestamp</w:t>
      </w:r>
      <w:proofErr w:type="spellEnd"/>
      <w:r>
        <w:t xml:space="preserve"> return changed from </w:t>
      </w:r>
      <w:proofErr w:type="spellStart"/>
      <w:r w:rsidRPr="001B6877">
        <w:rPr>
          <w:rFonts w:ascii="Courier New" w:hAnsi="Courier New" w:cs="Courier New"/>
        </w:rPr>
        <w:t>ModifiableTime</w:t>
      </w:r>
      <w:proofErr w:type="spellEnd"/>
      <w:r w:rsidRPr="001B6877">
        <w:rPr>
          <w:rFonts w:ascii="Courier New" w:hAnsi="Courier New" w:cs="Courier New"/>
        </w:rPr>
        <w:t xml:space="preserv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proofErr w:type="spellStart"/>
      <w:r w:rsidRPr="0090023E">
        <w:t>ptc</w:t>
      </w:r>
      <w:proofErr w:type="spellEnd"/>
      <w:r w:rsidRPr="0090023E">
        <w:t>/2011-10-05</w:t>
      </w:r>
      <w:r>
        <w:t>) for earlier discussion.</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17" w:name="_Toc342168573"/>
      <w:r>
        <w:lastRenderedPageBreak/>
        <w:t xml:space="preserve">OMG Issue No: </w:t>
      </w:r>
      <w:r w:rsidRPr="001070B8">
        <w:t>16531</w:t>
      </w:r>
      <w:bookmarkEnd w:id="17"/>
      <w:r w:rsidRPr="001070B8">
        <w:t xml:space="preserve"> </w:t>
      </w:r>
    </w:p>
    <w:p w:rsidR="00252930" w:rsidRDefault="00252930" w:rsidP="00252930">
      <w:pPr>
        <w:pStyle w:val="OMGTitle"/>
      </w:pPr>
      <w:bookmarkStart w:id="18" w:name="_Toc342168574"/>
      <w:r w:rsidRPr="00FB1A1D">
        <w:t>Title</w:t>
      </w:r>
      <w:r>
        <w:t>:</w:t>
      </w:r>
      <w:r>
        <w:tab/>
      </w:r>
      <w:r w:rsidRPr="00D45BAD">
        <w:t>Getting rid of the Bootstrap object</w:t>
      </w:r>
      <w:bookmarkEnd w:id="18"/>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proofErr w:type="spellStart"/>
      <w:r w:rsidRPr="00D3302D">
        <w:rPr>
          <w:rFonts w:ascii="Courier New" w:hAnsi="Courier New" w:cs="Courier New"/>
        </w:rPr>
        <w:t>ServiceEnvironement</w:t>
      </w:r>
      <w:proofErr w:type="spellEnd"/>
      <w:r w:rsidR="0060140E">
        <w:t>.</w:t>
      </w:r>
      <w:r w:rsidR="005F5649">
        <w:t xml:space="preserve"> See Section 7.2.1.</w:t>
      </w:r>
      <w:r w:rsidR="0060140E">
        <w:t xml:space="preserve"> The functionality offered by this</w:t>
      </w:r>
      <w:r>
        <w:t xml:space="preserve"> class is valuable and the details are discussed in FTF1 report </w:t>
      </w:r>
      <w:r w:rsidRPr="0044438A">
        <w:t>(</w:t>
      </w:r>
      <w:proofErr w:type="spellStart"/>
      <w:r w:rsidRPr="0044438A">
        <w:t>ptc</w:t>
      </w:r>
      <w:proofErr w:type="spellEnd"/>
      <w:r w:rsidRPr="0044438A">
        <w:t>/2011-10-05).</w:t>
      </w:r>
      <w:r>
        <w:t xml:space="preserve"> In short</w:t>
      </w:r>
      <w:r w:rsidR="005F5649">
        <w:t>,</w:t>
      </w:r>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 xml:space="preserve">To support </w:t>
      </w:r>
      <w:proofErr w:type="spellStart"/>
      <w:r>
        <w:t>OSGi</w:t>
      </w:r>
      <w:proofErr w:type="spellEnd"/>
      <w:r>
        <w:t>, and J2EE containers.</w:t>
      </w:r>
    </w:p>
    <w:p w:rsidR="00396866" w:rsidRDefault="002335C8" w:rsidP="00252930">
      <w:pPr>
        <w:pStyle w:val="BodyText"/>
      </w:pPr>
      <w:r>
        <w:t xml:space="preserve">The </w:t>
      </w:r>
      <w:proofErr w:type="spellStart"/>
      <w:r w:rsidRPr="002335C8">
        <w:rPr>
          <w:rFonts w:ascii="Courier New" w:hAnsi="Courier New" w:cs="Courier New"/>
        </w:rPr>
        <w:t>ServiceEnvironment</w:t>
      </w:r>
      <w:proofErr w:type="spellEnd"/>
      <w:r>
        <w:t xml:space="preserve"> object need not be passed around because </w:t>
      </w:r>
      <w:r w:rsidR="00297B93">
        <w:t xml:space="preserve">it is very easy access it as long as there is a </w:t>
      </w:r>
      <w:proofErr w:type="spellStart"/>
      <w:r w:rsidR="00297B93" w:rsidRPr="00297B93">
        <w:rPr>
          <w:rFonts w:ascii="Courier New" w:hAnsi="Courier New" w:cs="Courier New"/>
        </w:rPr>
        <w:t>DDSObject</w:t>
      </w:r>
      <w:proofErr w:type="spellEnd"/>
      <w:r w:rsidR="00297B93">
        <w:t xml:space="preserve"> “around”. E</w:t>
      </w:r>
      <w:r>
        <w:t xml:space="preserve">very </w:t>
      </w:r>
      <w:proofErr w:type="spellStart"/>
      <w:r w:rsidRPr="002335C8">
        <w:rPr>
          <w:rFonts w:ascii="Courier New" w:hAnsi="Courier New" w:cs="Courier New"/>
        </w:rPr>
        <w:t>DDSObject</w:t>
      </w:r>
      <w:proofErr w:type="spellEnd"/>
      <w:r>
        <w:t xml:space="preserve"> provides an interface to retrieve the parent </w:t>
      </w:r>
      <w:proofErr w:type="spellStart"/>
      <w:r w:rsidRPr="002335C8">
        <w:rPr>
          <w:rFonts w:ascii="Courier New" w:hAnsi="Courier New" w:cs="Courier New"/>
        </w:rPr>
        <w:t>ServiceEnvironment</w:t>
      </w:r>
      <w:proofErr w:type="spellEnd"/>
      <w:r>
        <w:t xml:space="preserve"> that created the object.</w:t>
      </w:r>
      <w:r w:rsidR="00E704EE">
        <w:t xml:space="preserve"> </w:t>
      </w:r>
      <w:r w:rsidR="00396866">
        <w:t xml:space="preserve">Given a </w:t>
      </w:r>
      <w:proofErr w:type="spellStart"/>
      <w:r w:rsidR="00396866" w:rsidRPr="00896124">
        <w:rPr>
          <w:rFonts w:ascii="Courier New" w:hAnsi="Courier New" w:cs="Courier New"/>
        </w:rPr>
        <w:t>ServiceEnvironment</w:t>
      </w:r>
      <w:proofErr w:type="spellEnd"/>
      <w:r w:rsidR="00396866">
        <w:t xml:space="preserve"> object, ot</w:t>
      </w:r>
      <w:r w:rsidR="00896124">
        <w:t xml:space="preserve">her objects </w:t>
      </w:r>
      <w:r w:rsidR="00396866">
        <w:t xml:space="preserve">can be created in two ways. Two example of creating a </w:t>
      </w:r>
      <w:proofErr w:type="spellStart"/>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proofErr w:type="spellEnd"/>
      <w:r w:rsidR="00396866">
        <w:t xml:space="preserve"> are given.</w:t>
      </w:r>
    </w:p>
    <w:p w:rsidR="00396866" w:rsidRPr="00777B78" w:rsidRDefault="00396866" w:rsidP="00252930">
      <w:pPr>
        <w:pStyle w:val="BodyText"/>
        <w:rPr>
          <w:rFonts w:ascii="Courier New" w:hAnsi="Courier New" w:cs="Courier New"/>
          <w:sz w:val="22"/>
        </w:rPr>
      </w:pPr>
      <w:proofErr w:type="spellStart"/>
      <w:r w:rsidRPr="00777B78">
        <w:rPr>
          <w:rFonts w:ascii="Courier New" w:hAnsi="Courier New" w:cs="Courier New"/>
          <w:sz w:val="22"/>
        </w:rPr>
        <w:t>ServiceEnvironment</w:t>
      </w:r>
      <w:proofErr w:type="spellEnd"/>
      <w:r w:rsidRPr="00777B78">
        <w:rPr>
          <w:rFonts w:ascii="Courier New" w:hAnsi="Courier New" w:cs="Courier New"/>
          <w:sz w:val="22"/>
        </w:rPr>
        <w:t xml:space="preserve"> </w:t>
      </w:r>
      <w:proofErr w:type="spellStart"/>
      <w:r w:rsidRPr="00777B78">
        <w:rPr>
          <w:rFonts w:ascii="Courier New" w:hAnsi="Courier New" w:cs="Courier New"/>
          <w:sz w:val="22"/>
        </w:rPr>
        <w:t>env</w:t>
      </w:r>
      <w:proofErr w:type="spellEnd"/>
      <w:r w:rsidRPr="00777B78">
        <w:rPr>
          <w:rFonts w:ascii="Courier New" w:hAnsi="Courier New" w:cs="Courier New"/>
          <w:sz w:val="22"/>
        </w:rPr>
        <w:t xml:space="preserve"> = </w:t>
      </w:r>
      <w:r w:rsidR="00777B78" w:rsidRPr="00777B78">
        <w:rPr>
          <w:rFonts w:ascii="Courier New" w:hAnsi="Courier New" w:cs="Courier New"/>
          <w:sz w:val="22"/>
        </w:rPr>
        <w:t>(</w:t>
      </w:r>
      <w:proofErr w:type="spellStart"/>
      <w:r w:rsidR="00777B78" w:rsidRPr="00777B78">
        <w:rPr>
          <w:rFonts w:ascii="Courier New" w:hAnsi="Courier New" w:cs="Courier New"/>
          <w:sz w:val="22"/>
        </w:rPr>
        <w:t>DDSObject</w:t>
      </w:r>
      <w:proofErr w:type="spellEnd"/>
      <w:r w:rsidR="00777B78" w:rsidRPr="00777B78">
        <w:rPr>
          <w:rFonts w:ascii="Courier New" w:hAnsi="Courier New" w:cs="Courier New"/>
          <w:sz w:val="22"/>
        </w:rPr>
        <w:t xml:space="preserve">) </w:t>
      </w:r>
      <w:proofErr w:type="spellStart"/>
      <w:proofErr w:type="gramStart"/>
      <w:r w:rsidR="00777B78" w:rsidRPr="00777B78">
        <w:rPr>
          <w:rFonts w:ascii="Courier New" w:hAnsi="Courier New" w:cs="Courier New"/>
          <w:sz w:val="22"/>
        </w:rPr>
        <w:t>obj.getServiceEnvironment</w:t>
      </w:r>
      <w:proofErr w:type="spellEnd"/>
      <w:r w:rsidR="00777B78" w:rsidRPr="00777B78">
        <w:rPr>
          <w:rFonts w:ascii="Courier New" w:hAnsi="Courier New" w:cs="Courier New"/>
          <w:sz w:val="22"/>
        </w:rPr>
        <w: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WaitSet.newWaitSet</w:t>
      </w:r>
      <w:proofErr w:type="spellEnd"/>
      <w:r w:rsidRPr="00777B78">
        <w:rPr>
          <w:rFonts w:ascii="Courier New" w:hAnsi="Courier New" w:cs="Courier New"/>
          <w:sz w:val="22"/>
        </w:rPr>
        <w:t>(</w:t>
      </w:r>
      <w:proofErr w:type="spellStart"/>
      <w:proofErr w:type="gramEnd"/>
      <w:r w:rsidRPr="00777B78">
        <w:rPr>
          <w:rFonts w:ascii="Courier New" w:hAnsi="Courier New" w:cs="Courier New"/>
          <w:sz w:val="22"/>
        </w:rPr>
        <w:t>env</w:t>
      </w:r>
      <w:proofErr w:type="spellEnd"/>
      <w:r w:rsidRPr="00777B78">
        <w:rPr>
          <w:rFonts w:ascii="Courier New" w:hAnsi="Courier New" w:cs="Courier New"/>
          <w:sz w:val="22"/>
        </w:rPr>
        <w:t>); // (1)</w:t>
      </w:r>
    </w:p>
    <w:p w:rsidR="00396866" w:rsidRPr="00777B78" w:rsidRDefault="00396866" w:rsidP="00252930">
      <w:pPr>
        <w:pStyle w:val="BodyText"/>
        <w:rPr>
          <w:sz w:val="22"/>
        </w:rPr>
      </w:pPr>
      <w:proofErr w:type="spellStart"/>
      <w:proofErr w:type="gramStart"/>
      <w:r w:rsidRPr="00777B78">
        <w:rPr>
          <w:rFonts w:ascii="Courier New" w:hAnsi="Courier New" w:cs="Courier New"/>
          <w:sz w:val="22"/>
        </w:rPr>
        <w:t>env.getSPI</w:t>
      </w:r>
      <w:proofErr w:type="spellEnd"/>
      <w:r w:rsidRPr="00777B78">
        <w:rPr>
          <w:rFonts w:ascii="Courier New" w:hAnsi="Courier New" w:cs="Courier New"/>
          <w:sz w:val="22"/>
        </w:rPr>
        <w:t>(</w:t>
      </w:r>
      <w:proofErr w:type="gramEnd"/>
      <w:r w:rsidRPr="00777B78">
        <w:rPr>
          <w:rFonts w:ascii="Courier New" w:hAnsi="Courier New" w:cs="Courier New"/>
          <w:sz w:val="22"/>
        </w:rPr>
        <w:t>).</w:t>
      </w:r>
      <w:proofErr w:type="spellStart"/>
      <w:r w:rsidRPr="00777B78">
        <w:rPr>
          <w:rFonts w:ascii="Courier New" w:hAnsi="Courier New" w:cs="Courier New"/>
          <w:sz w:val="22"/>
        </w:rPr>
        <w:t>newWaitSet</w:t>
      </w:r>
      <w:proofErr w:type="spellEnd"/>
      <w:r w:rsidRPr="00777B78">
        <w:rPr>
          <w:rFonts w:ascii="Courier New" w:hAnsi="Courier New" w:cs="Courier New"/>
          <w:sz w:val="22"/>
        </w:rPr>
        <w:t>(); // (2)</w:t>
      </w:r>
    </w:p>
    <w:p w:rsidR="002335C8" w:rsidRDefault="002335C8" w:rsidP="00252930">
      <w:pPr>
        <w:pStyle w:val="BodyText"/>
      </w:pPr>
    </w:p>
    <w:p w:rsidR="00252930" w:rsidRDefault="00501F6C" w:rsidP="00252930">
      <w:pPr>
        <w:pStyle w:val="BodyText"/>
      </w:pPr>
      <w:r>
        <w:lastRenderedPageBreak/>
        <w:t>In addition to that, a</w:t>
      </w:r>
      <w:r w:rsidR="00252930">
        <w:t xml:space="preserve">n attempt has been made to reduce the occurrences of </w:t>
      </w:r>
      <w:proofErr w:type="spellStart"/>
      <w:r w:rsidR="00252930" w:rsidRPr="005B05B4">
        <w:rPr>
          <w:rFonts w:ascii="Courier New" w:hAnsi="Courier New" w:cs="Courier New"/>
        </w:rPr>
        <w:t>ServiceEnviroment</w:t>
      </w:r>
      <w:proofErr w:type="spellEnd"/>
      <w:r w:rsidR="00252930">
        <w:t xml:space="preserve"> using the factory pattern:</w:t>
      </w:r>
    </w:p>
    <w:p w:rsidR="00252930" w:rsidRPr="00663CC4" w:rsidRDefault="00252930" w:rsidP="00252930">
      <w:pPr>
        <w:pStyle w:val="BodyText"/>
        <w:numPr>
          <w:ilvl w:val="0"/>
          <w:numId w:val="39"/>
        </w:numPr>
        <w:rPr>
          <w:i/>
        </w:rPr>
      </w:pP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sidRPr="00663CC4">
        <w:rPr>
          <w:i/>
        </w:rPr>
        <w:t xml:space="preserve"> </w:t>
      </w:r>
      <w:r>
        <w:rPr>
          <w:i/>
        </w:rPr>
        <w:t xml:space="preserve">are </w:t>
      </w:r>
      <w:r w:rsidRPr="00663CC4">
        <w:rPr>
          <w:i/>
        </w:rPr>
        <w:t xml:space="preserve">available </w:t>
      </w:r>
      <w:r>
        <w:rPr>
          <w:i/>
        </w:rPr>
        <w:t xml:space="preserve">as instance methods </w:t>
      </w:r>
      <w:r w:rsidRPr="00663CC4">
        <w:rPr>
          <w:i/>
        </w:rPr>
        <w:t>o</w:t>
      </w:r>
      <w:r>
        <w:rPr>
          <w:i/>
        </w:rPr>
        <w:t>f</w:t>
      </w:r>
      <w:r w:rsidRPr="00663CC4">
        <w:rPr>
          <w:i/>
        </w:rPr>
        <w:t xml:space="preserve"> </w:t>
      </w:r>
      <w:r w:rsidR="00FA2C6F">
        <w:rPr>
          <w:rStyle w:val="IDLChar"/>
          <w:i/>
        </w:rPr>
        <w:t>ServiceEnvironment</w:t>
      </w:r>
      <w:r w:rsidRPr="00663CC4">
        <w:rPr>
          <w:i/>
        </w:rPr>
        <w:t>.</w:t>
      </w:r>
    </w:p>
    <w:p w:rsidR="00252930" w:rsidRPr="00390A49" w:rsidRDefault="00252930" w:rsidP="00252930">
      <w:pPr>
        <w:pStyle w:val="BodyText"/>
        <w:numPr>
          <w:ilvl w:val="0"/>
          <w:numId w:val="39"/>
        </w:numPr>
        <w:rPr>
          <w:rStyle w:val="IDLChar"/>
          <w:rFonts w:ascii="Arial" w:hAnsi="Arial"/>
          <w:noProof w:val="0"/>
        </w:rPr>
      </w:pPr>
      <w:r w:rsidRPr="00390A49">
        <w:rPr>
          <w:rStyle w:val="IDLChar"/>
          <w:rFonts w:ascii="Arial" w:hAnsi="Arial" w:cs="Arial"/>
        </w:rPr>
        <w:t>Helper functions for</w:t>
      </w:r>
      <w:r>
        <w:rPr>
          <w:rStyle w:val="IDLChar"/>
          <w:i/>
        </w:rPr>
        <w:t xml:space="preserve"> </w:t>
      </w:r>
      <w:r w:rsidRPr="00AA6D9C">
        <w:rPr>
          <w:rStyle w:val="IDLChar"/>
          <w:i/>
        </w:rPr>
        <w:t>allStatuses</w:t>
      </w:r>
      <w:r w:rsidRPr="00AA6D9C">
        <w:rPr>
          <w:rStyle w:val="IDLChar"/>
        </w:rPr>
        <w:t xml:space="preserve"> </w:t>
      </w:r>
      <w:r w:rsidRPr="00990FAE">
        <w:rPr>
          <w:rStyle w:val="IDLChar"/>
          <w:rFonts w:ascii="Arial" w:hAnsi="Arial" w:cs="Arial"/>
        </w:rPr>
        <w:t>and</w:t>
      </w:r>
      <w:r w:rsidRPr="00AA6D9C">
        <w:rPr>
          <w:rStyle w:val="IDLChar"/>
        </w:rPr>
        <w:t xml:space="preserve"> </w:t>
      </w:r>
      <w:r w:rsidRPr="00AA6D9C">
        <w:rPr>
          <w:rStyle w:val="IDLChar"/>
          <w:i/>
        </w:rPr>
        <w:t>noStatuses</w:t>
      </w:r>
      <w:r w:rsidRPr="00AA6D9C">
        <w:rPr>
          <w:rStyle w:val="IDLChar"/>
        </w:rPr>
        <w:t xml:space="preserve"> </w:t>
      </w:r>
      <w:r w:rsidRPr="00AA6D9C">
        <w:rPr>
          <w:rStyle w:val="IDLChar"/>
          <w:rFonts w:ascii="Arial" w:hAnsi="Arial" w:cs="Arial"/>
        </w:rPr>
        <w:t xml:space="preserve">are available </w:t>
      </w:r>
      <w:r>
        <w:rPr>
          <w:rStyle w:val="IDLChar"/>
          <w:rFonts w:ascii="Arial" w:hAnsi="Arial" w:cs="Arial"/>
        </w:rPr>
        <w:t>as instance methods in</w:t>
      </w:r>
      <w:r w:rsidRPr="00AA6D9C">
        <w:rPr>
          <w:rStyle w:val="IDLChar"/>
        </w:rPr>
        <w:t xml:space="preserve"> </w:t>
      </w:r>
      <w:r w:rsidR="00FA2C6F">
        <w:rPr>
          <w:rStyle w:val="IDLChar"/>
          <w:i/>
        </w:rPr>
        <w:t>ServiceEnvironment</w:t>
      </w:r>
      <w:r w:rsidRPr="00AA6D9C">
        <w:rPr>
          <w:rStyle w:val="IDLChar"/>
        </w:rPr>
        <w:t>.</w:t>
      </w:r>
    </w:p>
    <w:p w:rsidR="00252930" w:rsidRPr="00ED097A" w:rsidRDefault="00252930" w:rsidP="00252930">
      <w:pPr>
        <w:pStyle w:val="BodyText"/>
        <w:numPr>
          <w:ilvl w:val="0"/>
          <w:numId w:val="39"/>
        </w:numPr>
      </w:pPr>
      <w:r>
        <w:t xml:space="preserve">Instances of </w:t>
      </w:r>
      <w:r w:rsidRPr="00FD663C">
        <w:rPr>
          <w:rStyle w:val="IDLChar"/>
        </w:rPr>
        <w:t>Status</w:t>
      </w:r>
      <w:r>
        <w:t xml:space="preserve"> classes are </w:t>
      </w:r>
      <w:r>
        <w:rPr>
          <w:i/>
        </w:rPr>
        <w:t xml:space="preserve">created from factory </w:t>
      </w:r>
      <w:r w:rsidRPr="00FD663C">
        <w:rPr>
          <w:i/>
        </w:rPr>
        <w:t>methods on the corresponding Entity interfaces.</w:t>
      </w:r>
    </w:p>
    <w:p w:rsidR="00252930" w:rsidRPr="00AA6D9C" w:rsidRDefault="00252930" w:rsidP="00252930">
      <w:pPr>
        <w:pStyle w:val="BodyText"/>
        <w:numPr>
          <w:ilvl w:val="0"/>
          <w:numId w:val="39"/>
        </w:numPr>
      </w:pPr>
      <w:r>
        <w:t xml:space="preserve">Instances of built-in topic data types are created using a factory method in </w:t>
      </w:r>
      <w:proofErr w:type="spellStart"/>
      <w:r w:rsidRPr="00ED097A">
        <w:rPr>
          <w:rFonts w:ascii="Courier New" w:hAnsi="Courier New" w:cs="Courier New"/>
        </w:rPr>
        <w:t>DomainParticipant</w:t>
      </w:r>
      <w:proofErr w:type="spellEnd"/>
      <w:r>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252930" w:rsidRDefault="00252930" w:rsidP="00252930">
      <w:pPr>
        <w:pStyle w:val="BodyText"/>
      </w:pPr>
      <w:r>
        <w:t>The following instance is necessary and can’t be removed:</w:t>
      </w:r>
    </w:p>
    <w:p w:rsidR="00252930" w:rsidRDefault="00252930" w:rsidP="00252930">
      <w:pPr>
        <w:pStyle w:val="BodyText"/>
        <w:numPr>
          <w:ilvl w:val="0"/>
          <w:numId w:val="17"/>
        </w:numPr>
      </w:pPr>
      <w:r>
        <w:t xml:space="preserve">To access per-DDS-implementation singletons: </w:t>
      </w:r>
      <w:r w:rsidRPr="00D129C0">
        <w:rPr>
          <w:rStyle w:val="IDLChar"/>
        </w:rPr>
        <w:t>DomainParticipantFactory</w:t>
      </w:r>
    </w:p>
    <w:p w:rsidR="00F220CB" w:rsidRDefault="00F220CB" w:rsidP="00252930">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F220CB" w:rsidRDefault="00DD6096" w:rsidP="00252930">
      <w:pPr>
        <w:pStyle w:val="BodyText"/>
        <w:rPr>
          <w:b/>
        </w:rPr>
      </w:pPr>
      <w:r>
        <w:t xml:space="preserve">The code changes are also available in attached file </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19" w:name="_Toc342168575"/>
      <w:r>
        <w:lastRenderedPageBreak/>
        <w:t xml:space="preserve">OMG Issue No: </w:t>
      </w:r>
      <w:r w:rsidRPr="001070B8">
        <w:t>1</w:t>
      </w:r>
      <w:r>
        <w:t>6535</w:t>
      </w:r>
      <w:bookmarkEnd w:id="19"/>
      <w:r w:rsidRPr="001070B8">
        <w:t xml:space="preserve"> </w:t>
      </w:r>
    </w:p>
    <w:p w:rsidR="000C0FA1" w:rsidRDefault="000C0FA1" w:rsidP="000C0FA1">
      <w:pPr>
        <w:pStyle w:val="OMGTitle"/>
      </w:pPr>
      <w:bookmarkStart w:id="20" w:name="_Toc342168576"/>
      <w:r w:rsidRPr="00FB1A1D">
        <w:t>Title</w:t>
      </w:r>
      <w:r>
        <w:t>:</w:t>
      </w:r>
      <w:r>
        <w:tab/>
      </w:r>
      <w:r w:rsidRPr="000C0FA1">
        <w:t>Large Number of Spurious Import</w:t>
      </w:r>
      <w:bookmarkEnd w:id="20"/>
    </w:p>
    <w:p w:rsidR="000C0FA1" w:rsidRDefault="000C0FA1" w:rsidP="000C0FA1">
      <w:pPr>
        <w:pStyle w:val="OMGSource"/>
      </w:pPr>
      <w:r w:rsidRPr="00FB1A1D">
        <w:t>Source</w:t>
      </w:r>
      <w:r>
        <w:t>:</w:t>
      </w:r>
    </w:p>
    <w:p w:rsidR="000C0FA1" w:rsidRDefault="000C0FA1" w:rsidP="000C0FA1">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 xml:space="preserve">The </w:t>
      </w:r>
      <w:proofErr w:type="spellStart"/>
      <w:r w:rsidRPr="000C0FA1">
        <w:rPr>
          <w:b w:val="0"/>
        </w:rPr>
        <w:t>dds</w:t>
      </w:r>
      <w:proofErr w:type="spellEnd"/>
      <w:r w:rsidRPr="000C0FA1">
        <w:rPr>
          <w:b w:val="0"/>
        </w:rPr>
        <w:t>-</w:t>
      </w:r>
      <w:proofErr w:type="spellStart"/>
      <w:r w:rsidRPr="000C0FA1">
        <w:rPr>
          <w:b w:val="0"/>
        </w:rPr>
        <w:t>psm</w:t>
      </w:r>
      <w:proofErr w:type="spellEnd"/>
      <w:r w:rsidRPr="000C0FA1">
        <w:rPr>
          <w:b w:val="0"/>
        </w:rPr>
        <w:t>-java makes use of impo</w:t>
      </w:r>
      <w:r>
        <w:rPr>
          <w:b w:val="0"/>
        </w:rPr>
        <w:t>rt as a way to take care of the</w:t>
      </w:r>
      <w:r w:rsidRPr="000C0FA1">
        <w:rPr>
          <w:b w:val="0"/>
        </w:rPr>
        <w:t xml:space="preserve"> @link directive on </w:t>
      </w:r>
      <w:proofErr w:type="spellStart"/>
      <w:r w:rsidRPr="000C0FA1">
        <w:rPr>
          <w:b w:val="0"/>
        </w:rPr>
        <w:t>Javadoc</w:t>
      </w:r>
      <w:proofErr w:type="spellEnd"/>
      <w:r w:rsidRPr="000C0FA1">
        <w:rPr>
          <w:b w:val="0"/>
        </w:rPr>
        <w:t>. This is not a good practice and it</w:t>
      </w:r>
      <w:r>
        <w:rPr>
          <w:b w:val="0"/>
        </w:rPr>
        <w:t xml:space="preserve"> </w:t>
      </w:r>
      <w:r w:rsidRPr="000C0FA1">
        <w:rPr>
          <w:b w:val="0"/>
        </w:rPr>
        <w:t xml:space="preserve">is better to use the fully qualified type name on the @link </w:t>
      </w:r>
      <w:proofErr w:type="spellStart"/>
      <w:r w:rsidRPr="000C0FA1">
        <w:rPr>
          <w:b w:val="0"/>
        </w:rPr>
        <w:t>javadoc</w:t>
      </w:r>
      <w:proofErr w:type="spellEnd"/>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F1201E" w:rsidRDefault="00064E7B" w:rsidP="00AE69CF">
      <w:pPr>
        <w:pStyle w:val="BodyText"/>
      </w:pPr>
      <w:r>
        <w:t xml:space="preserve">Spurious import statements have been removed (as indicated by the </w:t>
      </w:r>
      <w:proofErr w:type="spellStart"/>
      <w:r>
        <w:t>Checkstyle</w:t>
      </w:r>
      <w:proofErr w:type="spellEnd"/>
      <w:r>
        <w:t xml:space="preserv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r w:rsidR="00862847">
        <w:t xml:space="preserve"> This issue does not affect the specification text.</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512BC4">
        <w:rPr>
          <w:b w:val="0"/>
        </w:rPr>
        <w:t>Under Discussion</w:t>
      </w:r>
    </w:p>
    <w:p w:rsidR="00252930" w:rsidRDefault="00252930" w:rsidP="00252930">
      <w:pPr>
        <w:pStyle w:val="OMGIssueNO"/>
      </w:pPr>
      <w:bookmarkStart w:id="21" w:name="_Toc342168577"/>
      <w:r>
        <w:lastRenderedPageBreak/>
        <w:t xml:space="preserve">OMG Issue No: </w:t>
      </w:r>
      <w:r w:rsidRPr="001070B8">
        <w:t>1</w:t>
      </w:r>
      <w:r>
        <w:t>6536</w:t>
      </w:r>
      <w:bookmarkEnd w:id="21"/>
      <w:r w:rsidRPr="001070B8">
        <w:t xml:space="preserve"> </w:t>
      </w:r>
    </w:p>
    <w:p w:rsidR="00252930" w:rsidRDefault="00252930" w:rsidP="00252930">
      <w:pPr>
        <w:pStyle w:val="OMGTitle"/>
      </w:pPr>
      <w:bookmarkStart w:id="22" w:name="_Toc342168578"/>
      <w:r w:rsidRPr="00FB1A1D">
        <w:t>Title</w:t>
      </w:r>
      <w:r>
        <w:t>:</w:t>
      </w:r>
      <w:r>
        <w:tab/>
      </w:r>
      <w:proofErr w:type="spellStart"/>
      <w:r w:rsidRPr="00256874">
        <w:t>QoS</w:t>
      </w:r>
      <w:proofErr w:type="spellEnd"/>
      <w:r w:rsidRPr="00256874">
        <w:t xml:space="preserve"> DSL Needed</w:t>
      </w:r>
      <w:bookmarkEnd w:id="22"/>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 xml:space="preserve">The absence of a DSL for facilitating the correct creation of </w:t>
      </w:r>
      <w:proofErr w:type="spellStart"/>
      <w:r w:rsidRPr="00717903">
        <w:rPr>
          <w:b w:val="0"/>
        </w:rPr>
        <w:t>QoS</w:t>
      </w:r>
      <w:proofErr w:type="spellEnd"/>
      <w:r w:rsidRPr="00717903">
        <w:rPr>
          <w:b w:val="0"/>
        </w:rPr>
        <w:t xml:space="preserve"> (in </w:t>
      </w:r>
      <w:proofErr w:type="spellStart"/>
      <w:r w:rsidRPr="00717903">
        <w:rPr>
          <w:b w:val="0"/>
        </w:rPr>
        <w:t>QoS</w:t>
      </w:r>
      <w:proofErr w:type="spellEnd"/>
      <w:r w:rsidRPr="00717903">
        <w:rPr>
          <w:b w:val="0"/>
        </w:rPr>
        <w:t xml:space="preserve"> classes such as:</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TopicQos</w:t>
      </w:r>
      <w:proofErr w:type="spellEnd"/>
      <w:r w:rsidRPr="00717903">
        <w:rPr>
          <w:b w:val="0"/>
        </w:rPr>
        <w:t xml:space="preserve">, </w:t>
      </w:r>
      <w:proofErr w:type="spellStart"/>
      <w:r w:rsidRPr="00717903">
        <w:rPr>
          <w:b w:val="0"/>
        </w:rPr>
        <w:t>DataWriterQos</w:t>
      </w:r>
      <w:proofErr w:type="spellEnd"/>
      <w:r w:rsidRPr="00717903">
        <w:rPr>
          <w:b w:val="0"/>
        </w:rPr>
        <w:t>,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dds</w:t>
      </w:r>
      <w:proofErr w:type="spellEnd"/>
      <w:r w:rsidRPr="00717903">
        <w:rPr>
          <w:b w:val="0"/>
        </w:rPr>
        <w:t>-</w:t>
      </w:r>
      <w:proofErr w:type="spellStart"/>
      <w:r w:rsidRPr="00717903">
        <w:rPr>
          <w:b w:val="0"/>
        </w:rPr>
        <w:t>psm</w:t>
      </w:r>
      <w:proofErr w:type="spellEnd"/>
      <w:r w:rsidRPr="00717903">
        <w:rPr>
          <w:b w:val="0"/>
        </w:rPr>
        <w:t>-java</w:t>
      </w:r>
      <w:proofErr w:type="gramEnd"/>
      <w:r w:rsidRPr="00717903">
        <w:rPr>
          <w:b w:val="0"/>
        </w:rPr>
        <w:t xml:space="preserve"> not only makes </w:t>
      </w:r>
      <w:proofErr w:type="spellStart"/>
      <w:r w:rsidRPr="00717903">
        <w:rPr>
          <w:b w:val="0"/>
        </w:rPr>
        <w:t>QoS</w:t>
      </w:r>
      <w:proofErr w:type="spellEnd"/>
      <w:r w:rsidRPr="00717903">
        <w:rPr>
          <w:b w:val="0"/>
        </w:rPr>
        <w:t xml:space="preserve"> manipulation </w:t>
      </w:r>
      <w:proofErr w:type="spellStart"/>
      <w:r w:rsidRPr="00717903">
        <w:rPr>
          <w:b w:val="0"/>
        </w:rPr>
        <w:t>cumbersone</w:t>
      </w:r>
      <w:proofErr w:type="spellEnd"/>
      <w:r w:rsidRPr="00717903">
        <w:rPr>
          <w:b w:val="0"/>
        </w:rPr>
        <w:t>,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w:t>
      </w:r>
      <w:proofErr w:type="spellStart"/>
      <w:r w:rsidRPr="00717903">
        <w:rPr>
          <w:b w:val="0"/>
        </w:rPr>
        <w:t>QoS</w:t>
      </w:r>
      <w:proofErr w:type="spellEnd"/>
      <w:r w:rsidRPr="00717903">
        <w:rPr>
          <w:b w:val="0"/>
        </w:rPr>
        <w:t xml:space="preserve"> DSL for the </w:t>
      </w:r>
      <w:proofErr w:type="spellStart"/>
      <w:r w:rsidRPr="00717903">
        <w:rPr>
          <w:b w:val="0"/>
        </w:rPr>
        <w:t>dds</w:t>
      </w:r>
      <w:proofErr w:type="spellEnd"/>
      <w:r w:rsidRPr="00717903">
        <w:rPr>
          <w:b w:val="0"/>
        </w:rPr>
        <w:t>-</w:t>
      </w:r>
      <w:proofErr w:type="spellStart"/>
      <w:r w:rsidRPr="00717903">
        <w:rPr>
          <w:b w:val="0"/>
        </w:rPr>
        <w:t>psm</w:t>
      </w:r>
      <w:proofErr w:type="spellEnd"/>
      <w:r w:rsidRPr="00717903">
        <w:rPr>
          <w:b w:val="0"/>
        </w:rPr>
        <w:t>-cxx which might look like this:</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 xml:space="preserve">(), </w:t>
      </w:r>
      <w:proofErr w:type="spellStart"/>
      <w:r w:rsidRPr="00717903">
        <w:rPr>
          <w:b w:val="0"/>
        </w:rPr>
        <w:t>Durability.Transient</w:t>
      </w:r>
      <w:proofErr w:type="spellEnd"/>
      <w:r w:rsidRPr="00717903">
        <w:rPr>
          <w:b w:val="0"/>
        </w:rPr>
        <w: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Durability.Transient</w:t>
      </w:r>
      <w:proofErr w:type="spellEnd"/>
      <w:r w:rsidRPr="00717903">
        <w:rPr>
          <w:b w:val="0"/>
        </w:rPr>
        <w: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w:t>
      </w:r>
      <w:proofErr w:type="spellStart"/>
      <w:r w:rsidRPr="00717903">
        <w:rPr>
          <w:b w:val="0"/>
        </w:rPr>
        <w:t>RxO</w:t>
      </w:r>
      <w:proofErr w:type="spellEnd"/>
      <w:r w:rsidRPr="00717903">
        <w:rPr>
          <w:b w:val="0"/>
        </w:rPr>
        <w:t>?</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pPr>
      <w:r>
        <w:t xml:space="preserve">Section 7.2.5.3 in the specification describes the </w:t>
      </w:r>
      <w:proofErr w:type="spellStart"/>
      <w:r>
        <w:t>QoS</w:t>
      </w:r>
      <w:proofErr w:type="spellEnd"/>
      <w:r>
        <w:t xml:space="preserve"> DSL. </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proofErr w:type="spellStart"/>
      <w:r>
        <w:t>Qos</w:t>
      </w:r>
      <w:proofErr w:type="spellEnd"/>
      <w:r>
        <w:t xml:space="preserve"> objects are accessible only via (a) </w:t>
      </w:r>
      <w:proofErr w:type="spellStart"/>
      <w:r>
        <w:t>QosProvider</w:t>
      </w:r>
      <w:proofErr w:type="spellEnd"/>
      <w:r>
        <w:t xml:space="preserve">, (b) </w:t>
      </w:r>
      <w:proofErr w:type="spellStart"/>
      <w:r>
        <w:t>getDefault</w:t>
      </w:r>
      <w:proofErr w:type="spellEnd"/>
      <w:r>
        <w:t>***</w:t>
      </w:r>
      <w:proofErr w:type="spellStart"/>
      <w:r>
        <w:t>Qos</w:t>
      </w:r>
      <w:proofErr w:type="spellEnd"/>
      <w:r>
        <w:t xml:space="preserve">, and (c) </w:t>
      </w:r>
      <w:proofErr w:type="spellStart"/>
      <w:r>
        <w:t>getQos</w:t>
      </w:r>
      <w:proofErr w:type="spellEnd"/>
      <w:r>
        <w:t xml:space="preserve">. I.e., </w:t>
      </w:r>
      <w:proofErr w:type="spellStart"/>
      <w:r>
        <w:t>Qos</w:t>
      </w:r>
      <w:proofErr w:type="spellEnd"/>
      <w:r>
        <w:t xml:space="preserve"> objects are created using </w:t>
      </w:r>
      <w:r w:rsidR="000B47BC">
        <w:t xml:space="preserve">the </w:t>
      </w:r>
      <w:r>
        <w:t xml:space="preserve">factory pattern. </w:t>
      </w:r>
      <w:r>
        <w:lastRenderedPageBreak/>
        <w:t>They can’t be created out of thin air.</w:t>
      </w:r>
      <w:r w:rsidR="00D37DD9">
        <w:t xml:space="preserve"> </w:t>
      </w:r>
      <w:r w:rsidR="000B47BC">
        <w:t xml:space="preserve">Section 7.2.5.3 </w:t>
      </w:r>
      <w:r w:rsidR="00D37DD9">
        <w:t xml:space="preserve">in the specification describes </w:t>
      </w:r>
      <w:r w:rsidR="000B47BC">
        <w:t xml:space="preserve">the </w:t>
      </w:r>
      <w:proofErr w:type="spellStart"/>
      <w:r w:rsidR="000B47BC">
        <w:t>QosProvider</w:t>
      </w:r>
      <w:proofErr w:type="spellEnd"/>
      <w:r w:rsidR="000B47BC">
        <w:t xml:space="preserve"> interface.</w:t>
      </w:r>
    </w:p>
    <w:p w:rsidR="00252930" w:rsidRDefault="00252930" w:rsidP="00252930">
      <w:pPr>
        <w:pStyle w:val="BodyText"/>
        <w:numPr>
          <w:ilvl w:val="0"/>
          <w:numId w:val="36"/>
        </w:numPr>
      </w:pPr>
      <w:proofErr w:type="spellStart"/>
      <w:r>
        <w:t>Qos</w:t>
      </w:r>
      <w:proofErr w:type="spellEnd"/>
      <w:r>
        <w:t xml:space="preserve"> objects have </w:t>
      </w:r>
      <w:proofErr w:type="spellStart"/>
      <w:r>
        <w:t>withPolicy</w:t>
      </w:r>
      <w:proofErr w:type="spellEnd"/>
      <w:r>
        <w:t xml:space="preserve"> and </w:t>
      </w:r>
      <w:proofErr w:type="spellStart"/>
      <w:r>
        <w:t>withPolicies</w:t>
      </w:r>
      <w:proofErr w:type="spellEnd"/>
      <w:r>
        <w:t xml:space="preserve"> methods (instead of just “with”). It serves as a reminder that only policy objects are allowed. Auto-completion provides no help here at all because the interface is quite generic. For example, </w:t>
      </w:r>
      <w:proofErr w:type="spellStart"/>
      <w:r>
        <w:t>DataReaderQos.withPolicies</w:t>
      </w:r>
      <w:proofErr w:type="spellEnd"/>
      <w:r>
        <w:t xml:space="preserve"> method has no idea if you want to pass Reliability or History or something else.</w:t>
      </w:r>
    </w:p>
    <w:p w:rsidR="00252930" w:rsidRDefault="00252930" w:rsidP="00252930">
      <w:pPr>
        <w:pStyle w:val="BodyText"/>
        <w:numPr>
          <w:ilvl w:val="0"/>
          <w:numId w:val="36"/>
        </w:numPr>
      </w:pPr>
      <w:r>
        <w:t xml:space="preserve">The </w:t>
      </w:r>
      <w:proofErr w:type="spellStart"/>
      <w:r>
        <w:t>Qos</w:t>
      </w:r>
      <w:proofErr w:type="spellEnd"/>
      <w:r>
        <w:t xml:space="preserve"> policies themselves are Java interfaces. As a consequence, their objects can’t be created. Therefore, a </w:t>
      </w:r>
      <w:proofErr w:type="spellStart"/>
      <w:r>
        <w:t>PolicyFactory</w:t>
      </w:r>
      <w:proofErr w:type="spellEnd"/>
      <w:r>
        <w:t xml:space="preserve"> class has been introduced. An instance of </w:t>
      </w:r>
      <w:proofErr w:type="spellStart"/>
      <w:r>
        <w:t>PolicyFactory</w:t>
      </w:r>
      <w:proofErr w:type="spellEnd"/>
      <w:r>
        <w:t xml:space="preserve"> can be obtained as follows.</w:t>
      </w:r>
    </w:p>
    <w:p w:rsidR="00252930" w:rsidRDefault="00252930" w:rsidP="00252930">
      <w:pPr>
        <w:pStyle w:val="BodyText"/>
        <w:ind w:left="720"/>
        <w:rPr>
          <w:sz w:val="20"/>
        </w:rPr>
      </w:pPr>
      <w:proofErr w:type="spellStart"/>
      <w:r w:rsidRPr="00831220">
        <w:rPr>
          <w:sz w:val="20"/>
        </w:rPr>
        <w:t>PolicyFactory</w:t>
      </w:r>
      <w:proofErr w:type="spellEnd"/>
      <w:r w:rsidRPr="00831220">
        <w:rPr>
          <w:sz w:val="20"/>
        </w:rPr>
        <w:t xml:space="preserve"> </w:t>
      </w:r>
      <w:proofErr w:type="spellStart"/>
      <w:r w:rsidRPr="00831220">
        <w:rPr>
          <w:sz w:val="20"/>
        </w:rPr>
        <w:t>pf</w:t>
      </w:r>
      <w:proofErr w:type="spellEnd"/>
      <w:r w:rsidRPr="00831220">
        <w:rPr>
          <w:sz w:val="20"/>
        </w:rPr>
        <w:t xml:space="preserve"> = </w:t>
      </w:r>
      <w:proofErr w:type="spellStart"/>
      <w:proofErr w:type="gramStart"/>
      <w:r w:rsidRPr="00831220">
        <w:rPr>
          <w:sz w:val="20"/>
        </w:rPr>
        <w:t>anyDDSObject.getServiceEnvironment</w:t>
      </w:r>
      <w:proofErr w:type="spellEnd"/>
      <w:r w:rsidRPr="00831220">
        <w:rPr>
          <w:sz w:val="20"/>
        </w:rPr>
        <w:t>(</w:t>
      </w:r>
      <w:proofErr w:type="gramEnd"/>
      <w:r w:rsidRPr="00831220">
        <w:rPr>
          <w:sz w:val="20"/>
        </w:rPr>
        <w:t>).</w:t>
      </w:r>
      <w:proofErr w:type="spellStart"/>
      <w:r w:rsidRPr="00831220">
        <w:rPr>
          <w:sz w:val="20"/>
        </w:rPr>
        <w:t>getPolicyFactory</w:t>
      </w:r>
      <w:proofErr w:type="spellEnd"/>
      <w:r w:rsidRPr="00831220">
        <w:rPr>
          <w:sz w:val="20"/>
        </w:rPr>
        <w:t>();</w:t>
      </w:r>
    </w:p>
    <w:p w:rsidR="00252930" w:rsidRDefault="00252930" w:rsidP="00252930">
      <w:pPr>
        <w:pStyle w:val="BodyText"/>
        <w:numPr>
          <w:ilvl w:val="0"/>
          <w:numId w:val="36"/>
        </w:numPr>
        <w:rPr>
          <w:sz w:val="20"/>
        </w:rPr>
      </w:pPr>
      <w:proofErr w:type="spellStart"/>
      <w:r>
        <w:t>PolicyFactory</w:t>
      </w:r>
      <w:proofErr w:type="spellEnd"/>
      <w:r>
        <w:t xml:space="preserve"> class provides many methods to create “default” DDS </w:t>
      </w:r>
      <w:proofErr w:type="spellStart"/>
      <w:r>
        <w:t>Qos</w:t>
      </w:r>
      <w:proofErr w:type="spellEnd"/>
      <w:r>
        <w:t xml:space="preserve">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 xml:space="preserve">The </w:t>
      </w:r>
      <w:proofErr w:type="spellStart"/>
      <w:r>
        <w:t>Qos</w:t>
      </w:r>
      <w:proofErr w:type="spellEnd"/>
      <w:r>
        <w:t xml:space="preserve"> policy classes provide descriptive methods to change the policy setting. For example, the following code creates a Reliable reliability </w:t>
      </w:r>
      <w:proofErr w:type="spellStart"/>
      <w:r>
        <w:t>qos</w:t>
      </w:r>
      <w:proofErr w:type="spellEnd"/>
      <w:r>
        <w:t xml:space="preserve"> policy</w:t>
      </w:r>
    </w:p>
    <w:p w:rsidR="00252930" w:rsidRDefault="00252930" w:rsidP="00252930">
      <w:pPr>
        <w:pStyle w:val="BodyText"/>
        <w:ind w:left="720"/>
        <w:rPr>
          <w:rFonts w:ascii="Courier New" w:hAnsi="Courier New" w:cs="Courier New"/>
        </w:rPr>
      </w:pPr>
      <w:proofErr w:type="spellStart"/>
      <w:proofErr w:type="gramStart"/>
      <w:r w:rsidRPr="00341546">
        <w:rPr>
          <w:rFonts w:ascii="Courier New" w:hAnsi="Courier New" w:cs="Courier New"/>
        </w:rPr>
        <w:t>pf.Reliability</w:t>
      </w:r>
      <w:proofErr w:type="spellEnd"/>
      <w:r w:rsidRPr="00341546">
        <w:rPr>
          <w:rFonts w:ascii="Courier New" w:hAnsi="Courier New" w:cs="Courier New"/>
        </w:rPr>
        <w:t>(</w:t>
      </w:r>
      <w:proofErr w:type="gramEnd"/>
      <w:r w:rsidRPr="00341546">
        <w:rPr>
          <w:rFonts w:ascii="Courier New" w:hAnsi="Courier New" w:cs="Courier New"/>
        </w:rPr>
        <w:t>).</w:t>
      </w:r>
      <w:proofErr w:type="spellStart"/>
      <w:r w:rsidRPr="00341546">
        <w:rPr>
          <w:rFonts w:ascii="Courier New" w:hAnsi="Courier New" w:cs="Courier New"/>
        </w:rPr>
        <w:t>withReliable</w:t>
      </w:r>
      <w:proofErr w:type="spellEnd"/>
      <w:r w:rsidRPr="00341546">
        <w:rPr>
          <w:rFonts w:ascii="Courier New" w:hAnsi="Courier New" w:cs="Courier New"/>
        </w:rPr>
        <w:t>();</w:t>
      </w:r>
    </w:p>
    <w:p w:rsidR="00252930" w:rsidRDefault="00252930" w:rsidP="00252930">
      <w:pPr>
        <w:pStyle w:val="BodyText"/>
        <w:ind w:left="720"/>
      </w:pPr>
      <w:r>
        <w:t xml:space="preserve">The “with” prefix is used here because (1) it maintains consistency, (2) typing “w” “I” “t” “h” quickly reduces auto-completion options, and (3) it improves readability when used with a number of </w:t>
      </w:r>
      <w:proofErr w:type="spellStart"/>
      <w:r>
        <w:t>qos</w:t>
      </w:r>
      <w:proofErr w:type="spellEnd"/>
      <w:r>
        <w:t xml:space="preserve">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spellStart"/>
      <w:proofErr w:type="gramStart"/>
      <w:r w:rsidRPr="00DF022C">
        <w:rPr>
          <w:rFonts w:ascii="Courier New" w:hAnsi="Courier New" w:cs="Courier New"/>
          <w:sz w:val="22"/>
        </w:rPr>
        <w:t>pf.ResourceLimits</w:t>
      </w:r>
      <w:proofErr w:type="spellEnd"/>
      <w:r w:rsidRPr="00DF022C">
        <w:rPr>
          <w:rFonts w:ascii="Courier New" w:hAnsi="Courier New" w:cs="Courier New"/>
          <w:sz w:val="22"/>
        </w:rPr>
        <w:t>(</w:t>
      </w:r>
      <w:proofErr w:type="gramEnd"/>
      <w:r w:rsidRPr="00DF022C">
        <w:rPr>
          <w:rFonts w:ascii="Courier New" w:hAnsi="Courier New" w:cs="Courier New"/>
          <w:sz w:val="22"/>
        </w:rPr>
        <w:t>).</w:t>
      </w:r>
      <w:proofErr w:type="spellStart"/>
      <w:r w:rsidRPr="00DF022C">
        <w:rPr>
          <w:rFonts w:ascii="Courier New" w:hAnsi="Courier New" w:cs="Courier New"/>
          <w:sz w:val="22"/>
        </w:rPr>
        <w:t>withMaxSamples</w:t>
      </w:r>
      <w:proofErr w:type="spellEnd"/>
      <w:r w:rsidRPr="00DF022C">
        <w:rPr>
          <w:rFonts w:ascii="Courier New" w:hAnsi="Courier New" w:cs="Courier New"/>
          <w:sz w:val="22"/>
        </w:rPr>
        <w:t>(P).</w:t>
      </w:r>
      <w:proofErr w:type="spellStart"/>
      <w:r w:rsidRPr="00DF022C">
        <w:rPr>
          <w:rFonts w:ascii="Courier New" w:hAnsi="Courier New" w:cs="Courier New"/>
          <w:sz w:val="22"/>
        </w:rPr>
        <w:t>withMaxInstances</w:t>
      </w:r>
      <w:proofErr w:type="spellEnd"/>
      <w:r w:rsidRPr="00DF022C">
        <w:rPr>
          <w:rFonts w:ascii="Courier New" w:hAnsi="Courier New" w:cs="Courier New"/>
          <w:sz w:val="22"/>
        </w:rPr>
        <w:t>(Q);</w:t>
      </w:r>
    </w:p>
    <w:p w:rsidR="00252930" w:rsidRPr="00DF022C" w:rsidRDefault="00252930" w:rsidP="00252930">
      <w:pPr>
        <w:pStyle w:val="BodyText"/>
        <w:numPr>
          <w:ilvl w:val="0"/>
          <w:numId w:val="36"/>
        </w:numPr>
        <w:rPr>
          <w:rFonts w:ascii="Courier New" w:hAnsi="Courier New" w:cs="Courier New"/>
          <w:sz w:val="20"/>
        </w:rPr>
      </w:pPr>
      <w:r>
        <w:t xml:space="preserve">Finally, the </w:t>
      </w:r>
      <w:proofErr w:type="spellStart"/>
      <w:r>
        <w:t>QosPolicy</w:t>
      </w:r>
      <w:proofErr w:type="spellEnd"/>
      <w:r>
        <w:t xml:space="preserve"> interface extends the raw </w:t>
      </w:r>
      <w:proofErr w:type="spellStart"/>
      <w:r w:rsidRPr="000F4023">
        <w:rPr>
          <w:rFonts w:ascii="Courier New" w:hAnsi="Courier New" w:cs="Courier New"/>
        </w:rPr>
        <w:t>java.lang.Comparable</w:t>
      </w:r>
      <w:proofErr w:type="spellEnd"/>
      <w:r>
        <w:t xml:space="preserve"> interface as opposed to each </w:t>
      </w:r>
      <w:proofErr w:type="spellStart"/>
      <w:r>
        <w:t>qos</w:t>
      </w:r>
      <w:proofErr w:type="spellEnd"/>
      <w:r>
        <w:t xml:space="preserve">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w:t>
      </w:r>
      <w:proofErr w:type="spellStart"/>
      <w:r>
        <w:t>QosPolicies</w:t>
      </w:r>
      <w:proofErr w:type="spellEnd"/>
      <w:r>
        <w:t xml:space="preserve">. Comparison of two “vectors” of </w:t>
      </w:r>
      <w:proofErr w:type="spellStart"/>
      <w:r>
        <w:t>qos</w:t>
      </w:r>
      <w:proofErr w:type="spellEnd"/>
      <w:r>
        <w:t xml:space="preserve">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the attached file diff_omg_issue_1</w:t>
      </w:r>
      <w:r>
        <w:t>6536</w:t>
      </w:r>
      <w:r w:rsidRPr="003B66BF">
        <w:t>.txt.</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23" w:name="_Toc342168579"/>
      <w:r>
        <w:lastRenderedPageBreak/>
        <w:t>OMG Issue No: 16587</w:t>
      </w:r>
      <w:bookmarkEnd w:id="23"/>
      <w:r w:rsidRPr="001070B8">
        <w:t xml:space="preserve"> </w:t>
      </w:r>
    </w:p>
    <w:p w:rsidR="0012520F" w:rsidRDefault="0012520F" w:rsidP="0012520F">
      <w:pPr>
        <w:pStyle w:val="OMGTitle"/>
      </w:pPr>
      <w:bookmarkStart w:id="24" w:name="_Toc342168580"/>
      <w:r w:rsidRPr="00FB1A1D">
        <w:t>Title</w:t>
      </w:r>
      <w:r>
        <w:t>:</w:t>
      </w:r>
      <w:r>
        <w:tab/>
      </w:r>
      <w:r w:rsidRPr="0012520F">
        <w:t xml:space="preserve">API Should Avoid Side-Effects, e.g. Remove Bucket </w:t>
      </w:r>
      <w:proofErr w:type="spellStart"/>
      <w:r w:rsidRPr="0012520F">
        <w:t>Accessors</w:t>
      </w:r>
      <w:bookmarkEnd w:id="24"/>
      <w:proofErr w:type="spellEnd"/>
    </w:p>
    <w:p w:rsidR="0012520F" w:rsidRDefault="0012520F" w:rsidP="0012520F">
      <w:pPr>
        <w:pStyle w:val="OMGSource"/>
      </w:pPr>
      <w:r w:rsidRPr="00FB1A1D">
        <w:t>Source</w:t>
      </w:r>
      <w:r>
        <w:t>:</w:t>
      </w:r>
    </w:p>
    <w:p w:rsidR="0012520F" w:rsidRDefault="0012520F" w:rsidP="0012520F">
      <w:pPr>
        <w:pStyle w:val="BodyText"/>
      </w:pPr>
      <w:proofErr w:type="spellStart"/>
      <w:r w:rsidRPr="0012520F">
        <w:t>PrismTech</w:t>
      </w:r>
      <w:proofErr w:type="spellEnd"/>
      <w:r w:rsidRPr="0012520F">
        <w:t xml:space="preserve"> (Dr. Angelo </w:t>
      </w:r>
      <w:proofErr w:type="spellStart"/>
      <w:r w:rsidRPr="0012520F">
        <w:t>Corsaro</w:t>
      </w:r>
      <w:proofErr w:type="spellEnd"/>
      <w:r w:rsidRPr="0012520F">
        <w:t xml:space="preserve">, PhD., </w:t>
      </w:r>
      <w:proofErr w:type="spellStart"/>
      <w:proofErr w:type="gramStart"/>
      <w:r w:rsidRPr="0012520F">
        <w:t>angelo.corsaro</w:t>
      </w:r>
      <w:proofErr w:type="spellEnd"/>
      <w:r w:rsidRPr="0012520F">
        <w:t>(</w:t>
      </w:r>
      <w:proofErr w:type="gramEnd"/>
      <w:r w:rsidRPr="0012520F">
        <w:t>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 xml:space="preserve">The DDS-PSM-Java provides bucket </w:t>
      </w:r>
      <w:proofErr w:type="spellStart"/>
      <w:r>
        <w:t>accessors</w:t>
      </w:r>
      <w:proofErr w:type="spellEnd"/>
      <w:r>
        <w:t xml:space="preserve"> that allow to "</w:t>
      </w:r>
      <w:proofErr w:type="gramStart"/>
      <w:r>
        <w:t>return</w:t>
      </w:r>
      <w:proofErr w:type="gramEnd"/>
      <w:r>
        <w:t>"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w:t>
      </w:r>
      <w:proofErr w:type="spellStart"/>
      <w:proofErr w:type="gramStart"/>
      <w:r>
        <w:t>x.getFoo</w:t>
      </w:r>
      <w:proofErr w:type="spellEnd"/>
      <w:r>
        <w:t>(</w:t>
      </w:r>
      <w:proofErr w:type="gramEnd"/>
      <w:r>
        <w:t>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 xml:space="preserve">The solution suggested to avoid bucket </w:t>
      </w:r>
      <w:proofErr w:type="spellStart"/>
      <w:r>
        <w:t>accessors</w:t>
      </w:r>
      <w:proofErr w:type="spellEnd"/>
      <w:r>
        <w:t xml:space="preserve">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w:t>
      </w:r>
      <w:proofErr w:type="gramStart"/>
      <w:r>
        <w:t xml:space="preserve">on  </w:t>
      </w:r>
      <w:proofErr w:type="spellStart"/>
      <w:r>
        <w:t>QoS</w:t>
      </w:r>
      <w:proofErr w:type="spellEnd"/>
      <w:proofErr w:type="gramEnd"/>
      <w:r>
        <w:t xml:space="preserve">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12520F" w:rsidRDefault="00375836" w:rsidP="0012520F">
      <w:pPr>
        <w:pStyle w:val="BodyText"/>
      </w:pPr>
      <w:r>
        <w:t xml:space="preserve">Most instances of the </w:t>
      </w:r>
      <w:r w:rsidR="00F779D8">
        <w:t xml:space="preserve">“bucket getter” pattern </w:t>
      </w:r>
      <w:proofErr w:type="gramStart"/>
      <w:r w:rsidR="00F779D8">
        <w:t>has</w:t>
      </w:r>
      <w:proofErr w:type="gramEnd"/>
      <w:r w:rsidR="00F779D8">
        <w:t xml:space="preserve"> been removed. </w:t>
      </w:r>
      <w:r w:rsidR="00BE530B">
        <w:t xml:space="preserve">The pattern is only used in the performance critical </w:t>
      </w:r>
      <w:proofErr w:type="spellStart"/>
      <w:r w:rsidR="00BE530B">
        <w:t>mtethods</w:t>
      </w:r>
      <w:proofErr w:type="spellEnd"/>
      <w:r w:rsidR="00BE530B">
        <w:t xml:space="preserve">. </w:t>
      </w:r>
      <w:r w:rsidR="00F779D8">
        <w:t>Please see</w:t>
      </w:r>
      <w:r w:rsidR="0048146F">
        <w:t xml:space="preserve"> revision 184:</w:t>
      </w:r>
    </w:p>
    <w:p w:rsidR="00A50A6C" w:rsidRPr="00187CA6" w:rsidRDefault="00375836" w:rsidP="0012520F">
      <w:pPr>
        <w:pStyle w:val="BodyText"/>
        <w:rPr>
          <w:color w:val="0000FF"/>
          <w:u w:val="single"/>
        </w:rPr>
      </w:pPr>
      <w:hyperlink r:id="rId24" w:history="1">
        <w:r w:rsidR="00F779D8" w:rsidRPr="00177B9A">
          <w:rPr>
            <w:rStyle w:val="Hyperlink"/>
          </w:rPr>
          <w:t>https://code.google.com/p/datadistrib4j/source/detail?r=184</w:t>
        </w:r>
      </w:hyperlink>
    </w:p>
    <w:p w:rsidR="00A50A6C" w:rsidRPr="00187CA6" w:rsidRDefault="00A50A6C" w:rsidP="0012520F">
      <w:pPr>
        <w:pStyle w:val="OMGDisposition"/>
        <w:rPr>
          <w:b w:val="0"/>
        </w:rPr>
      </w:pPr>
      <w:r>
        <w:rPr>
          <w:b w:val="0"/>
        </w:rPr>
        <w:t>This issue does not make any changes to the specification document.</w:t>
      </w:r>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F779D8">
        <w:rPr>
          <w:b w:val="0"/>
        </w:rPr>
        <w:t>Under Discussion</w:t>
      </w:r>
    </w:p>
    <w:p w:rsidR="00252930" w:rsidRDefault="00252930" w:rsidP="00252930">
      <w:pPr>
        <w:pStyle w:val="OMGIssueNO"/>
      </w:pPr>
      <w:bookmarkStart w:id="25" w:name="_Toc342168581"/>
      <w:r>
        <w:lastRenderedPageBreak/>
        <w:t xml:space="preserve">OMG Issue No: </w:t>
      </w:r>
      <w:r w:rsidRPr="001070B8">
        <w:t>1</w:t>
      </w:r>
      <w:r>
        <w:t>7065</w:t>
      </w:r>
      <w:bookmarkEnd w:id="25"/>
      <w:r w:rsidRPr="001070B8">
        <w:t xml:space="preserve"> </w:t>
      </w:r>
    </w:p>
    <w:p w:rsidR="00252930" w:rsidRDefault="00252930" w:rsidP="00252930">
      <w:pPr>
        <w:pStyle w:val="OMGTitle"/>
      </w:pPr>
      <w:bookmarkStart w:id="26" w:name="_Toc342168582"/>
      <w:r w:rsidRPr="00FB1A1D">
        <w:t>Title</w:t>
      </w:r>
      <w:r>
        <w:t>:</w:t>
      </w:r>
      <w:r>
        <w:tab/>
      </w:r>
      <w:r w:rsidRPr="00423DC4">
        <w:t>Class for Query Expression</w:t>
      </w:r>
      <w:bookmarkEnd w:id="26"/>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proofErr w:type="spellStart"/>
      <w:r w:rsidRPr="00423DC4">
        <w:rPr>
          <w:b w:val="0"/>
        </w:rPr>
        <w:t>ContentFiltered</w:t>
      </w:r>
      <w:proofErr w:type="spellEnd"/>
      <w:r w:rsidRPr="00423DC4">
        <w:rPr>
          <w:b w:val="0"/>
        </w:rPr>
        <w:t xml:space="preserve"> topics, </w:t>
      </w:r>
      <w:proofErr w:type="spellStart"/>
      <w:r w:rsidRPr="00423DC4">
        <w:rPr>
          <w:b w:val="0"/>
        </w:rPr>
        <w:t>QueryCondition</w:t>
      </w:r>
      <w:proofErr w:type="spellEnd"/>
      <w:r w:rsidRPr="00423DC4">
        <w:rPr>
          <w:b w:val="0"/>
        </w:rPr>
        <w:t xml:space="preserve">, and </w:t>
      </w:r>
      <w:proofErr w:type="spellStart"/>
      <w:r w:rsidRPr="00423DC4">
        <w:rPr>
          <w:b w:val="0"/>
        </w:rPr>
        <w:t>MultiTopic</w:t>
      </w:r>
      <w:proofErr w:type="spellEnd"/>
      <w:r w:rsidRPr="00423DC4">
        <w:rPr>
          <w:b w:val="0"/>
        </w:rPr>
        <w:t xml:space="preserve">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B73A1E" w:rsidRDefault="001467FE" w:rsidP="00252930">
      <w:pPr>
        <w:pStyle w:val="BodyText"/>
      </w:pPr>
      <w:r>
        <w:t xml:space="preserve">The concerns raised by the issue are valid but the </w:t>
      </w:r>
      <w:r w:rsidR="00423EA0">
        <w:t>proposed</w:t>
      </w:r>
      <w:r w:rsidR="00423EA0">
        <w:t xml:space="preserve"> </w:t>
      </w:r>
      <w:r w:rsidR="00252930">
        <w:t>resolution</w:t>
      </w:r>
      <w:r>
        <w:t xml:space="preserve"> (adding a Query class)</w:t>
      </w:r>
      <w:r w:rsidR="00252930">
        <w:t xml:space="preserve"> only partially addresses the concerns. </w:t>
      </w:r>
      <w:r w:rsidR="00B73A1E">
        <w:t xml:space="preserve">A more general abstraction, namely “Selector” has been introduced to capture a generic DDS query. </w:t>
      </w:r>
      <w:r w:rsidR="00E7682A">
        <w:t>Section 7.6.3 in the specification describes the Selector concept in detail. A summary is presented here.</w:t>
      </w:r>
    </w:p>
    <w:p w:rsidR="00B73A1E" w:rsidRPr="00187CA6" w:rsidRDefault="00B73A1E" w:rsidP="00252930">
      <w:pPr>
        <w:pStyle w:val="BodyText"/>
        <w:rPr>
          <w:rFonts w:cs="Arial"/>
          <w:i/>
        </w:rPr>
      </w:pPr>
      <w:r>
        <w:t>A selector objec</w:t>
      </w:r>
      <w:r w:rsidR="00461D80">
        <w:t xml:space="preserve">t is obtained from a </w:t>
      </w:r>
      <w:proofErr w:type="spellStart"/>
      <w:r w:rsidR="00461D80">
        <w:t>datareader</w:t>
      </w:r>
      <w:proofErr w:type="spellEnd"/>
      <w:r w:rsidR="00461D80">
        <w:t xml:space="preserve">. The Selector object provides </w:t>
      </w:r>
      <w:r w:rsidR="00427479">
        <w:t xml:space="preserve">a </w:t>
      </w:r>
      <w:r w:rsidR="00461D80">
        <w:t xml:space="preserve">fluent interface to specify </w:t>
      </w:r>
      <w:r w:rsidR="00427479">
        <w:t xml:space="preserve">query parameters, such as instance handles, </w:t>
      </w:r>
      <w:r w:rsidR="00AA05D1">
        <w:t>data states</w:t>
      </w:r>
      <w:r w:rsidR="00427479">
        <w:t xml:space="preserve">, </w:t>
      </w:r>
      <w:r w:rsidR="00AA05D1">
        <w:t xml:space="preserve">etc. Finally, the </w:t>
      </w:r>
      <w:r w:rsidR="00AA05D1" w:rsidRPr="00187CA6">
        <w:rPr>
          <w:rFonts w:ascii="Courier New" w:hAnsi="Courier New" w:cs="Courier New"/>
        </w:rPr>
        <w:t>read</w:t>
      </w:r>
      <w:r w:rsidR="00AA05D1" w:rsidRPr="00187CA6">
        <w:rPr>
          <w:rFonts w:cs="Arial"/>
        </w:rPr>
        <w:t xml:space="preserve"> method </w:t>
      </w:r>
      <w:r w:rsidR="00C93FD8">
        <w:rPr>
          <w:rFonts w:cs="Arial"/>
        </w:rPr>
        <w:t>executes the query encapsulated in the selector object.</w:t>
      </w:r>
      <w:r w:rsidR="00AA05D1" w:rsidRPr="00187CA6">
        <w:rPr>
          <w:rFonts w:cs="Arial"/>
        </w:rPr>
        <w:t xml:space="preserve"> </w:t>
      </w:r>
    </w:p>
    <w:p w:rsidR="00252930" w:rsidRDefault="00252930" w:rsidP="00252930">
      <w:pPr>
        <w:pStyle w:val="BodyText"/>
      </w:pPr>
      <w:r>
        <w:t>For instance</w:t>
      </w:r>
    </w:p>
    <w:p w:rsidR="00252930" w:rsidRPr="00864071" w:rsidRDefault="00252930" w:rsidP="00252930">
      <w:pPr>
        <w:pStyle w:val="BodyText"/>
        <w:rPr>
          <w:rFonts w:ascii="Courier New" w:hAnsi="Courier New" w:cs="Courier New"/>
          <w:sz w:val="20"/>
        </w:rPr>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dr.select</w:t>
      </w:r>
      <w:proofErr w:type="spellEnd"/>
      <w:r w:rsidRPr="00864071">
        <w:rPr>
          <w:rFonts w:ascii="Courier New" w:hAnsi="Courier New" w:cs="Courier New"/>
          <w:sz w:val="20"/>
        </w:rPr>
        <w:t>(</w:t>
      </w:r>
      <w:proofErr w:type="gram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w:t>
      </w:r>
      <w:r w:rsidR="00427479">
        <w:rPr>
          <w:rFonts w:ascii="Courier New" w:hAnsi="Courier New" w:cs="Courier New"/>
          <w:sz w:val="20"/>
        </w:rPr>
        <w:t>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w:t>
      </w:r>
      <w:r>
        <w:rPr>
          <w:rFonts w:ascii="Courier New" w:hAnsi="Courier New" w:cs="Courier New"/>
          <w:sz w:val="20"/>
        </w:rPr>
        <w:t>read</w:t>
      </w:r>
      <w:proofErr w:type="spellEnd"/>
      <w:r>
        <w:rPr>
          <w:rFonts w:ascii="Courier New" w:hAnsi="Courier New" w:cs="Courier New"/>
          <w:sz w:val="20"/>
        </w:rPr>
        <w:t>(</w:t>
      </w:r>
      <w:proofErr w:type="spellStart"/>
      <w:proofErr w:type="gramEnd"/>
      <w:r>
        <w:rPr>
          <w:rFonts w:ascii="Courier New" w:hAnsi="Courier New" w:cs="Courier New"/>
          <w:sz w:val="20"/>
        </w:rPr>
        <w:t>dr.</w:t>
      </w:r>
      <w:r w:rsidRPr="00864071">
        <w:rPr>
          <w:rFonts w:ascii="Courier New" w:hAnsi="Courier New" w:cs="Courier New"/>
          <w:sz w:val="20"/>
        </w:rPr>
        <w:t>select</w:t>
      </w:r>
      <w:proofErr w:type="spell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w:t>
      </w:r>
      <w:r w:rsidR="00427479">
        <w:rPr>
          <w:rFonts w:ascii="Courier New" w:hAnsi="Courier New" w:cs="Courier New"/>
          <w:sz w:val="20"/>
        </w:rPr>
        <w:t>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These changes are also available in the attached file diff_omg_issue_1</w:t>
      </w:r>
      <w:r>
        <w:t>7065</w:t>
      </w:r>
      <w:r w:rsidRPr="003B66BF">
        <w:t>.txt.</w:t>
      </w:r>
    </w:p>
    <w:p w:rsidR="00252930" w:rsidRDefault="00252930" w:rsidP="00252930">
      <w:pPr>
        <w:pStyle w:val="OMGDisposition"/>
      </w:pPr>
      <w:r>
        <w:lastRenderedPageBreak/>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27" w:name="_Toc342168583"/>
      <w:r>
        <w:lastRenderedPageBreak/>
        <w:t xml:space="preserve">OMG Issue No: </w:t>
      </w:r>
      <w:r w:rsidRPr="001070B8">
        <w:t>1</w:t>
      </w:r>
      <w:r>
        <w:t>7204</w:t>
      </w:r>
      <w:bookmarkEnd w:id="27"/>
      <w:r w:rsidRPr="001070B8">
        <w:t xml:space="preserve"> </w:t>
      </w:r>
    </w:p>
    <w:p w:rsidR="00C93F73" w:rsidRDefault="00C93F73" w:rsidP="00C93F73">
      <w:pPr>
        <w:pStyle w:val="OMGTitle"/>
      </w:pPr>
      <w:bookmarkStart w:id="28" w:name="_Toc342168584"/>
      <w:r w:rsidRPr="00FB1A1D">
        <w:t>Title</w:t>
      </w:r>
      <w:r>
        <w:t>:</w:t>
      </w:r>
      <w:r>
        <w:tab/>
      </w:r>
      <w:r w:rsidRPr="00C93F73">
        <w:t xml:space="preserve">Obsolete </w:t>
      </w:r>
      <w:proofErr w:type="spellStart"/>
      <w:r w:rsidRPr="00C93F73">
        <w:t>EntityQos</w:t>
      </w:r>
      <w:proofErr w:type="spellEnd"/>
      <w:r w:rsidRPr="00C93F73">
        <w:t xml:space="preserve"> interface name</w:t>
      </w:r>
      <w:bookmarkEnd w:id="28"/>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 xml:space="preserve">The base interface for all Entity-level </w:t>
      </w:r>
      <w:proofErr w:type="spellStart"/>
      <w:r>
        <w:t>QoS</w:t>
      </w:r>
      <w:proofErr w:type="spellEnd"/>
      <w:r>
        <w:t xml:space="preserve"> objects (e.g. </w:t>
      </w:r>
      <w:proofErr w:type="spellStart"/>
      <w:r>
        <w:t>DataReaderQos</w:t>
      </w:r>
      <w:proofErr w:type="spellEnd"/>
      <w:r>
        <w:t xml:space="preserve">) is </w:t>
      </w:r>
      <w:proofErr w:type="spellStart"/>
      <w:r>
        <w:t>org.omg.dds.core.EntityQos</w:t>
      </w:r>
      <w:proofErr w:type="spellEnd"/>
      <w:r>
        <w:t xml:space="preserve">. At one time during the evolution of the specification, this interface was called </w:t>
      </w:r>
      <w:proofErr w:type="spellStart"/>
      <w:r>
        <w:t>org.omg.dds.core.Qos</w:t>
      </w:r>
      <w:proofErr w:type="spellEnd"/>
      <w:r>
        <w:t>. Due to an editorial oversight, this obsolete name persists in the specification document and should be updated.</w:t>
      </w:r>
    </w:p>
    <w:p w:rsidR="00A0680C" w:rsidRDefault="00A0680C" w:rsidP="00A0680C">
      <w:pPr>
        <w:pStyle w:val="BodyText"/>
      </w:pPr>
      <w:r>
        <w:t xml:space="preserve">   * Section 7.2.5, "</w:t>
      </w:r>
      <w:proofErr w:type="spellStart"/>
      <w:r>
        <w:t>QoS</w:t>
      </w:r>
      <w:proofErr w:type="spellEnd"/>
      <w:r>
        <w:t xml:space="preserve"> and </w:t>
      </w:r>
      <w:proofErr w:type="spellStart"/>
      <w:r>
        <w:t>QoS</w:t>
      </w:r>
      <w:proofErr w:type="spellEnd"/>
      <w:r>
        <w:t xml:space="preserve"> Policies"</w:t>
      </w:r>
    </w:p>
    <w:p w:rsidR="00C93F73" w:rsidRDefault="00A0680C" w:rsidP="00A0680C">
      <w:pPr>
        <w:pStyle w:val="BodyText"/>
      </w:pPr>
      <w:r>
        <w:t xml:space="preserve">   * Section 7.2.5.2, "Entity </w:t>
      </w:r>
      <w:proofErr w:type="spellStart"/>
      <w:r>
        <w:t>QoS</w:t>
      </w:r>
      <w:proofErr w:type="spellEnd"/>
      <w:r>
        <w:t>"</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The document has been updated.</w:t>
      </w:r>
    </w:p>
    <w:p w:rsidR="00A0680C" w:rsidRDefault="00A15B4F" w:rsidP="00A0680C">
      <w:pPr>
        <w:pStyle w:val="BodyText"/>
      </w:pPr>
      <w:r>
        <w:t xml:space="preserve">Section </w:t>
      </w:r>
      <w:r w:rsidR="00A0680C">
        <w:t>7.2.5</w:t>
      </w:r>
      <w:r w:rsidR="00A0680C">
        <w:tab/>
      </w:r>
      <w:proofErr w:type="spellStart"/>
      <w:r w:rsidR="00A0680C">
        <w:t>QoS</w:t>
      </w:r>
      <w:proofErr w:type="spellEnd"/>
      <w:r w:rsidR="00A0680C">
        <w:t xml:space="preserve"> and </w:t>
      </w:r>
      <w:proofErr w:type="spellStart"/>
      <w:r w:rsidR="00A0680C">
        <w:t>QoS</w:t>
      </w:r>
      <w:proofErr w:type="spellEnd"/>
      <w:r w:rsidR="00A0680C">
        <w:t xml:space="preserve"> Policies</w:t>
      </w:r>
    </w:p>
    <w:p w:rsidR="00A0680C" w:rsidRDefault="00A0680C" w:rsidP="00A0680C">
      <w:pPr>
        <w:pStyle w:val="BodyText"/>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proofErr w:type="spellStart"/>
      <w:r>
        <w:t>org.omg.dds.core.policy.QosPolicy</w:t>
      </w:r>
      <w:proofErr w:type="spellEnd"/>
      <w:r>
        <w:t xml:space="preserve"> and the latter with the base interface </w:t>
      </w:r>
      <w:proofErr w:type="spellStart"/>
      <w:r>
        <w:t>org.omg.dds.core.</w:t>
      </w:r>
      <w:r w:rsidRPr="00A94303">
        <w:rPr>
          <w:color w:val="0070C0"/>
          <w:u w:val="single"/>
        </w:rPr>
        <w:t>Entity</w:t>
      </w:r>
      <w:r>
        <w:t>Qos</w:t>
      </w:r>
      <w:proofErr w:type="spellEnd"/>
      <w:r>
        <w:t>.</w:t>
      </w:r>
    </w:p>
    <w:p w:rsidR="00A94303" w:rsidRDefault="00A15B4F" w:rsidP="00A94303">
      <w:pPr>
        <w:pStyle w:val="BodyText"/>
      </w:pPr>
      <w:r>
        <w:t xml:space="preserve">Section </w:t>
      </w:r>
      <w:r w:rsidR="00A94303">
        <w:t>7.2.5.2</w:t>
      </w:r>
      <w:r w:rsidR="00A94303">
        <w:tab/>
        <w:t xml:space="preserve">Entity </w:t>
      </w:r>
      <w:proofErr w:type="spellStart"/>
      <w:r w:rsidR="00A94303">
        <w:t>QoS</w:t>
      </w:r>
      <w:proofErr w:type="spellEnd"/>
    </w:p>
    <w:p w:rsidR="00A94303" w:rsidRDefault="00A94303" w:rsidP="00A94303">
      <w:pPr>
        <w:pStyle w:val="BodyText"/>
      </w:pPr>
      <w:r>
        <w:t xml:space="preserve">Each Entity </w:t>
      </w:r>
      <w:proofErr w:type="spellStart"/>
      <w:r>
        <w:t>QoS</w:t>
      </w:r>
      <w:proofErr w:type="spellEnd"/>
      <w:r>
        <w:t xml:space="preserve"> (e.g., </w:t>
      </w:r>
      <w:proofErr w:type="spellStart"/>
      <w:r>
        <w:t>DataReaderQos</w:t>
      </w:r>
      <w:proofErr w:type="spellEnd"/>
      <w:r>
        <w:t xml:space="preserve">) is an interface extending </w:t>
      </w:r>
      <w:proofErr w:type="spellStart"/>
      <w:r>
        <w:t>org.omg.dds.core.</w:t>
      </w:r>
      <w:r w:rsidRPr="00A94303">
        <w:rPr>
          <w:color w:val="0070C0"/>
          <w:u w:val="single"/>
        </w:rPr>
        <w:t>Entity</w:t>
      </w:r>
      <w:r>
        <w:t>Qos</w:t>
      </w:r>
      <w:proofErr w:type="spellEnd"/>
      <w:r>
        <w:t>.</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29" w:name="_Toc342168585"/>
      <w:r>
        <w:lastRenderedPageBreak/>
        <w:t xml:space="preserve">OMG Issue No: </w:t>
      </w:r>
      <w:r w:rsidRPr="001070B8">
        <w:t>1</w:t>
      </w:r>
      <w:r>
        <w:t>7302</w:t>
      </w:r>
      <w:bookmarkEnd w:id="29"/>
      <w:r w:rsidRPr="001070B8">
        <w:t xml:space="preserve"> </w:t>
      </w:r>
    </w:p>
    <w:p w:rsidR="00BA10CA" w:rsidRDefault="00BA10CA" w:rsidP="00BA10CA">
      <w:pPr>
        <w:pStyle w:val="OMGTitle"/>
      </w:pPr>
      <w:bookmarkStart w:id="30" w:name="_Toc342168586"/>
      <w:r w:rsidRPr="00FB1A1D">
        <w:t>Title</w:t>
      </w:r>
      <w:r>
        <w:t>:</w:t>
      </w:r>
      <w:r>
        <w:tab/>
      </w:r>
      <w:r w:rsidRPr="00BA10CA">
        <w:t>Implement Java5 Closeable interface</w:t>
      </w:r>
      <w:bookmarkEnd w:id="30"/>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 xml:space="preserve">DDS code will be easier to integrate into third-party I/O code if the Entity, </w:t>
      </w:r>
      <w:proofErr w:type="spellStart"/>
      <w:r>
        <w:t>ReadCondition</w:t>
      </w:r>
      <w:proofErr w:type="spellEnd"/>
      <w:r>
        <w:t xml:space="preserve">, and </w:t>
      </w:r>
      <w:proofErr w:type="spellStart"/>
      <w:r>
        <w:t>TopicDescription</w:t>
      </w:r>
      <w:proofErr w:type="spellEnd"/>
      <w:r>
        <w:t xml:space="preserve"> interfaces implement the </w:t>
      </w:r>
      <w:proofErr w:type="spellStart"/>
      <w:r>
        <w:t>java.util.Closeable</w:t>
      </w:r>
      <w:proofErr w:type="spellEnd"/>
      <w:r>
        <w:t xml:space="preserv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 xml:space="preserve">Update Entity, </w:t>
      </w:r>
      <w:proofErr w:type="spellStart"/>
      <w:r>
        <w:t>ReadCondition</w:t>
      </w:r>
      <w:proofErr w:type="spellEnd"/>
      <w:r>
        <w:t xml:space="preserve">, and </w:t>
      </w:r>
      <w:proofErr w:type="spellStart"/>
      <w:r>
        <w:t>TopicDescription</w:t>
      </w:r>
      <w:proofErr w:type="spellEnd"/>
      <w:r>
        <w:t xml:space="preserve"> to inherit from </w:t>
      </w:r>
      <w:proofErr w:type="spellStart"/>
      <w:r>
        <w:t>java.io.</w:t>
      </w:r>
      <w:r w:rsidR="00133A2E">
        <w:t>C</w:t>
      </w:r>
      <w:r>
        <w:t>loseable</w:t>
      </w:r>
      <w:proofErr w:type="spellEnd"/>
      <w:r>
        <w:t>.</w:t>
      </w:r>
    </w:p>
    <w:p w:rsidR="00BA10CA" w:rsidRDefault="00BA10CA" w:rsidP="00BA10CA">
      <w:pPr>
        <w:pStyle w:val="OMGRevisedText"/>
      </w:pPr>
      <w:r w:rsidRPr="00081DCC">
        <w:t>Revised Text:</w:t>
      </w:r>
    </w:p>
    <w:p w:rsidR="00853A4A" w:rsidRPr="00853A4A" w:rsidRDefault="00A15B4F" w:rsidP="00853A4A">
      <w:pPr>
        <w:pStyle w:val="BodyText"/>
      </w:pPr>
      <w:r>
        <w:t xml:space="preserve">Section 7.6.3 describes the use of </w:t>
      </w:r>
      <w:proofErr w:type="spellStart"/>
      <w:r>
        <w:t>java.io.Closeable</w:t>
      </w:r>
      <w:proofErr w:type="spellEnd"/>
      <w:r>
        <w:t xml:space="preserve"> interface. </w:t>
      </w:r>
      <w:r w:rsidR="00853A4A">
        <w:t>The Java5 Closeable interface has been added</w:t>
      </w:r>
      <w:r>
        <w:t xml:space="preserve"> to the </w:t>
      </w:r>
      <w:proofErr w:type="spellStart"/>
      <w:r w:rsidRPr="00187CA6">
        <w:rPr>
          <w:rFonts w:ascii="Courier New" w:hAnsi="Courier New" w:cs="Courier New"/>
        </w:rPr>
        <w:t>Sample.Iterator</w:t>
      </w:r>
      <w:proofErr w:type="spellEnd"/>
      <w:r>
        <w:t xml:space="preserve"> interface.</w:t>
      </w:r>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These changes are also available in the attached file diff_omg_issue_1</w:t>
      </w:r>
      <w:r>
        <w:t>7302</w:t>
      </w:r>
      <w:r w:rsidRPr="003B66BF">
        <w:t>.txt.</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31" w:name="_Toc342168587"/>
      <w:r w:rsidRPr="002C1E39">
        <w:lastRenderedPageBreak/>
        <w:t xml:space="preserve">OMG Issue No: </w:t>
      </w:r>
      <w:r>
        <w:t>17303</w:t>
      </w:r>
      <w:bookmarkEnd w:id="31"/>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32" w:name="Issue17303"/>
      <w:r w:rsidRPr="00252930">
        <w:rPr>
          <w:rFonts w:ascii="Arial" w:hAnsi="Arial" w:cs="Arial"/>
          <w:b/>
          <w:sz w:val="28"/>
        </w:rPr>
        <w:t>Update specification for final DDS-</w:t>
      </w:r>
      <w:proofErr w:type="spellStart"/>
      <w:r w:rsidRPr="00252930">
        <w:rPr>
          <w:rFonts w:ascii="Arial" w:hAnsi="Arial" w:cs="Arial"/>
          <w:b/>
          <w:sz w:val="28"/>
        </w:rPr>
        <w:t>XTypes</w:t>
      </w:r>
      <w:proofErr w:type="spellEnd"/>
    </w:p>
    <w:bookmarkEnd w:id="32"/>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w:t>
      </w:r>
      <w:proofErr w:type="spellStart"/>
      <w:r>
        <w:t>XTypes</w:t>
      </w:r>
      <w:proofErr w:type="spellEnd"/>
      <w:r>
        <w:t xml:space="preserve"> spec introduced several API changes that should be incorporated into the DDS-PSM-Java spec.</w:t>
      </w:r>
    </w:p>
    <w:p w:rsidR="00252930" w:rsidRDefault="00252930" w:rsidP="00252930">
      <w:pPr>
        <w:pStyle w:val="BodyText"/>
      </w:pPr>
      <w:r>
        <w:t>At the same time, the contents of the relevant portions of the DDS-</w:t>
      </w:r>
      <w:proofErr w:type="spellStart"/>
      <w:r>
        <w:t>XTypes</w:t>
      </w:r>
      <w:proofErr w:type="spellEnd"/>
      <w:r>
        <w:t xml:space="preserve"> spec should be incorporated as </w:t>
      </w:r>
      <w:proofErr w:type="spellStart"/>
      <w:r>
        <w:t>JavaDoc</w:t>
      </w:r>
      <w:proofErr w:type="spellEnd"/>
      <w:r>
        <w:t xml:space="preserve"> comments, just as has already been done for DDS itself.</w:t>
      </w:r>
    </w:p>
    <w:p w:rsidR="00F54939" w:rsidRDefault="00F54939" w:rsidP="00F54939">
      <w:pPr>
        <w:pStyle w:val="OMGSummary"/>
      </w:pPr>
      <w:r>
        <w:t>Revised Text:</w:t>
      </w:r>
    </w:p>
    <w:p w:rsidR="00F54939" w:rsidRDefault="006C63BE" w:rsidP="00F54939">
      <w:pPr>
        <w:pStyle w:val="BodyText"/>
      </w:pPr>
      <w:r>
        <w:t xml:space="preserve">Section 9 in the specification describes the new type napping with respect to the final </w:t>
      </w:r>
      <w:r w:rsidR="00AC038C">
        <w:t>DDS-</w:t>
      </w:r>
      <w:proofErr w:type="spellStart"/>
      <w:r>
        <w:t>XTypes</w:t>
      </w:r>
      <w:proofErr w:type="spellEnd"/>
      <w:r>
        <w:t xml:space="preserve"> specification. </w:t>
      </w:r>
      <w:r w:rsidR="008E78B0">
        <w:t xml:space="preserve">The DDS Java PSM API has been revised to reflect the latest revision of </w:t>
      </w:r>
      <w:proofErr w:type="spellStart"/>
      <w:r w:rsidR="008E78B0">
        <w:t>XTypes</w:t>
      </w:r>
      <w:proofErr w:type="spellEnd"/>
      <w:r w:rsidR="008E78B0">
        <w:t xml:space="preserve">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pPr>
      <w:r>
        <w:t>Change-set for dynamic type</w:t>
      </w:r>
      <w:r w:rsidR="00C55C17">
        <w:t>:</w:t>
      </w:r>
      <w:r w:rsidR="00FC37F0">
        <w:t xml:space="preserve"> </w:t>
      </w:r>
      <w:hyperlink r:id="rId28" w:history="1">
        <w:r w:rsidR="00C55C17">
          <w:rPr>
            <w:rStyle w:val="Hyperlink"/>
          </w:rPr>
          <w:t>https://code.google.com/p/datadistrib4j/source/detail?r=206</w:t>
        </w:r>
      </w:hyperlink>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33" w:name="_Toc342168588"/>
      <w:r>
        <w:lastRenderedPageBreak/>
        <w:t xml:space="preserve">OMG Issue No: </w:t>
      </w:r>
      <w:r w:rsidRPr="001070B8">
        <w:t>1</w:t>
      </w:r>
      <w:r>
        <w:t>7304</w:t>
      </w:r>
      <w:bookmarkEnd w:id="33"/>
      <w:r w:rsidRPr="001070B8">
        <w:t xml:space="preserve"> </w:t>
      </w:r>
    </w:p>
    <w:p w:rsidR="00252930" w:rsidRDefault="00252930" w:rsidP="00252930">
      <w:pPr>
        <w:pStyle w:val="OMGTitle"/>
      </w:pPr>
      <w:bookmarkStart w:id="34" w:name="_Toc342168589"/>
      <w:r w:rsidRPr="00FB1A1D">
        <w:t>Title</w:t>
      </w:r>
      <w:r>
        <w:t>:</w:t>
      </w:r>
      <w:r>
        <w:tab/>
      </w:r>
      <w:r w:rsidRPr="009D2981">
        <w:t xml:space="preserve">Improve compile-time type safety of </w:t>
      </w:r>
      <w:proofErr w:type="spellStart"/>
      <w:r w:rsidRPr="009D2981">
        <w:t>EntityQos</w:t>
      </w:r>
      <w:bookmarkEnd w:id="34"/>
      <w:proofErr w:type="spellEnd"/>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 xml:space="preserve">The </w:t>
      </w:r>
      <w:proofErr w:type="spellStart"/>
      <w:r>
        <w:t>EntityQos</w:t>
      </w:r>
      <w:proofErr w:type="spellEnd"/>
      <w:r>
        <w:t xml:space="preserve"> interface implements </w:t>
      </w:r>
      <w:proofErr w:type="spellStart"/>
      <w:r>
        <w:t>java.util.Map</w:t>
      </w:r>
      <w:proofErr w:type="spellEnd"/>
      <w:r>
        <w:t>.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024BEE" w:rsidRPr="00024BEE" w:rsidRDefault="00024BEE" w:rsidP="00187CA6">
      <w:pPr>
        <w:pStyle w:val="BodyText"/>
      </w:pPr>
      <w:r>
        <w:t>This issue requires no changes in the specification document.</w:t>
      </w:r>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These changes are also available in the attached file diff_omg_issue_1</w:t>
      </w:r>
      <w:r>
        <w:t>7304</w:t>
      </w:r>
      <w:r w:rsidRPr="003B66BF">
        <w:t>.txt.</w:t>
      </w:r>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35" w:name="_Toc342168590"/>
      <w:r>
        <w:lastRenderedPageBreak/>
        <w:t xml:space="preserve">OMG Issue No: </w:t>
      </w:r>
      <w:r w:rsidRPr="001070B8">
        <w:t>1</w:t>
      </w:r>
      <w:r>
        <w:t>7415</w:t>
      </w:r>
      <w:bookmarkEnd w:id="35"/>
      <w:r w:rsidRPr="001070B8">
        <w:t xml:space="preserve"> </w:t>
      </w:r>
    </w:p>
    <w:p w:rsidR="001B7AED" w:rsidRDefault="001B7AED" w:rsidP="001B7AED">
      <w:pPr>
        <w:pStyle w:val="OMGTitle"/>
      </w:pPr>
      <w:bookmarkStart w:id="36" w:name="_Toc342168591"/>
      <w:r w:rsidRPr="00FB1A1D">
        <w:t>Title</w:t>
      </w:r>
      <w:r>
        <w:t>:</w:t>
      </w:r>
      <w:r>
        <w:tab/>
      </w:r>
      <w:r w:rsidRPr="001B7AED">
        <w:t xml:space="preserve">Implement </w:t>
      </w:r>
      <w:proofErr w:type="spellStart"/>
      <w:r w:rsidRPr="001B7AED">
        <w:t>java.io.Closeable</w:t>
      </w:r>
      <w:proofErr w:type="spellEnd"/>
      <w:r w:rsidRPr="001B7AED">
        <w:t xml:space="preserve"> in </w:t>
      </w:r>
      <w:proofErr w:type="spellStart"/>
      <w:r w:rsidRPr="001B7AED">
        <w:t>Sample.Iterator</w:t>
      </w:r>
      <w:bookmarkEnd w:id="36"/>
      <w:proofErr w:type="spellEnd"/>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spellStart"/>
      <w:proofErr w:type="gramStart"/>
      <w:r w:rsidRPr="001B7AED">
        <w:t>sumant</w:t>
      </w:r>
      <w:proofErr w:type="spellEnd"/>
      <w:r w:rsidRPr="001B7AED">
        <w: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spellStart"/>
      <w:proofErr w:type="gramStart"/>
      <w:r w:rsidRPr="001B7AED">
        <w:t>Sample.Iterator.returnLoan</w:t>
      </w:r>
      <w:proofErr w:type="spellEnd"/>
      <w:r w:rsidRPr="001B7AED">
        <w:t>(</w:t>
      </w:r>
      <w:proofErr w:type="gramEnd"/>
      <w:r w:rsidRPr="001B7AED">
        <w:t xml:space="preserve">) method to close() and make </w:t>
      </w:r>
      <w:proofErr w:type="spellStart"/>
      <w:r w:rsidRPr="001B7AED">
        <w:t>Sample.Iterator</w:t>
      </w:r>
      <w:proofErr w:type="spellEnd"/>
      <w:r w:rsidRPr="001B7AED">
        <w:t xml:space="preserve"> implement the interface </w:t>
      </w:r>
      <w:proofErr w:type="spellStart"/>
      <w:r w:rsidRPr="001B7AED">
        <w:t>java.io.Closeable</w:t>
      </w:r>
      <w:proofErr w:type="spellEnd"/>
      <w:r w:rsidRPr="001B7AED">
        <w:t xml:space="preserve">. Note:  </w:t>
      </w:r>
      <w:proofErr w:type="spellStart"/>
      <w:r w:rsidRPr="001B7AED">
        <w:t>java.lang.AutoCloseable</w:t>
      </w:r>
      <w:proofErr w:type="spellEnd"/>
      <w:r w:rsidRPr="001B7AED">
        <w:t xml:space="preserv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proofErr w:type="spellStart"/>
      <w:r w:rsidR="00E04F4C">
        <w:t>Sample.Iterator</w:t>
      </w:r>
      <w:proofErr w:type="spellEnd"/>
      <w:r w:rsidR="00E04F4C">
        <w:t xml:space="preserve"> </w:t>
      </w:r>
      <w:r>
        <w:t xml:space="preserve">from </w:t>
      </w:r>
      <w:proofErr w:type="spellStart"/>
      <w:r>
        <w:t>Java.io.Closeable</w:t>
      </w:r>
      <w:proofErr w:type="spellEnd"/>
      <w:r w:rsidR="00475AFC">
        <w:t xml:space="preserve"> and </w:t>
      </w:r>
      <w:r w:rsidR="00475AFC" w:rsidRPr="00475AFC">
        <w:t xml:space="preserve">rename the </w:t>
      </w:r>
      <w:proofErr w:type="spellStart"/>
      <w:proofErr w:type="gramStart"/>
      <w:r w:rsidR="00475AFC" w:rsidRPr="00475AFC">
        <w:t>Sample.Iterator.returnLoan</w:t>
      </w:r>
      <w:proofErr w:type="spellEnd"/>
      <w:r w:rsidR="00475AFC" w:rsidRPr="00475AFC">
        <w:t>(</w:t>
      </w:r>
      <w:proofErr w:type="gramEnd"/>
      <w:r w:rsidR="00475AFC" w:rsidRPr="00475AFC">
        <w:t>) method to close()</w:t>
      </w:r>
    </w:p>
    <w:p w:rsidR="001B7AED" w:rsidRDefault="001B7AED" w:rsidP="001B7AED">
      <w:pPr>
        <w:pStyle w:val="OMGRevisedText"/>
      </w:pPr>
      <w:r w:rsidRPr="00081DCC">
        <w:t>Revised Text:</w:t>
      </w:r>
    </w:p>
    <w:p w:rsidR="002579A0" w:rsidRPr="002579A0" w:rsidRDefault="00C45E22" w:rsidP="002579A0">
      <w:pPr>
        <w:pStyle w:val="BodyText"/>
      </w:pPr>
      <w:r>
        <w:t xml:space="preserve">Section 7.6.3 describes </w:t>
      </w:r>
      <w:r w:rsidR="00B807CF">
        <w:t xml:space="preserve">the role of </w:t>
      </w:r>
      <w:proofErr w:type="spellStart"/>
      <w:r w:rsidR="00B807CF">
        <w:t>java.io.Closeable</w:t>
      </w:r>
      <w:proofErr w:type="spellEnd"/>
      <w:r w:rsidR="00B807CF">
        <w:t xml:space="preserve">. The </w:t>
      </w:r>
      <w:proofErr w:type="spellStart"/>
      <w:r w:rsidR="00B807CF">
        <w:t>DataReader.</w:t>
      </w:r>
      <w:r w:rsidR="002579A0">
        <w:t>returnLoan</w:t>
      </w:r>
      <w:proofErr w:type="spellEnd"/>
      <w:r w:rsidR="002579A0">
        <w:t xml:space="preserve"> </w:t>
      </w:r>
      <w:r w:rsidR="00B807CF">
        <w:t xml:space="preserve">method </w:t>
      </w:r>
      <w:r w:rsidR="002579A0">
        <w:t xml:space="preserve">has been renamed as </w:t>
      </w:r>
      <w:proofErr w:type="spellStart"/>
      <w:r w:rsidR="00B807CF">
        <w:t>DataReader.</w:t>
      </w:r>
      <w:r w:rsidR="002579A0">
        <w:t>close</w:t>
      </w:r>
      <w:proofErr w:type="spellEnd"/>
      <w:r w:rsidR="002579A0">
        <w:t>.</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the attached file diff_omg_issue_1</w:t>
      </w:r>
      <w:r>
        <w:t>7</w:t>
      </w:r>
      <w:r w:rsidR="00401691">
        <w:t>415</w:t>
      </w:r>
      <w:r w:rsidRPr="003B66BF">
        <w:t>.txt.</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37" w:name="_Toc342168592"/>
      <w:r>
        <w:lastRenderedPageBreak/>
        <w:t xml:space="preserve">OMG Issue No: </w:t>
      </w:r>
      <w:r w:rsidRPr="001070B8">
        <w:t>1</w:t>
      </w:r>
      <w:r w:rsidR="00FC388B">
        <w:t>8285</w:t>
      </w:r>
      <w:bookmarkEnd w:id="37"/>
      <w:r w:rsidRPr="001070B8">
        <w:t xml:space="preserve"> </w:t>
      </w:r>
    </w:p>
    <w:p w:rsidR="00681986" w:rsidRDefault="00681986" w:rsidP="00681986">
      <w:pPr>
        <w:pStyle w:val="OMGTitle"/>
      </w:pPr>
      <w:bookmarkStart w:id="38" w:name="_Toc342168593"/>
      <w:r w:rsidRPr="00FB1A1D">
        <w:t>Title</w:t>
      </w:r>
      <w:r>
        <w:t>:</w:t>
      </w:r>
      <w:r>
        <w:tab/>
        <w:t>Redundant</w:t>
      </w:r>
      <w:r w:rsidRPr="0076069B">
        <w:t xml:space="preserve"> "</w:t>
      </w:r>
      <w:proofErr w:type="spellStart"/>
      <w:r w:rsidRPr="0076069B">
        <w:t>QoSPolicy</w:t>
      </w:r>
      <w:proofErr w:type="spellEnd"/>
      <w:r w:rsidRPr="0076069B">
        <w:t>" Suffix on Policy Types</w:t>
      </w:r>
      <w:r w:rsidRPr="00F31C5A">
        <w:t>.</w:t>
      </w:r>
      <w:bookmarkEnd w:id="38"/>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w:t>
      </w:r>
      <w:proofErr w:type="spellStart"/>
      <w:r>
        <w:t>dds</w:t>
      </w:r>
      <w:proofErr w:type="spellEnd"/>
      <w:r>
        <w:t>-</w:t>
      </w:r>
      <w:proofErr w:type="spellStart"/>
      <w:r>
        <w:t>psm</w:t>
      </w:r>
      <w:proofErr w:type="spellEnd"/>
      <w:r>
        <w:t>-java uses a superfluous "</w:t>
      </w:r>
      <w:proofErr w:type="spellStart"/>
      <w:r>
        <w:t>QoSPolicy</w:t>
      </w:r>
      <w:proofErr w:type="spellEnd"/>
      <w:r>
        <w:t xml:space="preserve">"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w:t>
      </w:r>
      <w:proofErr w:type="spellStart"/>
      <w:r w:rsidRPr="00681986">
        <w:t>QosPolicy</w:t>
      </w:r>
      <w:proofErr w:type="spellEnd"/>
      <w:r w:rsidRPr="00681986">
        <w:t>" suffix.</w:t>
      </w:r>
    </w:p>
    <w:p w:rsidR="00681986" w:rsidRDefault="00681986" w:rsidP="00681986">
      <w:pPr>
        <w:pStyle w:val="OMGRevisedText"/>
      </w:pPr>
      <w:r w:rsidRPr="00081DCC">
        <w:t>Revised Text:</w:t>
      </w:r>
    </w:p>
    <w:p w:rsidR="00562246" w:rsidRDefault="00562246" w:rsidP="00681986">
      <w:pPr>
        <w:pStyle w:val="BodyText"/>
      </w:pPr>
      <w:r>
        <w:t>This issue requires no changes to the specification document.</w:t>
      </w:r>
    </w:p>
    <w:p w:rsidR="00681986" w:rsidRPr="00B3701A" w:rsidRDefault="00681986" w:rsidP="00681986">
      <w:pPr>
        <w:pStyle w:val="BodyText"/>
      </w:pPr>
      <w:proofErr w:type="gramStart"/>
      <w:r>
        <w:t>Removed “</w:t>
      </w:r>
      <w:proofErr w:type="spellStart"/>
      <w:r>
        <w:t>QosPolicy</w:t>
      </w:r>
      <w:proofErr w:type="spellEnd"/>
      <w:r>
        <w:t>” suffix.</w:t>
      </w:r>
      <w:proofErr w:type="gramEnd"/>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the attached file </w:t>
      </w:r>
      <w:r w:rsidRPr="00782C11">
        <w:t>diff_omg_issue_165</w:t>
      </w:r>
      <w:r>
        <w:t>30</w:t>
      </w:r>
      <w:r w:rsidRPr="00782C11">
        <w:t>.txt</w:t>
      </w:r>
      <w:r>
        <w:t>.</w:t>
      </w:r>
    </w:p>
    <w:p w:rsidR="00681986" w:rsidRDefault="00681986" w:rsidP="00681986">
      <w:pPr>
        <w:pStyle w:val="BodyText"/>
      </w:pPr>
      <w:r w:rsidRPr="00B3701A">
        <w:rPr>
          <w:b/>
        </w:rPr>
        <w:t>Proposed Disposition:</w:t>
      </w:r>
      <w:r>
        <w:t xml:space="preserve"> Resolved</w:t>
      </w:r>
    </w:p>
    <w:p w:rsidR="00A014F8" w:rsidRDefault="00A014F8" w:rsidP="00681986">
      <w:pPr>
        <w:pStyle w:val="BodyText"/>
      </w:pPr>
      <w:r w:rsidRPr="00A014F8">
        <w:rPr>
          <w:b/>
        </w:rPr>
        <w:t>Disposition:</w:t>
      </w:r>
      <w:r>
        <w:t xml:space="preserve"> Under Discussion</w:t>
      </w:r>
    </w:p>
    <w:p w:rsidR="00681986" w:rsidRDefault="00681986" w:rsidP="00681986">
      <w:pPr>
        <w:pStyle w:val="DispositionHeader"/>
      </w:pPr>
      <w:bookmarkStart w:id="39" w:name="_Toc342168594"/>
      <w:r w:rsidRPr="00FB1A1D">
        <w:lastRenderedPageBreak/>
        <w:t>Disposition</w:t>
      </w:r>
      <w:r>
        <w:t xml:space="preserve">: </w:t>
      </w:r>
      <w:r>
        <w:rPr>
          <w:b w:val="0"/>
        </w:rPr>
        <w:t>Resolved</w:t>
      </w:r>
      <w:bookmarkEnd w:id="39"/>
    </w:p>
    <w:p w:rsidR="00096DA3" w:rsidRDefault="00096DA3" w:rsidP="00096DA3">
      <w:pPr>
        <w:pStyle w:val="DispositionHeader"/>
      </w:pPr>
      <w:bookmarkStart w:id="40" w:name="_Toc342168595"/>
      <w:r>
        <w:lastRenderedPageBreak/>
        <w:t>Disposition: Deferred</w:t>
      </w:r>
      <w:bookmarkEnd w:id="10"/>
      <w:bookmarkEnd w:id="40"/>
    </w:p>
    <w:p w:rsidR="00096DA3" w:rsidRDefault="00096DA3" w:rsidP="00096DA3">
      <w:pPr>
        <w:pStyle w:val="DispositionHeader"/>
      </w:pPr>
      <w:bookmarkStart w:id="41" w:name="_Toc30934252"/>
      <w:bookmarkStart w:id="42" w:name="_Toc342168596"/>
      <w:r>
        <w:lastRenderedPageBreak/>
        <w:t>Disposition: Closed, no change</w:t>
      </w:r>
      <w:bookmarkEnd w:id="41"/>
      <w:bookmarkEnd w:id="42"/>
    </w:p>
    <w:p w:rsidR="00096DA3" w:rsidRDefault="00096DA3" w:rsidP="00096DA3">
      <w:pPr>
        <w:pStyle w:val="DispositionHeader"/>
      </w:pPr>
      <w:bookmarkStart w:id="43" w:name="_Toc30934255"/>
      <w:bookmarkStart w:id="44" w:name="_Toc342168597"/>
      <w:r>
        <w:lastRenderedPageBreak/>
        <w:t>Disposition: Duplicate/merged</w:t>
      </w:r>
      <w:bookmarkEnd w:id="43"/>
      <w:bookmarkEnd w:id="44"/>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1FF" w:rsidRDefault="008161FF">
      <w:r>
        <w:separator/>
      </w:r>
    </w:p>
  </w:endnote>
  <w:endnote w:type="continuationSeparator" w:id="0">
    <w:p w:rsidR="008161FF" w:rsidRDefault="00816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836" w:rsidRDefault="00375836"/>
  <w:tbl>
    <w:tblPr>
      <w:tblW w:w="0" w:type="auto"/>
      <w:tblBorders>
        <w:top w:val="double" w:sz="4" w:space="0" w:color="auto"/>
      </w:tblBorders>
      <w:tblLayout w:type="fixed"/>
      <w:tblLook w:val="0000" w:firstRow="0" w:lastRow="0" w:firstColumn="0" w:lastColumn="0" w:noHBand="0" w:noVBand="0"/>
    </w:tblPr>
    <w:tblGrid>
      <w:gridCol w:w="4428"/>
      <w:gridCol w:w="4428"/>
    </w:tblGrid>
    <w:tr w:rsidR="00375836">
      <w:tc>
        <w:tcPr>
          <w:tcW w:w="4428" w:type="dxa"/>
        </w:tcPr>
        <w:p w:rsidR="00375836" w:rsidRPr="001B4E3E" w:rsidRDefault="00375836"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4428" w:type="dxa"/>
        </w:tcPr>
        <w:p w:rsidR="00375836" w:rsidRDefault="00375836">
          <w:pPr>
            <w:pStyle w:val="Footer"/>
            <w:jc w:val="right"/>
            <w:rPr>
              <w:rFonts w:ascii="Arial" w:hAnsi="Arial"/>
              <w:sz w:val="20"/>
            </w:rPr>
          </w:pPr>
        </w:p>
        <w:p w:rsidR="00375836" w:rsidRDefault="00375836">
          <w:pPr>
            <w:pStyle w:val="Footer"/>
            <w:jc w:val="right"/>
            <w:rPr>
              <w:rFonts w:ascii="Arial" w:hAnsi="Arial"/>
              <w:sz w:val="20"/>
            </w:rPr>
          </w:pPr>
        </w:p>
        <w:p w:rsidR="00375836" w:rsidRDefault="00375836">
          <w:pPr>
            <w:pStyle w:val="Footer"/>
            <w:jc w:val="right"/>
            <w:rPr>
              <w:rFonts w:ascii="Arial" w:hAnsi="Arial"/>
              <w:sz w:val="20"/>
            </w:rPr>
          </w:pPr>
        </w:p>
      </w:tc>
    </w:tr>
  </w:tbl>
  <w:p w:rsidR="00375836" w:rsidRDefault="003758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375836">
      <w:tc>
        <w:tcPr>
          <w:tcW w:w="5328" w:type="dxa"/>
        </w:tcPr>
        <w:p w:rsidR="00375836" w:rsidRDefault="00375836">
          <w:pPr>
            <w:pStyle w:val="Footer"/>
            <w:ind w:right="360"/>
          </w:pPr>
          <w:r>
            <w:fldChar w:fldCharType="begin"/>
          </w:r>
          <w:r>
            <w:instrText xml:space="preserve"> DATE \@ "M/d/yy" </w:instrText>
          </w:r>
          <w:r>
            <w:fldChar w:fldCharType="separate"/>
          </w:r>
          <w:r>
            <w:rPr>
              <w:noProof/>
            </w:rPr>
            <w:t>12/1/12</w:t>
          </w:r>
          <w:r>
            <w:rPr>
              <w:noProof/>
            </w:rPr>
            <w:fldChar w:fldCharType="end"/>
          </w:r>
        </w:p>
      </w:tc>
      <w:tc>
        <w:tcPr>
          <w:tcW w:w="3528" w:type="dxa"/>
        </w:tcPr>
        <w:p w:rsidR="00375836" w:rsidRDefault="00375836">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375836" w:rsidRDefault="003758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375836">
      <w:tc>
        <w:tcPr>
          <w:tcW w:w="5328" w:type="dxa"/>
        </w:tcPr>
        <w:p w:rsidR="00375836" w:rsidRPr="001B4E3E" w:rsidRDefault="00375836"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3528" w:type="dxa"/>
        </w:tcPr>
        <w:p w:rsidR="00375836" w:rsidRDefault="00375836">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187CA6">
            <w:rPr>
              <w:rStyle w:val="PageNumber"/>
              <w:rFonts w:ascii="Arial" w:hAnsi="Arial"/>
              <w:noProof/>
              <w:sz w:val="20"/>
            </w:rPr>
            <w:t>1</w:t>
          </w:r>
          <w:r>
            <w:rPr>
              <w:rStyle w:val="PageNumber"/>
              <w:rFonts w:ascii="Arial" w:hAnsi="Arial"/>
              <w:sz w:val="20"/>
            </w:rPr>
            <w:fldChar w:fldCharType="end"/>
          </w:r>
          <w:r>
            <w:rPr>
              <w:rFonts w:ascii="Arial" w:hAnsi="Arial"/>
            </w:rPr>
            <w:t xml:space="preserve"> </w:t>
          </w:r>
        </w:p>
      </w:tc>
    </w:tr>
  </w:tbl>
  <w:p w:rsidR="00375836" w:rsidRDefault="00375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1FF" w:rsidRDefault="008161FF">
      <w:r>
        <w:separator/>
      </w:r>
    </w:p>
  </w:footnote>
  <w:footnote w:type="continuationSeparator" w:id="0">
    <w:p w:rsidR="008161FF" w:rsidRDefault="00816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375836">
      <w:tc>
        <w:tcPr>
          <w:tcW w:w="4428" w:type="dxa"/>
        </w:tcPr>
        <w:p w:rsidR="00375836" w:rsidRDefault="00375836">
          <w:pPr>
            <w:pStyle w:val="Header"/>
            <w:rPr>
              <w:rFonts w:ascii="Arial" w:hAnsi="Arial"/>
              <w:sz w:val="20"/>
            </w:rPr>
          </w:pPr>
          <w:r>
            <w:rPr>
              <w:rFonts w:ascii="Arial" w:hAnsi="Arial"/>
              <w:sz w:val="20"/>
            </w:rPr>
            <w:t>Object Management Group</w:t>
          </w:r>
        </w:p>
      </w:tc>
      <w:tc>
        <w:tcPr>
          <w:tcW w:w="4428" w:type="dxa"/>
        </w:tcPr>
        <w:p w:rsidR="00375836" w:rsidRDefault="00375836" w:rsidP="00096DA3">
          <w:pPr>
            <w:pStyle w:val="Header"/>
            <w:jc w:val="right"/>
            <w:rPr>
              <w:rFonts w:ascii="Arial" w:hAnsi="Arial"/>
              <w:sz w:val="20"/>
            </w:rPr>
          </w:pPr>
          <w:r>
            <w:rPr>
              <w:rFonts w:ascii="Arial" w:hAnsi="Arial"/>
              <w:sz w:val="20"/>
            </w:rPr>
            <w:t>Final FTF Report</w:t>
          </w:r>
        </w:p>
      </w:tc>
    </w:tr>
  </w:tbl>
  <w:p w:rsidR="00375836" w:rsidRDefault="00375836">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375836">
      <w:tc>
        <w:tcPr>
          <w:tcW w:w="4428" w:type="dxa"/>
        </w:tcPr>
        <w:p w:rsidR="00375836" w:rsidRDefault="00375836">
          <w:pPr>
            <w:pStyle w:val="Header"/>
            <w:rPr>
              <w:rFonts w:ascii="Arial" w:hAnsi="Arial"/>
              <w:sz w:val="20"/>
            </w:rPr>
          </w:pPr>
          <w:r>
            <w:rPr>
              <w:rFonts w:ascii="Arial" w:hAnsi="Arial"/>
              <w:sz w:val="20"/>
            </w:rPr>
            <w:t>Java 5 Language PSM for DDS</w:t>
          </w:r>
        </w:p>
        <w:p w:rsidR="00375836" w:rsidRDefault="00375836">
          <w:pPr>
            <w:pStyle w:val="Header"/>
            <w:rPr>
              <w:rFonts w:ascii="Arial" w:hAnsi="Arial"/>
              <w:sz w:val="20"/>
            </w:rPr>
          </w:pPr>
        </w:p>
      </w:tc>
      <w:tc>
        <w:tcPr>
          <w:tcW w:w="4428" w:type="dxa"/>
        </w:tcPr>
        <w:p w:rsidR="00375836" w:rsidRDefault="00375836">
          <w:pPr>
            <w:pStyle w:val="Header"/>
            <w:jc w:val="right"/>
            <w:rPr>
              <w:rFonts w:ascii="Arial" w:hAnsi="Arial"/>
              <w:sz w:val="20"/>
            </w:rPr>
          </w:pPr>
          <w:r>
            <w:rPr>
              <w:rFonts w:ascii="Arial" w:hAnsi="Arial"/>
              <w:sz w:val="20"/>
            </w:rPr>
            <w:t>Final Report</w:t>
          </w:r>
        </w:p>
      </w:tc>
    </w:tr>
  </w:tbl>
  <w:p w:rsidR="00375836" w:rsidRDefault="00375836"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375836">
      <w:tc>
        <w:tcPr>
          <w:tcW w:w="3528" w:type="dxa"/>
        </w:tcPr>
        <w:p w:rsidR="00375836" w:rsidRPr="00A66DCD" w:rsidRDefault="00375836">
          <w:pPr>
            <w:pStyle w:val="Header"/>
            <w:rPr>
              <w:rFonts w:ascii="Arial" w:hAnsi="Arial"/>
              <w:sz w:val="20"/>
            </w:rPr>
          </w:pPr>
          <w:r>
            <w:rPr>
              <w:rFonts w:ascii="Arial" w:hAnsi="Arial"/>
              <w:sz w:val="20"/>
            </w:rPr>
            <w:t>Java 5 Language PSM for DDS</w:t>
          </w:r>
        </w:p>
      </w:tc>
      <w:tc>
        <w:tcPr>
          <w:tcW w:w="5220" w:type="dxa"/>
        </w:tcPr>
        <w:p w:rsidR="00375836" w:rsidRDefault="00375836">
          <w:pPr>
            <w:pStyle w:val="Header"/>
            <w:tabs>
              <w:tab w:val="clear" w:pos="4320"/>
              <w:tab w:val="left" w:pos="5454"/>
            </w:tabs>
            <w:ind w:left="72"/>
            <w:jc w:val="right"/>
            <w:rPr>
              <w:rFonts w:ascii="Arial" w:hAnsi="Arial"/>
              <w:sz w:val="20"/>
            </w:rPr>
          </w:pPr>
          <w:r>
            <w:rPr>
              <w:rFonts w:ascii="Arial" w:hAnsi="Arial"/>
              <w:sz w:val="20"/>
            </w:rPr>
            <w:t>Final Report</w:t>
          </w:r>
        </w:p>
        <w:p w:rsidR="00375836" w:rsidRDefault="00375836">
          <w:pPr>
            <w:pStyle w:val="Header"/>
            <w:tabs>
              <w:tab w:val="clear" w:pos="4320"/>
              <w:tab w:val="left" w:pos="5454"/>
            </w:tabs>
            <w:ind w:left="72"/>
            <w:jc w:val="right"/>
            <w:rPr>
              <w:rFonts w:ascii="Arial" w:hAnsi="Arial"/>
              <w:sz w:val="20"/>
            </w:rPr>
          </w:pPr>
        </w:p>
      </w:tc>
    </w:tr>
  </w:tbl>
  <w:p w:rsidR="00375836" w:rsidRDefault="0037583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375836">
      <w:tc>
        <w:tcPr>
          <w:tcW w:w="3978" w:type="dxa"/>
        </w:tcPr>
        <w:p w:rsidR="00375836" w:rsidRDefault="00375836">
          <w:pPr>
            <w:pStyle w:val="Header"/>
            <w:rPr>
              <w:rFonts w:ascii="Arial" w:hAnsi="Arial"/>
              <w:sz w:val="20"/>
            </w:rPr>
          </w:pPr>
          <w:r>
            <w:rPr>
              <w:rFonts w:ascii="Arial" w:hAnsi="Arial"/>
              <w:sz w:val="20"/>
            </w:rPr>
            <w:t>Java 5 Language PSM for DDS</w:t>
          </w:r>
        </w:p>
      </w:tc>
      <w:tc>
        <w:tcPr>
          <w:tcW w:w="4860" w:type="dxa"/>
        </w:tcPr>
        <w:p w:rsidR="00375836" w:rsidRDefault="00375836">
          <w:pPr>
            <w:pStyle w:val="Header"/>
            <w:tabs>
              <w:tab w:val="clear" w:pos="4320"/>
              <w:tab w:val="left" w:pos="5454"/>
            </w:tabs>
            <w:ind w:left="72"/>
            <w:jc w:val="right"/>
            <w:rPr>
              <w:rFonts w:ascii="Arial" w:hAnsi="Arial"/>
              <w:b/>
              <w:sz w:val="20"/>
            </w:rPr>
          </w:pPr>
          <w:r>
            <w:fldChar w:fldCharType="begin"/>
          </w:r>
          <w:r>
            <w:instrText>STYLEREF "Disposition Header" \* MERGEFORMAT</w:instrText>
          </w:r>
          <w:r>
            <w:fldChar w:fldCharType="separate"/>
          </w:r>
          <w:r w:rsidR="00187CA6">
            <w:rPr>
              <w:noProof/>
            </w:rPr>
            <w:t>Disposition: Duplicate/merged</w:t>
          </w:r>
          <w:r>
            <w:rPr>
              <w:noProof/>
            </w:rPr>
            <w:fldChar w:fldCharType="end"/>
          </w:r>
        </w:p>
        <w:p w:rsidR="00375836" w:rsidRDefault="00375836">
          <w:pPr>
            <w:pStyle w:val="Header"/>
            <w:tabs>
              <w:tab w:val="clear" w:pos="4320"/>
              <w:tab w:val="left" w:pos="5454"/>
            </w:tabs>
            <w:ind w:left="72"/>
            <w:jc w:val="right"/>
            <w:rPr>
              <w:rFonts w:ascii="Arial" w:hAnsi="Arial"/>
              <w:sz w:val="20"/>
            </w:rPr>
          </w:pPr>
          <w:r>
            <w:fldChar w:fldCharType="begin"/>
          </w:r>
          <w:r>
            <w:instrText>STYLEREF "OMG Issue NO" \* MERGEFORMAT</w:instrText>
          </w:r>
          <w:r>
            <w:fldChar w:fldCharType="separate"/>
          </w:r>
          <w:r w:rsidR="00187CA6">
            <w:rPr>
              <w:noProof/>
            </w:rPr>
            <w:t>OMG Issue No: 18285</w:t>
          </w:r>
          <w:r>
            <w:rPr>
              <w:noProof/>
            </w:rPr>
            <w:fldChar w:fldCharType="end"/>
          </w:r>
        </w:p>
      </w:tc>
    </w:tr>
  </w:tbl>
  <w:p w:rsidR="00375836" w:rsidRDefault="003758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8">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6"/>
  </w:num>
  <w:num w:numId="4">
    <w:abstractNumId w:val="26"/>
  </w:num>
  <w:num w:numId="5">
    <w:abstractNumId w:val="35"/>
  </w:num>
  <w:num w:numId="6">
    <w:abstractNumId w:val="33"/>
  </w:num>
  <w:num w:numId="7">
    <w:abstractNumId w:val="20"/>
  </w:num>
  <w:num w:numId="8">
    <w:abstractNumId w:val="2"/>
  </w:num>
  <w:num w:numId="9">
    <w:abstractNumId w:val="9"/>
  </w:num>
  <w:num w:numId="10">
    <w:abstractNumId w:val="18"/>
  </w:num>
  <w:num w:numId="11">
    <w:abstractNumId w:val="13"/>
  </w:num>
  <w:num w:numId="12">
    <w:abstractNumId w:val="24"/>
  </w:num>
  <w:num w:numId="13">
    <w:abstractNumId w:val="0"/>
  </w:num>
  <w:num w:numId="14">
    <w:abstractNumId w:val="8"/>
  </w:num>
  <w:num w:numId="15">
    <w:abstractNumId w:val="3"/>
  </w:num>
  <w:num w:numId="16">
    <w:abstractNumId w:val="31"/>
  </w:num>
  <w:num w:numId="17">
    <w:abstractNumId w:val="34"/>
  </w:num>
  <w:num w:numId="18">
    <w:abstractNumId w:val="25"/>
  </w:num>
  <w:num w:numId="19">
    <w:abstractNumId w:val="17"/>
  </w:num>
  <w:num w:numId="20">
    <w:abstractNumId w:val="36"/>
  </w:num>
  <w:num w:numId="21">
    <w:abstractNumId w:val="28"/>
  </w:num>
  <w:num w:numId="22">
    <w:abstractNumId w:val="38"/>
  </w:num>
  <w:num w:numId="23">
    <w:abstractNumId w:val="39"/>
  </w:num>
  <w:num w:numId="24">
    <w:abstractNumId w:val="11"/>
  </w:num>
  <w:num w:numId="25">
    <w:abstractNumId w:val="16"/>
  </w:num>
  <w:num w:numId="26">
    <w:abstractNumId w:val="5"/>
  </w:num>
  <w:num w:numId="27">
    <w:abstractNumId w:val="29"/>
  </w:num>
  <w:num w:numId="28">
    <w:abstractNumId w:val="32"/>
  </w:num>
  <w:num w:numId="29">
    <w:abstractNumId w:val="37"/>
  </w:num>
  <w:num w:numId="30">
    <w:abstractNumId w:val="12"/>
  </w:num>
  <w:num w:numId="31">
    <w:abstractNumId w:val="4"/>
  </w:num>
  <w:num w:numId="32">
    <w:abstractNumId w:val="27"/>
  </w:num>
  <w:num w:numId="33">
    <w:abstractNumId w:val="19"/>
  </w:num>
  <w:num w:numId="34">
    <w:abstractNumId w:val="10"/>
  </w:num>
  <w:num w:numId="35">
    <w:abstractNumId w:val="14"/>
  </w:num>
  <w:num w:numId="36">
    <w:abstractNumId w:val="30"/>
  </w:num>
  <w:num w:numId="37">
    <w:abstractNumId w:val="15"/>
  </w:num>
  <w:num w:numId="38">
    <w:abstractNumId w:val="21"/>
  </w:num>
  <w:num w:numId="39">
    <w:abstractNumId w:val="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2C6C"/>
    <w:rsid w:val="00012C86"/>
    <w:rsid w:val="000150B7"/>
    <w:rsid w:val="000169E0"/>
    <w:rsid w:val="000207AE"/>
    <w:rsid w:val="00021A6E"/>
    <w:rsid w:val="000222AA"/>
    <w:rsid w:val="00024BEE"/>
    <w:rsid w:val="000263F5"/>
    <w:rsid w:val="00026EED"/>
    <w:rsid w:val="00036651"/>
    <w:rsid w:val="000366FB"/>
    <w:rsid w:val="000370BF"/>
    <w:rsid w:val="00040F08"/>
    <w:rsid w:val="00041711"/>
    <w:rsid w:val="00041F7B"/>
    <w:rsid w:val="00043794"/>
    <w:rsid w:val="00043B84"/>
    <w:rsid w:val="00043C1C"/>
    <w:rsid w:val="00044C30"/>
    <w:rsid w:val="00052535"/>
    <w:rsid w:val="00052E7C"/>
    <w:rsid w:val="00054AFD"/>
    <w:rsid w:val="00056904"/>
    <w:rsid w:val="00060DFE"/>
    <w:rsid w:val="00062754"/>
    <w:rsid w:val="000635BD"/>
    <w:rsid w:val="00063827"/>
    <w:rsid w:val="0006413B"/>
    <w:rsid w:val="00064E7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3A1C"/>
    <w:rsid w:val="000E4792"/>
    <w:rsid w:val="000F15FF"/>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87CA6"/>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28DB"/>
    <w:rsid w:val="00284BE1"/>
    <w:rsid w:val="00286328"/>
    <w:rsid w:val="00287B54"/>
    <w:rsid w:val="002904A8"/>
    <w:rsid w:val="0029144C"/>
    <w:rsid w:val="002921D6"/>
    <w:rsid w:val="002927D5"/>
    <w:rsid w:val="00292953"/>
    <w:rsid w:val="002936A4"/>
    <w:rsid w:val="00293D68"/>
    <w:rsid w:val="002967DC"/>
    <w:rsid w:val="00297B93"/>
    <w:rsid w:val="002A5C22"/>
    <w:rsid w:val="002A6153"/>
    <w:rsid w:val="002B0550"/>
    <w:rsid w:val="002B0916"/>
    <w:rsid w:val="002B287E"/>
    <w:rsid w:val="002B298B"/>
    <w:rsid w:val="002C0E3B"/>
    <w:rsid w:val="002C1661"/>
    <w:rsid w:val="002C5940"/>
    <w:rsid w:val="002D1CE2"/>
    <w:rsid w:val="002D56FB"/>
    <w:rsid w:val="002D5F5D"/>
    <w:rsid w:val="002E1FD2"/>
    <w:rsid w:val="002E4D07"/>
    <w:rsid w:val="002E6676"/>
    <w:rsid w:val="002E66DB"/>
    <w:rsid w:val="002F1EA0"/>
    <w:rsid w:val="002F4532"/>
    <w:rsid w:val="002F4D86"/>
    <w:rsid w:val="002F5210"/>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40B77"/>
    <w:rsid w:val="00341546"/>
    <w:rsid w:val="00343C98"/>
    <w:rsid w:val="00344217"/>
    <w:rsid w:val="003466C5"/>
    <w:rsid w:val="00347F36"/>
    <w:rsid w:val="003554A9"/>
    <w:rsid w:val="00355A65"/>
    <w:rsid w:val="00355FD6"/>
    <w:rsid w:val="00357A52"/>
    <w:rsid w:val="00361262"/>
    <w:rsid w:val="00362D2B"/>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43D8"/>
    <w:rsid w:val="003A5A03"/>
    <w:rsid w:val="003A67C6"/>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1CFB"/>
    <w:rsid w:val="0041246A"/>
    <w:rsid w:val="0041464E"/>
    <w:rsid w:val="004173FE"/>
    <w:rsid w:val="00423DC4"/>
    <w:rsid w:val="00423EA0"/>
    <w:rsid w:val="00427479"/>
    <w:rsid w:val="0042749A"/>
    <w:rsid w:val="00427879"/>
    <w:rsid w:val="00427B67"/>
    <w:rsid w:val="00434157"/>
    <w:rsid w:val="00434420"/>
    <w:rsid w:val="00435064"/>
    <w:rsid w:val="00441DCC"/>
    <w:rsid w:val="00442A64"/>
    <w:rsid w:val="00442E7A"/>
    <w:rsid w:val="0044438A"/>
    <w:rsid w:val="004449B5"/>
    <w:rsid w:val="00457D8A"/>
    <w:rsid w:val="00460CD2"/>
    <w:rsid w:val="00461A71"/>
    <w:rsid w:val="00461D80"/>
    <w:rsid w:val="00461DD4"/>
    <w:rsid w:val="00463AA8"/>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143A"/>
    <w:rsid w:val="0052269D"/>
    <w:rsid w:val="005228DD"/>
    <w:rsid w:val="00523620"/>
    <w:rsid w:val="00524686"/>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6505"/>
    <w:rsid w:val="005D6ED1"/>
    <w:rsid w:val="005E3646"/>
    <w:rsid w:val="005E579A"/>
    <w:rsid w:val="005E5DA4"/>
    <w:rsid w:val="005E6D43"/>
    <w:rsid w:val="005F50DC"/>
    <w:rsid w:val="005F5649"/>
    <w:rsid w:val="00600FBE"/>
    <w:rsid w:val="0060140E"/>
    <w:rsid w:val="006029AD"/>
    <w:rsid w:val="00602A90"/>
    <w:rsid w:val="0060496C"/>
    <w:rsid w:val="006060FD"/>
    <w:rsid w:val="0060652D"/>
    <w:rsid w:val="0060688F"/>
    <w:rsid w:val="00611768"/>
    <w:rsid w:val="00615ADE"/>
    <w:rsid w:val="00622836"/>
    <w:rsid w:val="006233A7"/>
    <w:rsid w:val="00627C8C"/>
    <w:rsid w:val="0063013B"/>
    <w:rsid w:val="00630CE5"/>
    <w:rsid w:val="00633F78"/>
    <w:rsid w:val="0063430A"/>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2058"/>
    <w:rsid w:val="00675C35"/>
    <w:rsid w:val="00677280"/>
    <w:rsid w:val="006811C7"/>
    <w:rsid w:val="00681986"/>
    <w:rsid w:val="00682770"/>
    <w:rsid w:val="00683393"/>
    <w:rsid w:val="0068436F"/>
    <w:rsid w:val="0069074A"/>
    <w:rsid w:val="00690A01"/>
    <w:rsid w:val="00695DEB"/>
    <w:rsid w:val="00696EAA"/>
    <w:rsid w:val="00697CFA"/>
    <w:rsid w:val="006A090D"/>
    <w:rsid w:val="006A23AA"/>
    <w:rsid w:val="006A38AB"/>
    <w:rsid w:val="006B20BB"/>
    <w:rsid w:val="006B41BE"/>
    <w:rsid w:val="006B5A93"/>
    <w:rsid w:val="006B5BDB"/>
    <w:rsid w:val="006B760B"/>
    <w:rsid w:val="006B7D9E"/>
    <w:rsid w:val="006C0875"/>
    <w:rsid w:val="006C09D4"/>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24B0"/>
    <w:rsid w:val="00723416"/>
    <w:rsid w:val="00724A88"/>
    <w:rsid w:val="00737C79"/>
    <w:rsid w:val="00743B54"/>
    <w:rsid w:val="00745871"/>
    <w:rsid w:val="00746DB4"/>
    <w:rsid w:val="007539CC"/>
    <w:rsid w:val="00756283"/>
    <w:rsid w:val="007576F8"/>
    <w:rsid w:val="0076069B"/>
    <w:rsid w:val="00764629"/>
    <w:rsid w:val="00771A3A"/>
    <w:rsid w:val="00774598"/>
    <w:rsid w:val="0077487F"/>
    <w:rsid w:val="0077517F"/>
    <w:rsid w:val="0077553E"/>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701C"/>
    <w:rsid w:val="007E025B"/>
    <w:rsid w:val="007E0F81"/>
    <w:rsid w:val="007E1313"/>
    <w:rsid w:val="007E1393"/>
    <w:rsid w:val="007E4AF4"/>
    <w:rsid w:val="007E6E0E"/>
    <w:rsid w:val="007F01D7"/>
    <w:rsid w:val="007F091B"/>
    <w:rsid w:val="007F0DD4"/>
    <w:rsid w:val="007F2F29"/>
    <w:rsid w:val="007F6823"/>
    <w:rsid w:val="00801629"/>
    <w:rsid w:val="00803774"/>
    <w:rsid w:val="00805E72"/>
    <w:rsid w:val="008069E2"/>
    <w:rsid w:val="00807354"/>
    <w:rsid w:val="008105C9"/>
    <w:rsid w:val="008110AC"/>
    <w:rsid w:val="008125E2"/>
    <w:rsid w:val="008142CC"/>
    <w:rsid w:val="00815173"/>
    <w:rsid w:val="00815CE5"/>
    <w:rsid w:val="008161FF"/>
    <w:rsid w:val="00816DE4"/>
    <w:rsid w:val="00816F63"/>
    <w:rsid w:val="00822D62"/>
    <w:rsid w:val="008238CE"/>
    <w:rsid w:val="00831220"/>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CA4"/>
    <w:rsid w:val="008771CF"/>
    <w:rsid w:val="00880EFE"/>
    <w:rsid w:val="008817B5"/>
    <w:rsid w:val="00886B69"/>
    <w:rsid w:val="00887068"/>
    <w:rsid w:val="00890A70"/>
    <w:rsid w:val="008923AD"/>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C02"/>
    <w:rsid w:val="008D79E0"/>
    <w:rsid w:val="008E0A32"/>
    <w:rsid w:val="008E12F6"/>
    <w:rsid w:val="008E1A53"/>
    <w:rsid w:val="008E3E93"/>
    <w:rsid w:val="008E56ED"/>
    <w:rsid w:val="008E78B0"/>
    <w:rsid w:val="008F0896"/>
    <w:rsid w:val="0090023E"/>
    <w:rsid w:val="00900244"/>
    <w:rsid w:val="009027F6"/>
    <w:rsid w:val="0090315D"/>
    <w:rsid w:val="00904B71"/>
    <w:rsid w:val="00904BBB"/>
    <w:rsid w:val="009061C8"/>
    <w:rsid w:val="00906C65"/>
    <w:rsid w:val="00910590"/>
    <w:rsid w:val="00921D9C"/>
    <w:rsid w:val="0092373E"/>
    <w:rsid w:val="00925CC4"/>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4A3D"/>
    <w:rsid w:val="009675EF"/>
    <w:rsid w:val="009704E4"/>
    <w:rsid w:val="00971D66"/>
    <w:rsid w:val="009729AE"/>
    <w:rsid w:val="0097565E"/>
    <w:rsid w:val="00990FAE"/>
    <w:rsid w:val="00992706"/>
    <w:rsid w:val="00992B38"/>
    <w:rsid w:val="00993792"/>
    <w:rsid w:val="00995BF4"/>
    <w:rsid w:val="009A01DE"/>
    <w:rsid w:val="009A0AF6"/>
    <w:rsid w:val="009A325B"/>
    <w:rsid w:val="009A5305"/>
    <w:rsid w:val="009A7B94"/>
    <w:rsid w:val="009B04E8"/>
    <w:rsid w:val="009B1EE6"/>
    <w:rsid w:val="009B4068"/>
    <w:rsid w:val="009B4FB9"/>
    <w:rsid w:val="009B7326"/>
    <w:rsid w:val="009B78CB"/>
    <w:rsid w:val="009B7E82"/>
    <w:rsid w:val="009C4385"/>
    <w:rsid w:val="009C5C95"/>
    <w:rsid w:val="009D2981"/>
    <w:rsid w:val="009D32EB"/>
    <w:rsid w:val="009D533D"/>
    <w:rsid w:val="009D53C0"/>
    <w:rsid w:val="009E15FD"/>
    <w:rsid w:val="009E2E15"/>
    <w:rsid w:val="009E72CA"/>
    <w:rsid w:val="009E7C6D"/>
    <w:rsid w:val="009F074E"/>
    <w:rsid w:val="009F5274"/>
    <w:rsid w:val="009F6D63"/>
    <w:rsid w:val="00A014F8"/>
    <w:rsid w:val="00A015B4"/>
    <w:rsid w:val="00A06325"/>
    <w:rsid w:val="00A0680C"/>
    <w:rsid w:val="00A13038"/>
    <w:rsid w:val="00A15B4F"/>
    <w:rsid w:val="00A16859"/>
    <w:rsid w:val="00A17FEA"/>
    <w:rsid w:val="00A2404D"/>
    <w:rsid w:val="00A247D4"/>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B0F"/>
    <w:rsid w:val="00AD1BE7"/>
    <w:rsid w:val="00AD2E86"/>
    <w:rsid w:val="00AD30E6"/>
    <w:rsid w:val="00AD432D"/>
    <w:rsid w:val="00AE1AF3"/>
    <w:rsid w:val="00AE464D"/>
    <w:rsid w:val="00AE53A6"/>
    <w:rsid w:val="00AE69CF"/>
    <w:rsid w:val="00AF128E"/>
    <w:rsid w:val="00AF285D"/>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52ACC"/>
    <w:rsid w:val="00B52BC0"/>
    <w:rsid w:val="00B54E90"/>
    <w:rsid w:val="00B60397"/>
    <w:rsid w:val="00B60F8F"/>
    <w:rsid w:val="00B63109"/>
    <w:rsid w:val="00B64140"/>
    <w:rsid w:val="00B641D7"/>
    <w:rsid w:val="00B655EB"/>
    <w:rsid w:val="00B67D04"/>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B49"/>
    <w:rsid w:val="00BD7F3C"/>
    <w:rsid w:val="00BE0629"/>
    <w:rsid w:val="00BE119D"/>
    <w:rsid w:val="00BE1A0C"/>
    <w:rsid w:val="00BE4FA6"/>
    <w:rsid w:val="00BE50D5"/>
    <w:rsid w:val="00BE530B"/>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6B90"/>
    <w:rsid w:val="00D9236F"/>
    <w:rsid w:val="00D929DE"/>
    <w:rsid w:val="00D94F4F"/>
    <w:rsid w:val="00D9587D"/>
    <w:rsid w:val="00DA00F0"/>
    <w:rsid w:val="00DA1569"/>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55A7"/>
    <w:rsid w:val="00E30726"/>
    <w:rsid w:val="00E31607"/>
    <w:rsid w:val="00E322C3"/>
    <w:rsid w:val="00E32742"/>
    <w:rsid w:val="00E377F9"/>
    <w:rsid w:val="00E41972"/>
    <w:rsid w:val="00E44275"/>
    <w:rsid w:val="00E4637E"/>
    <w:rsid w:val="00E51824"/>
    <w:rsid w:val="00E555AA"/>
    <w:rsid w:val="00E57288"/>
    <w:rsid w:val="00E575DB"/>
    <w:rsid w:val="00E5790C"/>
    <w:rsid w:val="00E648FD"/>
    <w:rsid w:val="00E70344"/>
    <w:rsid w:val="00E704EE"/>
    <w:rsid w:val="00E71EDB"/>
    <w:rsid w:val="00E72D9A"/>
    <w:rsid w:val="00E7682A"/>
    <w:rsid w:val="00E77D71"/>
    <w:rsid w:val="00E84F78"/>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F00722"/>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C36B9"/>
    <w:rsid w:val="00FC37F0"/>
    <w:rsid w:val="00FC383C"/>
    <w:rsid w:val="00FC388B"/>
    <w:rsid w:val="00FC39B2"/>
    <w:rsid w:val="00FD1C37"/>
    <w:rsid w:val="00FD1DBE"/>
    <w:rsid w:val="00FD2B54"/>
    <w:rsid w:val="00FD3080"/>
    <w:rsid w:val="00FD37C2"/>
    <w:rsid w:val="00FD663C"/>
    <w:rsid w:val="00FE1A7C"/>
    <w:rsid w:val="00FE30E3"/>
    <w:rsid w:val="00FE3C60"/>
    <w:rsid w:val="00FE700B"/>
    <w:rsid w:val="00FE7094"/>
    <w:rsid w:val="00FE71D1"/>
    <w:rsid w:val="00FE768C"/>
    <w:rsid w:val="00FF0594"/>
    <w:rsid w:val="00FF0E5E"/>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E13BF-6B88-49F0-8F87-D05D4093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4612</Words>
  <Characters>26293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30844</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3</cp:revision>
  <cp:lastPrinted>2011-02-17T22:15:00Z</cp:lastPrinted>
  <dcterms:created xsi:type="dcterms:W3CDTF">2012-12-02T07:47:00Z</dcterms:created>
  <dcterms:modified xsi:type="dcterms:W3CDTF">2012-12-02T07:48:00Z</dcterms:modified>
</cp:coreProperties>
</file>