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del w:id="0" w:author="Sumant Tambe" w:date="2014-05-14T18:40:00Z">
        <w:r w:rsidR="00717DC8" w:rsidDel="00D62BA4">
          <w:rPr>
            <w:rFonts w:ascii="Times New Roman" w:hAnsi="Times New Roman" w:cs="Times New Roman"/>
          </w:rPr>
          <w:delText xml:space="preserve">December </w:delText>
        </w:r>
        <w:r w:rsidR="00AD14E9" w:rsidDel="00D62BA4">
          <w:rPr>
            <w:rFonts w:ascii="Times New Roman" w:hAnsi="Times New Roman" w:cs="Times New Roman"/>
          </w:rPr>
          <w:delText xml:space="preserve"> </w:delText>
        </w:r>
      </w:del>
      <w:ins w:id="1" w:author="Sumant Tambe" w:date="2014-05-14T18:40:00Z">
        <w:r w:rsidR="00D62BA4">
          <w:rPr>
            <w:rFonts w:ascii="Times New Roman" w:hAnsi="Times New Roman" w:cs="Times New Roman"/>
          </w:rPr>
          <w:t>May</w:t>
        </w:r>
        <w:r w:rsidR="00D62BA4">
          <w:rPr>
            <w:rFonts w:ascii="Times New Roman" w:hAnsi="Times New Roman" w:cs="Times New Roman"/>
          </w:rPr>
          <w:t xml:space="preserve"> </w:t>
        </w:r>
      </w:ins>
      <w:r w:rsidR="00AD14E9">
        <w:rPr>
          <w:rFonts w:ascii="Times New Roman" w:hAnsi="Times New Roman" w:cs="Times New Roman"/>
        </w:rPr>
        <w:t>201</w:t>
      </w:r>
      <w:ins w:id="2" w:author="Sumant Tambe" w:date="2014-05-14T18:40:00Z">
        <w:r w:rsidR="00D62BA4">
          <w:rPr>
            <w:rFonts w:ascii="Times New Roman" w:hAnsi="Times New Roman" w:cs="Times New Roman"/>
          </w:rPr>
          <w:t>4</w:t>
        </w:r>
      </w:ins>
      <w:bookmarkStart w:id="3" w:name="_GoBack"/>
      <w:bookmarkEnd w:id="3"/>
      <w:del w:id="4" w:author="Sumant Tambe" w:date="2014-05-14T18:40:00Z">
        <w:r w:rsidR="00AD14E9" w:rsidDel="00D62BA4">
          <w:rPr>
            <w:rFonts w:ascii="Times New Roman" w:hAnsi="Times New Roman" w:cs="Times New Roman"/>
          </w:rPr>
          <w:delText>2</w:delText>
        </w:r>
      </w:del>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Del="00D62BA4" w:rsidRDefault="00C26DAF">
      <w:pPr>
        <w:pStyle w:val="Standard"/>
        <w:rPr>
          <w:del w:id="5" w:author="Sumant Tambe" w:date="2014-05-14T18:40:00Z"/>
        </w:rPr>
      </w:pPr>
    </w:p>
    <w:p w:rsidR="00C26DAF" w:rsidRDefault="00ED7DDF">
      <w:pPr>
        <w:pStyle w:val="Textbody"/>
        <w:spacing w:line="360" w:lineRule="auto"/>
        <w:rPr>
          <w:rFonts w:ascii="Arial" w:hAnsi="Arial" w:cs="Arial"/>
          <w:i/>
          <w:iCs/>
          <w:sz w:val="32"/>
          <w:szCs w:val="32"/>
        </w:rPr>
      </w:pPr>
      <w:del w:id="6" w:author="Sumant Tambe" w:date="2014-05-14T18:40:00Z">
        <w:r w:rsidDel="00D62BA4">
          <w:delText>Beta</w:delText>
        </w:r>
        <w:r w:rsidR="00F80950" w:rsidDel="00D62BA4">
          <w:delText xml:space="preserve"> 3</w:delText>
        </w:r>
      </w:del>
      <w:ins w:id="7" w:author="Sumant Tambe" w:date="2014-05-14T18:40:00Z">
        <w:r w:rsidR="00D62BA4">
          <w:t>1.1</w:t>
        </w:r>
      </w:ins>
      <w:r>
        <w:t xml:space="preserve"> </w:t>
      </w:r>
      <w:r w:rsidR="00157CCB">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w:t>
      </w:r>
      <w:del w:id="8" w:author="Sumant Tambe" w:date="2014-05-14T18:38:00Z">
        <w:r w:rsidR="00C167E6" w:rsidDel="00D62BA4">
          <w:rPr>
            <w:rFonts w:ascii="Arial" w:hAnsi="Arial" w:cs="Arial"/>
            <w:b/>
            <w:bCs/>
          </w:rPr>
          <w:delText>2012</w:delText>
        </w:r>
      </w:del>
      <w:ins w:id="9" w:author="Sumant Tambe" w:date="2014-05-14T18:38:00Z">
        <w:r w:rsidR="00D62BA4">
          <w:rPr>
            <w:rFonts w:ascii="Arial" w:hAnsi="Arial" w:cs="Arial"/>
            <w:b/>
            <w:bCs/>
          </w:rPr>
          <w:t>201</w:t>
        </w:r>
        <w:r w:rsidR="00D62BA4">
          <w:rPr>
            <w:rFonts w:ascii="Arial" w:hAnsi="Arial" w:cs="Arial"/>
            <w:b/>
            <w:bCs/>
          </w:rPr>
          <w:t>4</w:t>
        </w:r>
      </w:ins>
      <w:r w:rsidR="00C167E6">
        <w:rPr>
          <w:rFonts w:ascii="Arial" w:hAnsi="Arial" w:cs="Arial"/>
          <w:b/>
          <w:bCs/>
        </w:rPr>
        <w:t>-</w:t>
      </w:r>
      <w:del w:id="10" w:author="Sumant Tambe" w:date="2014-05-14T18:38:00Z">
        <w:r w:rsidR="00C167E6" w:rsidDel="00D62BA4">
          <w:rPr>
            <w:rFonts w:ascii="Arial" w:hAnsi="Arial" w:cs="Arial"/>
            <w:b/>
            <w:bCs/>
          </w:rPr>
          <w:delText>1</w:delText>
        </w:r>
        <w:r w:rsidR="00137C7E" w:rsidDel="00D62BA4">
          <w:rPr>
            <w:rFonts w:ascii="Arial" w:hAnsi="Arial" w:cs="Arial"/>
            <w:b/>
            <w:bCs/>
          </w:rPr>
          <w:delText>2</w:delText>
        </w:r>
      </w:del>
      <w:ins w:id="11" w:author="Sumant Tambe" w:date="2014-05-14T18:38:00Z">
        <w:r w:rsidR="00D62BA4">
          <w:rPr>
            <w:rFonts w:ascii="Arial" w:hAnsi="Arial" w:cs="Arial"/>
            <w:b/>
            <w:bCs/>
          </w:rPr>
          <w:t>xx</w:t>
        </w:r>
      </w:ins>
      <w:r w:rsidR="00C167E6">
        <w:rPr>
          <w:rFonts w:ascii="Arial" w:hAnsi="Arial" w:cs="Arial"/>
          <w:b/>
          <w:bCs/>
        </w:rPr>
        <w:t>-</w:t>
      </w:r>
      <w:del w:id="12" w:author="Sumant Tambe" w:date="2014-05-14T18:38:00Z">
        <w:r w:rsidR="00C167E6" w:rsidDel="00D62BA4">
          <w:rPr>
            <w:rFonts w:ascii="Arial" w:hAnsi="Arial" w:cs="Arial"/>
            <w:b/>
            <w:bCs/>
          </w:rPr>
          <w:delText>0</w:delText>
        </w:r>
        <w:r w:rsidR="00137C7E" w:rsidDel="00D62BA4">
          <w:rPr>
            <w:rFonts w:ascii="Arial" w:hAnsi="Arial" w:cs="Arial"/>
            <w:b/>
            <w:bCs/>
          </w:rPr>
          <w:delText>2</w:delText>
        </w:r>
      </w:del>
      <w:ins w:id="13" w:author="Sumant Tambe" w:date="2014-05-14T18:38:00Z">
        <w:r w:rsidR="00D62BA4">
          <w:rPr>
            <w:rFonts w:ascii="Arial" w:hAnsi="Arial" w:cs="Arial"/>
            <w:b/>
            <w:bCs/>
          </w:rPr>
          <w:t>xx</w:t>
        </w:r>
      </w:ins>
    </w:p>
    <w:p w:rsidR="00AB2013" w:rsidRDefault="00157CCB">
      <w:pPr>
        <w:pStyle w:val="Textbody"/>
        <w:tabs>
          <w:tab w:val="left" w:pos="3240"/>
        </w:tabs>
      </w:pPr>
      <w:r>
        <w:rPr>
          <w:rFonts w:ascii="Arial" w:hAnsi="Arial" w:cs="Arial"/>
          <w:b/>
          <w:bCs/>
        </w:rPr>
        <w:t xml:space="preserve">Standard document URL:  </w:t>
      </w:r>
      <w:r>
        <w:rPr>
          <w:rFonts w:ascii="Arial" w:hAnsi="Arial" w:cs="Arial"/>
          <w:b/>
          <w:bCs/>
        </w:rPr>
        <w:tab/>
      </w:r>
      <w:ins w:id="14" w:author="Sumant Tambe" w:date="2014-05-14T18:38:00Z">
        <w:r w:rsidR="00D62BA4">
          <w:fldChar w:fldCharType="begin"/>
        </w:r>
        <w:r w:rsidR="00D62BA4">
          <w:instrText xml:space="preserve"> HYPERLINK "</w:instrText>
        </w:r>
      </w:ins>
      <w:r w:rsidR="00D62BA4" w:rsidRPr="00D62BA4">
        <w:rPr>
          <w:rPrChange w:id="15" w:author="Sumant Tambe" w:date="2014-05-14T18:38:00Z">
            <w:rPr>
              <w:rStyle w:val="Hyperlink"/>
            </w:rPr>
          </w:rPrChange>
        </w:rPr>
        <w:instrText>http://www.omg.org/spec/DDS-</w:instrText>
      </w:r>
      <w:ins w:id="16" w:author="Sumant Tambe" w:date="2014-05-14T18:38:00Z">
        <w:r w:rsidR="00D62BA4" w:rsidRPr="00D62BA4">
          <w:rPr>
            <w:rPrChange w:id="17" w:author="Sumant Tambe" w:date="2014-05-14T18:38:00Z">
              <w:rPr>
                <w:rStyle w:val="Hyperlink"/>
              </w:rPr>
            </w:rPrChange>
          </w:rPr>
          <w:instrText>PSM-</w:instrText>
        </w:r>
      </w:ins>
      <w:r w:rsidR="00D62BA4" w:rsidRPr="00D62BA4">
        <w:rPr>
          <w:rPrChange w:id="18" w:author="Sumant Tambe" w:date="2014-05-14T18:38:00Z">
            <w:rPr>
              <w:rStyle w:val="Hyperlink"/>
            </w:rPr>
          </w:rPrChange>
        </w:rPr>
        <w:instrText>Java/</w:instrText>
      </w:r>
      <w:ins w:id="19" w:author="Sumant Tambe" w:date="2014-05-14T18:38:00Z">
        <w:r w:rsidR="00D62BA4" w:rsidRPr="00D62BA4">
          <w:rPr>
            <w:rPrChange w:id="20" w:author="Sumant Tambe" w:date="2014-05-14T18:38:00Z">
              <w:rPr>
                <w:rStyle w:val="Hyperlink"/>
              </w:rPr>
            </w:rPrChange>
          </w:rPr>
          <w:instrText>1.1</w:instrText>
        </w:r>
      </w:ins>
      <w:r w:rsidR="00D62BA4" w:rsidRPr="00D62BA4">
        <w:rPr>
          <w:rPrChange w:id="21" w:author="Sumant Tambe" w:date="2014-05-14T18:38:00Z">
            <w:rPr>
              <w:rStyle w:val="Hyperlink"/>
            </w:rPr>
          </w:rPrChange>
        </w:rPr>
        <w:instrText>/PDF</w:instrText>
      </w:r>
      <w:ins w:id="22" w:author="Sumant Tambe" w:date="2014-05-14T18:38:00Z">
        <w:r w:rsidR="00D62BA4">
          <w:instrText xml:space="preserve">" </w:instrText>
        </w:r>
        <w:r w:rsidR="00D62BA4">
          <w:fldChar w:fldCharType="separate"/>
        </w:r>
      </w:ins>
      <w:r w:rsidR="00D62BA4" w:rsidRPr="00D62BA4">
        <w:rPr>
          <w:rStyle w:val="Hyperlink"/>
        </w:rPr>
        <w:t>http://www.omg.org/spec/DDS-</w:t>
      </w:r>
      <w:ins w:id="23" w:author="Sumant Tambe" w:date="2014-05-14T18:38:00Z">
        <w:r w:rsidR="00D62BA4" w:rsidRPr="00D62BA4">
          <w:rPr>
            <w:rStyle w:val="Hyperlink"/>
          </w:rPr>
          <w:t>PSM-</w:t>
        </w:r>
      </w:ins>
      <w:r w:rsidR="00D62BA4" w:rsidRPr="00D62BA4">
        <w:rPr>
          <w:rStyle w:val="Hyperlink"/>
        </w:rPr>
        <w:t>Java/</w:t>
      </w:r>
      <w:del w:id="24" w:author="Sumant Tambe" w:date="2014-05-14T18:38:00Z">
        <w:r w:rsidR="00D62BA4" w:rsidRPr="00D62BA4" w:rsidDel="00D62BA4">
          <w:rPr>
            <w:rStyle w:val="Hyperlink"/>
          </w:rPr>
          <w:delText>1.0</w:delText>
        </w:r>
      </w:del>
      <w:ins w:id="25" w:author="Sumant Tambe" w:date="2014-05-14T18:38:00Z">
        <w:r w:rsidR="00D62BA4" w:rsidRPr="00D62BA4">
          <w:rPr>
            <w:rStyle w:val="Hyperlink"/>
          </w:rPr>
          <w:t>1.1</w:t>
        </w:r>
      </w:ins>
      <w:del w:id="26" w:author="Sumant Tambe" w:date="2014-05-14T18:38:00Z">
        <w:r w:rsidR="00D62BA4" w:rsidRPr="00D62BA4" w:rsidDel="00D62BA4">
          <w:rPr>
            <w:rStyle w:val="Hyperlink"/>
          </w:rPr>
          <w:delText>/Beta3</w:delText>
        </w:r>
      </w:del>
      <w:r w:rsidR="00D62BA4" w:rsidRPr="00D62BA4">
        <w:rPr>
          <w:rStyle w:val="Hyperlink"/>
        </w:rPr>
        <w:t>/PDF</w:t>
      </w:r>
      <w:ins w:id="27" w:author="Sumant Tambe" w:date="2014-05-14T18:38:00Z">
        <w:r w:rsidR="00D62BA4">
          <w:fldChar w:fldCharType="end"/>
        </w:r>
      </w:ins>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r w:rsidR="00137C7E" w:rsidRPr="00FB53AC">
        <w:t>http://www.omg.org/spec/DDS-</w:t>
      </w:r>
      <w:ins w:id="28" w:author="Sumant Tambe" w:date="2014-05-14T18:38:00Z">
        <w:r w:rsidR="00D62BA4">
          <w:t>PSM-</w:t>
        </w:r>
      </w:ins>
      <w:r w:rsidR="00137C7E" w:rsidRPr="00FB53AC">
        <w:t>Java/</w:t>
      </w:r>
      <w:del w:id="29" w:author="Sumant Tambe" w:date="2014-05-14T18:39:00Z">
        <w:r w:rsidR="00137C7E" w:rsidRPr="00FB53AC" w:rsidDel="00D62BA4">
          <w:delText>2012120</w:delText>
        </w:r>
        <w:r w:rsidR="00440151" w:rsidRPr="00FB53AC" w:rsidDel="00D62BA4">
          <w:rPr>
            <w:rFonts w:ascii="Arial" w:hAnsi="Arial" w:cs="Arial"/>
            <w:bCs/>
          </w:rPr>
          <w:delText>1</w:delText>
        </w:r>
      </w:del>
      <w:ins w:id="30" w:author="Sumant Tambe" w:date="2014-05-14T18:39:00Z">
        <w:r w:rsidR="00D62BA4" w:rsidRPr="00FB53AC">
          <w:t>201</w:t>
        </w:r>
        <w:r w:rsidR="00D62BA4">
          <w:t>4xxxx</w:t>
        </w:r>
      </w:ins>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C26DAF">
      <w:pPr>
        <w:rPr>
          <w:rFonts w:ascii="Arial" w:hAnsi="Arial" w:cs="Arial"/>
          <w:sz w:val="20"/>
        </w:rPr>
      </w:pPr>
    </w:p>
    <w:p w:rsidR="0096165F" w:rsidRDefault="0096165F">
      <w:pPr>
        <w:rPr>
          <w:rFonts w:ascii="Arial" w:hAnsi="Arial" w:cs="Arial"/>
          <w:sz w:val="20"/>
        </w:rPr>
      </w:pPr>
      <w:r>
        <w:rPr>
          <w:rFonts w:ascii="Arial" w:hAnsi="Arial" w:cs="Arial"/>
          <w:sz w:val="20"/>
        </w:rPr>
        <w:t>* original files:</w:t>
      </w:r>
      <w:r w:rsidDel="002166B4">
        <w:rPr>
          <w:rFonts w:ascii="Arial" w:hAnsi="Arial" w:cs="Arial"/>
          <w:sz w:val="20"/>
        </w:rPr>
        <w:t xml:space="preserve"> </w:t>
      </w:r>
      <w:r w:rsidRPr="002166B4">
        <w:rPr>
          <w:rFonts w:ascii="Arial" w:hAnsi="Arial" w:cs="Arial"/>
          <w:sz w:val="20"/>
        </w:rPr>
        <w:t>ptc/</w:t>
      </w:r>
      <w:del w:id="31" w:author="Sumant Tambe" w:date="2014-05-14T18:39:00Z">
        <w:r w:rsidRPr="002166B4" w:rsidDel="00D62BA4">
          <w:rPr>
            <w:rFonts w:ascii="Arial" w:hAnsi="Arial" w:cs="Arial"/>
            <w:sz w:val="20"/>
          </w:rPr>
          <w:delText>201</w:delText>
        </w:r>
        <w:r w:rsidDel="00D62BA4">
          <w:rPr>
            <w:rFonts w:ascii="Arial" w:hAnsi="Arial" w:cs="Arial"/>
            <w:sz w:val="20"/>
          </w:rPr>
          <w:delText>2</w:delText>
        </w:r>
      </w:del>
      <w:ins w:id="32" w:author="Sumant Tambe" w:date="2014-05-14T18:39:00Z">
        <w:r w:rsidR="00D62BA4" w:rsidRPr="002166B4">
          <w:rPr>
            <w:rFonts w:ascii="Arial" w:hAnsi="Arial" w:cs="Arial"/>
            <w:sz w:val="20"/>
          </w:rPr>
          <w:t>201</w:t>
        </w:r>
        <w:r w:rsidR="00D62BA4">
          <w:rPr>
            <w:rFonts w:ascii="Arial" w:hAnsi="Arial" w:cs="Arial"/>
            <w:sz w:val="20"/>
          </w:rPr>
          <w:t>4</w:t>
        </w:r>
      </w:ins>
      <w:r w:rsidRPr="002166B4">
        <w:rPr>
          <w:rFonts w:ascii="Arial" w:hAnsi="Arial" w:cs="Arial"/>
          <w:sz w:val="20"/>
        </w:rPr>
        <w:t>-</w:t>
      </w:r>
      <w:del w:id="33" w:author="Sumant Tambe" w:date="2014-05-14T18:39:00Z">
        <w:r w:rsidRPr="002166B4" w:rsidDel="00D62BA4">
          <w:rPr>
            <w:rFonts w:ascii="Arial" w:hAnsi="Arial" w:cs="Arial"/>
            <w:sz w:val="20"/>
          </w:rPr>
          <w:delText>10</w:delText>
        </w:r>
      </w:del>
      <w:ins w:id="34" w:author="Sumant Tambe" w:date="2014-05-14T18:39:00Z">
        <w:r w:rsidR="00D62BA4">
          <w:rPr>
            <w:rFonts w:ascii="Arial" w:hAnsi="Arial" w:cs="Arial"/>
            <w:sz w:val="20"/>
          </w:rPr>
          <w:t>xx</w:t>
        </w:r>
      </w:ins>
      <w:r w:rsidRPr="002166B4">
        <w:rPr>
          <w:rFonts w:ascii="Arial" w:hAnsi="Arial" w:cs="Arial"/>
          <w:sz w:val="20"/>
        </w:rPr>
        <w:t>-</w:t>
      </w:r>
      <w:del w:id="35" w:author="Sumant Tambe" w:date="2014-05-14T18:39:00Z">
        <w:r w:rsidDel="00D62BA4">
          <w:rPr>
            <w:rFonts w:ascii="Arial" w:hAnsi="Arial" w:cs="Arial"/>
            <w:sz w:val="20"/>
          </w:rPr>
          <w:delText>09</w:delText>
        </w:r>
        <w:r w:rsidRPr="002166B4" w:rsidDel="00D62BA4">
          <w:rPr>
            <w:rFonts w:ascii="Arial" w:hAnsi="Arial" w:cs="Arial"/>
            <w:sz w:val="20"/>
          </w:rPr>
          <w:delText xml:space="preserve"> </w:delText>
        </w:r>
      </w:del>
      <w:ins w:id="36" w:author="Sumant Tambe" w:date="2014-05-14T18:39:00Z">
        <w:r w:rsidR="00D62BA4">
          <w:rPr>
            <w:rFonts w:ascii="Arial" w:hAnsi="Arial" w:cs="Arial"/>
            <w:sz w:val="20"/>
          </w:rPr>
          <w:t>xx</w:t>
        </w:r>
        <w:r w:rsidR="00D62BA4" w:rsidRPr="002166B4">
          <w:rPr>
            <w:rFonts w:ascii="Arial" w:hAnsi="Arial" w:cs="Arial"/>
            <w:sz w:val="20"/>
          </w:rPr>
          <w:t xml:space="preserve"> </w:t>
        </w:r>
      </w:ins>
      <w:r w:rsidRPr="002166B4">
        <w:rPr>
          <w:rFonts w:ascii="Arial" w:hAnsi="Arial" w:cs="Arial"/>
          <w:sz w:val="20"/>
        </w:rPr>
        <w:t>(</w:t>
      </w:r>
      <w:r>
        <w:rPr>
          <w:rFonts w:ascii="Arial" w:hAnsi="Arial" w:cs="Arial"/>
          <w:sz w:val="20"/>
        </w:rPr>
        <w:t xml:space="preserve">omgdds.jar), </w:t>
      </w:r>
      <w:r w:rsidRPr="009027D6">
        <w:rPr>
          <w:rFonts w:ascii="Arial" w:hAnsi="Arial" w:cs="Arial"/>
          <w:sz w:val="20"/>
        </w:rPr>
        <w:t>ptc/</w:t>
      </w:r>
      <w:del w:id="37" w:author="Sumant Tambe" w:date="2014-05-14T18:39:00Z">
        <w:r w:rsidRPr="009027D6" w:rsidDel="00D62BA4">
          <w:rPr>
            <w:rFonts w:ascii="Arial" w:hAnsi="Arial" w:cs="Arial"/>
            <w:sz w:val="20"/>
          </w:rPr>
          <w:delText>201</w:delText>
        </w:r>
        <w:r w:rsidDel="00D62BA4">
          <w:rPr>
            <w:rFonts w:ascii="Arial" w:hAnsi="Arial" w:cs="Arial"/>
            <w:sz w:val="20"/>
          </w:rPr>
          <w:delText>2</w:delText>
        </w:r>
      </w:del>
      <w:ins w:id="38" w:author="Sumant Tambe" w:date="2014-05-14T18:39:00Z">
        <w:r w:rsidR="00D62BA4" w:rsidRPr="009027D6">
          <w:rPr>
            <w:rFonts w:ascii="Arial" w:hAnsi="Arial" w:cs="Arial"/>
            <w:sz w:val="20"/>
          </w:rPr>
          <w:t>20</w:t>
        </w:r>
        <w:r w:rsidR="00D62BA4">
          <w:rPr>
            <w:rFonts w:ascii="Arial" w:hAnsi="Arial" w:cs="Arial"/>
            <w:sz w:val="20"/>
          </w:rPr>
          <w:t>14</w:t>
        </w:r>
      </w:ins>
      <w:r w:rsidRPr="009027D6">
        <w:rPr>
          <w:rFonts w:ascii="Arial" w:hAnsi="Arial" w:cs="Arial"/>
          <w:sz w:val="20"/>
        </w:rPr>
        <w:t>-</w:t>
      </w:r>
      <w:del w:id="39" w:author="Sumant Tambe" w:date="2014-05-14T18:39:00Z">
        <w:r w:rsidRPr="009027D6" w:rsidDel="00D62BA4">
          <w:rPr>
            <w:rFonts w:ascii="Arial" w:hAnsi="Arial" w:cs="Arial"/>
            <w:sz w:val="20"/>
          </w:rPr>
          <w:delText>10</w:delText>
        </w:r>
      </w:del>
      <w:ins w:id="40" w:author="Sumant Tambe" w:date="2014-05-14T18:39:00Z">
        <w:r w:rsidR="00D62BA4">
          <w:rPr>
            <w:rFonts w:ascii="Arial" w:hAnsi="Arial" w:cs="Arial"/>
            <w:sz w:val="20"/>
          </w:rPr>
          <w:t>xx</w:t>
        </w:r>
      </w:ins>
      <w:r w:rsidRPr="009027D6">
        <w:rPr>
          <w:rFonts w:ascii="Arial" w:hAnsi="Arial" w:cs="Arial"/>
          <w:sz w:val="20"/>
        </w:rPr>
        <w:t>-</w:t>
      </w:r>
      <w:del w:id="41" w:author="Sumant Tambe" w:date="2014-05-14T18:39:00Z">
        <w:r w:rsidDel="00D62BA4">
          <w:rPr>
            <w:rFonts w:ascii="Arial" w:hAnsi="Arial" w:cs="Arial"/>
            <w:sz w:val="20"/>
          </w:rPr>
          <w:delText xml:space="preserve">10 </w:delText>
        </w:r>
      </w:del>
      <w:ins w:id="42" w:author="Sumant Tambe" w:date="2014-05-14T18:39:00Z">
        <w:r w:rsidR="00D62BA4">
          <w:rPr>
            <w:rFonts w:ascii="Arial" w:hAnsi="Arial" w:cs="Arial"/>
            <w:sz w:val="20"/>
          </w:rPr>
          <w:t>xx</w:t>
        </w:r>
        <w:r w:rsidR="00D62BA4">
          <w:rPr>
            <w:rFonts w:ascii="Arial" w:hAnsi="Arial" w:cs="Arial"/>
            <w:sz w:val="20"/>
          </w:rPr>
          <w:t xml:space="preserve"> </w:t>
        </w:r>
      </w:ins>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del w:id="43" w:author="Sumant Tambe" w:date="2014-05-14T18:39:00Z">
        <w:r w:rsidR="00AD14E9" w:rsidDel="00D62BA4">
          <w:rPr>
            <w:rFonts w:ascii="Arial" w:hAnsi="Arial" w:cs="Arial"/>
          </w:rPr>
          <w:delText xml:space="preserve">2 </w:delText>
        </w:r>
      </w:del>
      <w:ins w:id="44" w:author="Sumant Tambe" w:date="2014-05-14T18:39:00Z">
        <w:r w:rsidR="00D62BA4">
          <w:rPr>
            <w:rFonts w:ascii="Arial" w:hAnsi="Arial" w:cs="Arial"/>
          </w:rPr>
          <w:t>3</w:t>
        </w:r>
        <w:r w:rsidR="00D62BA4">
          <w:rPr>
            <w:rFonts w:ascii="Arial" w:hAnsi="Arial" w:cs="Arial"/>
          </w:rPr>
          <w:t xml:space="preserve"> </w:t>
        </w:r>
      </w:ins>
      <w:r>
        <w:rPr>
          <w:rFonts w:ascii="Arial" w:hAnsi="Arial" w:cs="Arial"/>
        </w:rPr>
        <w:t>document (</w:t>
      </w:r>
      <w:r w:rsidR="009027D6">
        <w:rPr>
          <w:rFonts w:ascii="Arial" w:hAnsi="Arial" w:cs="Arial"/>
        </w:rPr>
        <w:t>ptc/</w:t>
      </w:r>
      <w:del w:id="45" w:author="Sumant Tambe" w:date="2014-05-14T18:39:00Z">
        <w:r w:rsidR="00C167E6" w:rsidDel="00D62BA4">
          <w:rPr>
            <w:rFonts w:ascii="Arial" w:hAnsi="Arial" w:cs="Arial"/>
          </w:rPr>
          <w:delText>2011</w:delText>
        </w:r>
      </w:del>
      <w:ins w:id="46" w:author="Sumant Tambe" w:date="2014-05-14T18:39:00Z">
        <w:r w:rsidR="00D62BA4">
          <w:rPr>
            <w:rFonts w:ascii="Arial" w:hAnsi="Arial" w:cs="Arial"/>
          </w:rPr>
          <w:t>201</w:t>
        </w:r>
        <w:r w:rsidR="00D62BA4">
          <w:rPr>
            <w:rFonts w:ascii="Arial" w:hAnsi="Arial" w:cs="Arial"/>
          </w:rPr>
          <w:t>2</w:t>
        </w:r>
      </w:ins>
      <w:r w:rsidR="00C167E6">
        <w:rPr>
          <w:rFonts w:ascii="Arial" w:hAnsi="Arial" w:cs="Arial"/>
        </w:rPr>
        <w:t>-</w:t>
      </w:r>
      <w:del w:id="47" w:author="Sumant Tambe" w:date="2014-05-14T18:39:00Z">
        <w:r w:rsidR="00C167E6" w:rsidDel="00D62BA4">
          <w:rPr>
            <w:rFonts w:ascii="Arial" w:hAnsi="Arial" w:cs="Arial"/>
          </w:rPr>
          <w:delText>10</w:delText>
        </w:r>
      </w:del>
      <w:ins w:id="48" w:author="Sumant Tambe" w:date="2014-05-14T18:39:00Z">
        <w:r w:rsidR="00D62BA4">
          <w:rPr>
            <w:rFonts w:ascii="Arial" w:hAnsi="Arial" w:cs="Arial"/>
          </w:rPr>
          <w:t>1</w:t>
        </w:r>
        <w:r w:rsidR="00D62BA4">
          <w:rPr>
            <w:rFonts w:ascii="Arial" w:hAnsi="Arial" w:cs="Arial"/>
          </w:rPr>
          <w:t>2</w:t>
        </w:r>
      </w:ins>
      <w:r w:rsidR="00C167E6">
        <w:rPr>
          <w:rFonts w:ascii="Arial" w:hAnsi="Arial" w:cs="Arial"/>
        </w:rPr>
        <w:t>-</w:t>
      </w:r>
      <w:del w:id="49" w:author="Sumant Tambe" w:date="2014-05-14T18:39:00Z">
        <w:r w:rsidR="00C167E6" w:rsidDel="00D62BA4">
          <w:rPr>
            <w:rFonts w:ascii="Arial" w:hAnsi="Arial" w:cs="Arial"/>
          </w:rPr>
          <w:delText>07</w:delText>
        </w:r>
      </w:del>
      <w:ins w:id="50" w:author="Sumant Tambe" w:date="2014-05-14T18:39:00Z">
        <w:r w:rsidR="00D62BA4">
          <w:rPr>
            <w:rFonts w:ascii="Arial" w:hAnsi="Arial" w:cs="Arial"/>
          </w:rPr>
          <w:t>0</w:t>
        </w:r>
        <w:r w:rsidR="00D62BA4">
          <w:rPr>
            <w:rFonts w:ascii="Arial" w:hAnsi="Arial" w:cs="Arial"/>
          </w:rPr>
          <w:t>2</w:t>
        </w:r>
      </w:ins>
      <w:r>
        <w:rPr>
          <w:rFonts w:ascii="Arial" w:hAnsi="Arial" w:cs="Arial"/>
        </w:rPr>
        <w:t xml:space="preserve">). It is an OMG Adopted Specification. Comments on the content of this document are welcome, and should be directed to </w:t>
      </w:r>
      <w:hyperlink r:id="rId8" w:history="1">
        <w:r>
          <w:rPr>
            <w:rStyle w:val="Hyperlink"/>
            <w:rFonts w:ascii="Arial" w:hAnsi="Arial" w:cs="Arial"/>
          </w:rPr>
          <w:t>issues@omg.org</w:t>
        </w:r>
      </w:hyperlink>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r w:rsidR="00FF409A">
        <w:rPr>
          <w:rFonts w:ascii="Arial" w:hAnsi="Arial" w:cs="Arial"/>
        </w:rPr>
        <w:t>, if any,</w:t>
      </w:r>
      <w:r>
        <w:rPr>
          <w:rFonts w:ascii="Arial" w:hAnsi="Arial" w:cs="Arial"/>
        </w:rPr>
        <w:t xml:space="preserve"> from the OMG revision web page </w:t>
      </w:r>
      <w:hyperlink r:id="rId9"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 xml:space="preserve">The </w:t>
      </w:r>
      <w:del w:id="51" w:author="Sumant Tambe" w:date="2014-05-14T18:40:00Z">
        <w:r w:rsidDel="00D62BA4">
          <w:rPr>
            <w:rFonts w:ascii="Arial" w:hAnsi="Arial" w:cs="Arial"/>
          </w:rPr>
          <w:delText xml:space="preserve">FTF </w:delText>
        </w:r>
      </w:del>
      <w:ins w:id="52" w:author="Sumant Tambe" w:date="2014-05-14T18:40:00Z">
        <w:r w:rsidR="00D62BA4">
          <w:rPr>
            <w:rFonts w:ascii="Arial" w:hAnsi="Arial" w:cs="Arial"/>
          </w:rPr>
          <w:t>R</w:t>
        </w:r>
        <w:r w:rsidR="00D62BA4">
          <w:rPr>
            <w:rFonts w:ascii="Arial" w:hAnsi="Arial" w:cs="Arial"/>
          </w:rPr>
          <w:t xml:space="preserve">TF </w:t>
        </w:r>
      </w:ins>
      <w:r>
        <w:rPr>
          <w:rFonts w:ascii="Arial" w:hAnsi="Arial" w:cs="Arial"/>
        </w:rPr>
        <w:t>Recommendation and Report for this specification will be published on</w:t>
      </w:r>
      <w:r w:rsidR="0087320F">
        <w:rPr>
          <w:rFonts w:ascii="Arial" w:hAnsi="Arial" w:cs="Arial"/>
        </w:rPr>
        <w:t xml:space="preserve"> </w:t>
      </w:r>
      <w:del w:id="53" w:author="Sumant Tambe" w:date="2014-05-14T18:40:00Z">
        <w:r w:rsidR="0087320F" w:rsidDel="00D62BA4">
          <w:rPr>
            <w:rFonts w:ascii="Arial" w:hAnsi="Arial" w:cs="Arial"/>
          </w:rPr>
          <w:delText xml:space="preserve">December </w:delText>
        </w:r>
      </w:del>
      <w:ins w:id="54" w:author="Sumant Tambe" w:date="2014-05-14T18:40:00Z">
        <w:r w:rsidR="00D62BA4">
          <w:rPr>
            <w:rFonts w:ascii="Arial" w:hAnsi="Arial" w:cs="Arial"/>
          </w:rPr>
          <w:t>June</w:t>
        </w:r>
        <w:r w:rsidR="00D62BA4">
          <w:rPr>
            <w:rFonts w:ascii="Arial" w:hAnsi="Arial" w:cs="Arial"/>
          </w:rPr>
          <w:t xml:space="preserve"> </w:t>
        </w:r>
      </w:ins>
      <w:del w:id="55" w:author="Sumant Tambe" w:date="2014-05-14T18:40:00Z">
        <w:r w:rsidR="0087320F" w:rsidDel="00D62BA4">
          <w:rPr>
            <w:rFonts w:ascii="Arial" w:hAnsi="Arial" w:cs="Arial"/>
          </w:rPr>
          <w:delText>21</w:delText>
        </w:r>
      </w:del>
      <w:ins w:id="56" w:author="Sumant Tambe" w:date="2014-05-14T18:40:00Z">
        <w:r w:rsidR="00D62BA4">
          <w:rPr>
            <w:rFonts w:ascii="Arial" w:hAnsi="Arial" w:cs="Arial"/>
          </w:rPr>
          <w:t>19</w:t>
        </w:r>
      </w:ins>
      <w:r w:rsidR="0087320F">
        <w:rPr>
          <w:rFonts w:ascii="Arial" w:hAnsi="Arial" w:cs="Arial"/>
        </w:rPr>
        <w:t xml:space="preserve">, </w:t>
      </w:r>
      <w:del w:id="57" w:author="Sumant Tambe" w:date="2014-05-14T18:40:00Z">
        <w:r w:rsidR="0087320F" w:rsidDel="00D62BA4">
          <w:rPr>
            <w:rFonts w:ascii="Arial" w:hAnsi="Arial" w:cs="Arial"/>
          </w:rPr>
          <w:delText>2012</w:delText>
        </w:r>
      </w:del>
      <w:ins w:id="58" w:author="Sumant Tambe" w:date="2014-05-14T18:40:00Z">
        <w:r w:rsidR="00D62BA4">
          <w:rPr>
            <w:rFonts w:ascii="Arial" w:hAnsi="Arial" w:cs="Arial"/>
          </w:rPr>
          <w:t>201</w:t>
        </w:r>
        <w:r w:rsidR="00D62BA4">
          <w:rPr>
            <w:rFonts w:ascii="Arial" w:hAnsi="Arial" w:cs="Arial"/>
          </w:rPr>
          <w:t>4</w:t>
        </w:r>
      </w:ins>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01435E" w:rsidRDefault="009F3DA0">
      <w:pPr>
        <w:pStyle w:val="TOC1"/>
        <w:tabs>
          <w:tab w:val="left" w:pos="480"/>
          <w:tab w:val="right" w:leader="dot" w:pos="9350"/>
        </w:tabs>
        <w:rPr>
          <w:rFonts w:asciiTheme="minorHAnsi" w:eastAsiaTheme="minorEastAsia" w:hAnsiTheme="minorHAnsi" w:cstheme="minorBidi"/>
          <w:b w:val="0"/>
          <w:bCs w:val="0"/>
          <w:noProof/>
          <w:kern w:val="0"/>
          <w:sz w:val="22"/>
          <w:szCs w:val="22"/>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01435E">
        <w:rPr>
          <w:noProof/>
        </w:rPr>
        <w:t>1</w:t>
      </w:r>
      <w:r w:rsidR="0001435E">
        <w:rPr>
          <w:rFonts w:asciiTheme="minorHAnsi" w:eastAsiaTheme="minorEastAsia" w:hAnsiTheme="minorHAnsi" w:cstheme="minorBidi"/>
          <w:b w:val="0"/>
          <w:bCs w:val="0"/>
          <w:noProof/>
          <w:kern w:val="0"/>
          <w:sz w:val="22"/>
          <w:szCs w:val="22"/>
        </w:rPr>
        <w:tab/>
      </w:r>
      <w:r w:rsidR="0001435E">
        <w:rPr>
          <w:noProof/>
        </w:rPr>
        <w:t>Scope</w:t>
      </w:r>
      <w:r w:rsidR="0001435E">
        <w:rPr>
          <w:noProof/>
        </w:rPr>
        <w:tab/>
      </w:r>
      <w:r w:rsidR="0001435E">
        <w:rPr>
          <w:noProof/>
        </w:rPr>
        <w:fldChar w:fldCharType="begin"/>
      </w:r>
      <w:r w:rsidR="0001435E">
        <w:rPr>
          <w:noProof/>
        </w:rPr>
        <w:instrText xml:space="preserve"> PAGEREF _Toc342846962 \h </w:instrText>
      </w:r>
      <w:r w:rsidR="0001435E">
        <w:rPr>
          <w:noProof/>
        </w:rPr>
      </w:r>
      <w:r w:rsidR="0001435E">
        <w:rPr>
          <w:noProof/>
        </w:rPr>
        <w:fldChar w:fldCharType="separate"/>
      </w:r>
      <w:r w:rsidR="0001435E">
        <w:rPr>
          <w:noProof/>
        </w:rPr>
        <w:t>1</w:t>
      </w:r>
      <w:r w:rsidR="0001435E">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2</w:t>
      </w:r>
      <w:r>
        <w:rPr>
          <w:rFonts w:asciiTheme="minorHAnsi" w:eastAsiaTheme="minorEastAsia" w:hAnsiTheme="minorHAnsi" w:cstheme="minorBidi"/>
          <w:b w:val="0"/>
          <w:bCs w:val="0"/>
          <w:noProof/>
          <w:kern w:val="0"/>
          <w:sz w:val="22"/>
          <w:szCs w:val="22"/>
        </w:rPr>
        <w:tab/>
      </w:r>
      <w:r>
        <w:rPr>
          <w:noProof/>
        </w:rPr>
        <w:t>Conformance</w:t>
      </w:r>
      <w:r>
        <w:rPr>
          <w:noProof/>
        </w:rPr>
        <w:tab/>
      </w:r>
      <w:r>
        <w:rPr>
          <w:noProof/>
        </w:rPr>
        <w:fldChar w:fldCharType="begin"/>
      </w:r>
      <w:r>
        <w:rPr>
          <w:noProof/>
        </w:rPr>
        <w:instrText xml:space="preserve"> PAGEREF _Toc342846963 \h </w:instrText>
      </w:r>
      <w:r>
        <w:rPr>
          <w:noProof/>
        </w:rPr>
      </w:r>
      <w:r>
        <w:rPr>
          <w:noProof/>
        </w:rPr>
        <w:fldChar w:fldCharType="separate"/>
      </w:r>
      <w:r>
        <w:rPr>
          <w:noProof/>
        </w:rPr>
        <w:t>1</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3</w:t>
      </w:r>
      <w:r>
        <w:rPr>
          <w:rFonts w:asciiTheme="minorHAnsi" w:eastAsiaTheme="minorEastAsia" w:hAnsiTheme="minorHAnsi" w:cstheme="minorBidi"/>
          <w:b w:val="0"/>
          <w:bCs w:val="0"/>
          <w:noProof/>
          <w:kern w:val="0"/>
          <w:sz w:val="22"/>
          <w:szCs w:val="22"/>
        </w:rPr>
        <w:tab/>
      </w:r>
      <w:r>
        <w:rPr>
          <w:noProof/>
        </w:rPr>
        <w:t>References</w:t>
      </w:r>
      <w:r>
        <w:rPr>
          <w:noProof/>
        </w:rPr>
        <w:tab/>
      </w:r>
      <w:r>
        <w:rPr>
          <w:noProof/>
        </w:rPr>
        <w:fldChar w:fldCharType="begin"/>
      </w:r>
      <w:r>
        <w:rPr>
          <w:noProof/>
        </w:rPr>
        <w:instrText xml:space="preserve"> PAGEREF _Toc342846964 \h </w:instrText>
      </w:r>
      <w:r>
        <w:rPr>
          <w:noProof/>
        </w:rPr>
      </w:r>
      <w:r>
        <w:rPr>
          <w:noProof/>
        </w:rPr>
        <w:fldChar w:fldCharType="separate"/>
      </w:r>
      <w:r>
        <w:rPr>
          <w:noProof/>
        </w:rPr>
        <w:t>1</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3.1</w:t>
      </w:r>
      <w:r>
        <w:rPr>
          <w:rFonts w:asciiTheme="minorHAnsi" w:eastAsiaTheme="minorEastAsia" w:hAnsiTheme="minorHAnsi" w:cstheme="minorBidi"/>
          <w:b w:val="0"/>
          <w:bCs w:val="0"/>
          <w:noProof/>
          <w:kern w:val="0"/>
        </w:rPr>
        <w:tab/>
      </w:r>
      <w:r>
        <w:rPr>
          <w:noProof/>
        </w:rPr>
        <w:t>Normative References</w:t>
      </w:r>
      <w:r>
        <w:rPr>
          <w:noProof/>
        </w:rPr>
        <w:tab/>
      </w:r>
      <w:r>
        <w:rPr>
          <w:noProof/>
        </w:rPr>
        <w:fldChar w:fldCharType="begin"/>
      </w:r>
      <w:r>
        <w:rPr>
          <w:noProof/>
        </w:rPr>
        <w:instrText xml:space="preserve"> PAGEREF _Toc342846965 \h </w:instrText>
      </w:r>
      <w:r>
        <w:rPr>
          <w:noProof/>
        </w:rPr>
      </w:r>
      <w:r>
        <w:rPr>
          <w:noProof/>
        </w:rPr>
        <w:fldChar w:fldCharType="separate"/>
      </w:r>
      <w:r>
        <w:rPr>
          <w:noProof/>
        </w:rPr>
        <w:t>1</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3.2</w:t>
      </w:r>
      <w:r>
        <w:rPr>
          <w:rFonts w:asciiTheme="minorHAnsi" w:eastAsiaTheme="minorEastAsia" w:hAnsiTheme="minorHAnsi" w:cstheme="minorBidi"/>
          <w:b w:val="0"/>
          <w:bCs w:val="0"/>
          <w:noProof/>
          <w:kern w:val="0"/>
        </w:rPr>
        <w:tab/>
      </w:r>
      <w:r>
        <w:rPr>
          <w:noProof/>
        </w:rPr>
        <w:t>Non-Normative References</w:t>
      </w:r>
      <w:r>
        <w:rPr>
          <w:noProof/>
        </w:rPr>
        <w:tab/>
      </w:r>
      <w:r>
        <w:rPr>
          <w:noProof/>
        </w:rPr>
        <w:fldChar w:fldCharType="begin"/>
      </w:r>
      <w:r>
        <w:rPr>
          <w:noProof/>
        </w:rPr>
        <w:instrText xml:space="preserve"> PAGEREF _Toc342846966 \h </w:instrText>
      </w:r>
      <w:r>
        <w:rPr>
          <w:noProof/>
        </w:rPr>
      </w:r>
      <w:r>
        <w:rPr>
          <w:noProof/>
        </w:rPr>
        <w:fldChar w:fldCharType="separate"/>
      </w:r>
      <w:r>
        <w:rPr>
          <w:noProof/>
        </w:rPr>
        <w:t>2</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4</w:t>
      </w:r>
      <w:r>
        <w:rPr>
          <w:rFonts w:asciiTheme="minorHAnsi" w:eastAsiaTheme="minorEastAsia" w:hAnsiTheme="minorHAnsi" w:cstheme="minorBidi"/>
          <w:b w:val="0"/>
          <w:bCs w:val="0"/>
          <w:noProof/>
          <w:kern w:val="0"/>
          <w:sz w:val="22"/>
          <w:szCs w:val="22"/>
        </w:rPr>
        <w:tab/>
      </w:r>
      <w:r>
        <w:rPr>
          <w:noProof/>
        </w:rPr>
        <w:t>Terms and Definitions</w:t>
      </w:r>
      <w:r>
        <w:rPr>
          <w:noProof/>
        </w:rPr>
        <w:tab/>
      </w:r>
      <w:r>
        <w:rPr>
          <w:noProof/>
        </w:rPr>
        <w:fldChar w:fldCharType="begin"/>
      </w:r>
      <w:r>
        <w:rPr>
          <w:noProof/>
        </w:rPr>
        <w:instrText xml:space="preserve"> PAGEREF _Toc342846967 \h </w:instrText>
      </w:r>
      <w:r>
        <w:rPr>
          <w:noProof/>
        </w:rPr>
      </w:r>
      <w:r>
        <w:rPr>
          <w:noProof/>
        </w:rPr>
        <w:fldChar w:fldCharType="separate"/>
      </w:r>
      <w:r>
        <w:rPr>
          <w:noProof/>
        </w:rPr>
        <w:t>2</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5</w:t>
      </w:r>
      <w:r>
        <w:rPr>
          <w:rFonts w:asciiTheme="minorHAnsi" w:eastAsiaTheme="minorEastAsia" w:hAnsiTheme="minorHAnsi" w:cstheme="minorBidi"/>
          <w:b w:val="0"/>
          <w:bCs w:val="0"/>
          <w:noProof/>
          <w:kern w:val="0"/>
          <w:sz w:val="22"/>
          <w:szCs w:val="22"/>
        </w:rPr>
        <w:tab/>
      </w:r>
      <w:r>
        <w:rPr>
          <w:noProof/>
        </w:rPr>
        <w:t>Symbols</w:t>
      </w:r>
      <w:r>
        <w:rPr>
          <w:noProof/>
        </w:rPr>
        <w:tab/>
      </w:r>
      <w:r>
        <w:rPr>
          <w:noProof/>
        </w:rPr>
        <w:fldChar w:fldCharType="begin"/>
      </w:r>
      <w:r>
        <w:rPr>
          <w:noProof/>
        </w:rPr>
        <w:instrText xml:space="preserve"> PAGEREF _Toc342846968 \h </w:instrText>
      </w:r>
      <w:r>
        <w:rPr>
          <w:noProof/>
        </w:rPr>
      </w:r>
      <w:r>
        <w:rPr>
          <w:noProof/>
        </w:rPr>
        <w:fldChar w:fldCharType="separate"/>
      </w:r>
      <w:r>
        <w:rPr>
          <w:noProof/>
        </w:rPr>
        <w:t>3</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6</w:t>
      </w:r>
      <w:r>
        <w:rPr>
          <w:rFonts w:asciiTheme="minorHAnsi" w:eastAsiaTheme="minorEastAsia" w:hAnsiTheme="minorHAnsi" w:cstheme="minorBidi"/>
          <w:b w:val="0"/>
          <w:bCs w:val="0"/>
          <w:noProof/>
          <w:kern w:val="0"/>
          <w:sz w:val="22"/>
          <w:szCs w:val="22"/>
        </w:rPr>
        <w:tab/>
      </w:r>
      <w:r>
        <w:rPr>
          <w:noProof/>
        </w:rPr>
        <w:t>Additional Information</w:t>
      </w:r>
      <w:r>
        <w:rPr>
          <w:noProof/>
        </w:rPr>
        <w:tab/>
      </w:r>
      <w:r>
        <w:rPr>
          <w:noProof/>
        </w:rPr>
        <w:fldChar w:fldCharType="begin"/>
      </w:r>
      <w:r>
        <w:rPr>
          <w:noProof/>
        </w:rPr>
        <w:instrText xml:space="preserve"> PAGEREF _Toc342846969 \h </w:instrText>
      </w:r>
      <w:r>
        <w:rPr>
          <w:noProof/>
        </w:rPr>
      </w:r>
      <w:r>
        <w:rPr>
          <w:noProof/>
        </w:rPr>
        <w:fldChar w:fldCharType="separate"/>
      </w:r>
      <w:r>
        <w:rPr>
          <w:noProof/>
        </w:rPr>
        <w:t>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6.1</w:t>
      </w:r>
      <w:r>
        <w:rPr>
          <w:rFonts w:asciiTheme="minorHAnsi" w:eastAsiaTheme="minorEastAsia" w:hAnsiTheme="minorHAnsi" w:cstheme="minorBidi"/>
          <w:b w:val="0"/>
          <w:bCs w:val="0"/>
          <w:noProof/>
          <w:kern w:val="0"/>
        </w:rPr>
        <w:tab/>
      </w:r>
      <w:r>
        <w:rPr>
          <w:noProof/>
        </w:rPr>
        <w:t>Changes to Adopted OMG Specifications</w:t>
      </w:r>
      <w:r>
        <w:rPr>
          <w:noProof/>
        </w:rPr>
        <w:tab/>
      </w:r>
      <w:r>
        <w:rPr>
          <w:noProof/>
        </w:rPr>
        <w:fldChar w:fldCharType="begin"/>
      </w:r>
      <w:r>
        <w:rPr>
          <w:noProof/>
        </w:rPr>
        <w:instrText xml:space="preserve"> PAGEREF _Toc342846970 \h </w:instrText>
      </w:r>
      <w:r>
        <w:rPr>
          <w:noProof/>
        </w:rPr>
      </w:r>
      <w:r>
        <w:rPr>
          <w:noProof/>
        </w:rPr>
        <w:fldChar w:fldCharType="separate"/>
      </w:r>
      <w:r>
        <w:rPr>
          <w:noProof/>
        </w:rPr>
        <w:t>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6.2</w:t>
      </w:r>
      <w:r>
        <w:rPr>
          <w:rFonts w:asciiTheme="minorHAnsi" w:eastAsiaTheme="minorEastAsia" w:hAnsiTheme="minorHAnsi" w:cstheme="minorBidi"/>
          <w:b w:val="0"/>
          <w:bCs w:val="0"/>
          <w:noProof/>
          <w:kern w:val="0"/>
        </w:rPr>
        <w:tab/>
      </w:r>
      <w:r>
        <w:rPr>
          <w:noProof/>
        </w:rPr>
        <w:t>Relationships to Non-OMG Specifications</w:t>
      </w:r>
      <w:r>
        <w:rPr>
          <w:noProof/>
        </w:rPr>
        <w:tab/>
      </w:r>
      <w:r>
        <w:rPr>
          <w:noProof/>
        </w:rPr>
        <w:fldChar w:fldCharType="begin"/>
      </w:r>
      <w:r>
        <w:rPr>
          <w:noProof/>
        </w:rPr>
        <w:instrText xml:space="preserve"> PAGEREF _Toc342846971 \h </w:instrText>
      </w:r>
      <w:r>
        <w:rPr>
          <w:noProof/>
        </w:rPr>
      </w:r>
      <w:r>
        <w:rPr>
          <w:noProof/>
        </w:rPr>
        <w:fldChar w:fldCharType="separate"/>
      </w:r>
      <w:r>
        <w:rPr>
          <w:noProof/>
        </w:rPr>
        <w:t>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6.3</w:t>
      </w:r>
      <w:r>
        <w:rPr>
          <w:rFonts w:asciiTheme="minorHAnsi" w:eastAsiaTheme="minorEastAsia" w:hAnsiTheme="minorHAnsi" w:cstheme="minorBidi"/>
          <w:b w:val="0"/>
          <w:bCs w:val="0"/>
          <w:noProof/>
          <w:kern w:val="0"/>
        </w:rPr>
        <w:tab/>
      </w:r>
      <w:r>
        <w:rPr>
          <w:noProof/>
        </w:rPr>
        <w:t>Acknowledgements</w:t>
      </w:r>
      <w:r>
        <w:rPr>
          <w:noProof/>
        </w:rPr>
        <w:tab/>
      </w:r>
      <w:r>
        <w:rPr>
          <w:noProof/>
        </w:rPr>
        <w:fldChar w:fldCharType="begin"/>
      </w:r>
      <w:r>
        <w:rPr>
          <w:noProof/>
        </w:rPr>
        <w:instrText xml:space="preserve"> PAGEREF _Toc342846972 \h </w:instrText>
      </w:r>
      <w:r>
        <w:rPr>
          <w:noProof/>
        </w:rPr>
      </w:r>
      <w:r>
        <w:rPr>
          <w:noProof/>
        </w:rPr>
        <w:fldChar w:fldCharType="separate"/>
      </w:r>
      <w:r>
        <w:rPr>
          <w:noProof/>
        </w:rPr>
        <w:t>4</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7</w:t>
      </w:r>
      <w:r>
        <w:rPr>
          <w:rFonts w:asciiTheme="minorHAnsi" w:eastAsiaTheme="minorEastAsia" w:hAnsiTheme="minorHAnsi" w:cstheme="minorBidi"/>
          <w:b w:val="0"/>
          <w:bCs w:val="0"/>
          <w:noProof/>
          <w:kern w:val="0"/>
          <w:sz w:val="22"/>
          <w:szCs w:val="22"/>
        </w:rPr>
        <w:tab/>
      </w:r>
      <w:r>
        <w:rPr>
          <w:noProof/>
        </w:rPr>
        <w:t>Java 5 Language PSM for DDS</w:t>
      </w:r>
      <w:r>
        <w:rPr>
          <w:noProof/>
        </w:rPr>
        <w:tab/>
      </w:r>
      <w:r>
        <w:rPr>
          <w:noProof/>
        </w:rPr>
        <w:fldChar w:fldCharType="begin"/>
      </w:r>
      <w:r>
        <w:rPr>
          <w:noProof/>
        </w:rPr>
        <w:instrText xml:space="preserve"> PAGEREF _Toc342846973 \h </w:instrText>
      </w:r>
      <w:r>
        <w:rPr>
          <w:noProof/>
        </w:rPr>
      </w:r>
      <w:r>
        <w:rPr>
          <w:noProof/>
        </w:rPr>
        <w:fldChar w:fldCharType="separate"/>
      </w:r>
      <w:r>
        <w:rPr>
          <w:noProof/>
        </w:rPr>
        <w:t>4</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7.1</w:t>
      </w:r>
      <w:r>
        <w:rPr>
          <w:rFonts w:asciiTheme="minorHAnsi" w:eastAsiaTheme="minorEastAsia" w:hAnsiTheme="minorHAnsi" w:cstheme="minorBidi"/>
          <w:b w:val="0"/>
          <w:bCs w:val="0"/>
          <w:noProof/>
          <w:kern w:val="0"/>
        </w:rPr>
        <w:tab/>
      </w:r>
      <w:r>
        <w:rPr>
          <w:noProof/>
        </w:rPr>
        <w:t>General Concerns and Conventions</w:t>
      </w:r>
      <w:r>
        <w:rPr>
          <w:noProof/>
        </w:rPr>
        <w:tab/>
      </w:r>
      <w:r>
        <w:rPr>
          <w:noProof/>
        </w:rPr>
        <w:fldChar w:fldCharType="begin"/>
      </w:r>
      <w:r>
        <w:rPr>
          <w:noProof/>
        </w:rPr>
        <w:instrText xml:space="preserve"> PAGEREF _Toc342846974 \h </w:instrText>
      </w:r>
      <w:r>
        <w:rPr>
          <w:noProof/>
        </w:rPr>
      </w:r>
      <w:r>
        <w:rPr>
          <w:noProof/>
        </w:rPr>
        <w:fldChar w:fldCharType="separate"/>
      </w:r>
      <w:r>
        <w:rPr>
          <w:noProof/>
        </w:rPr>
        <w:t>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7.1.1</w:t>
      </w:r>
      <w:r>
        <w:rPr>
          <w:rFonts w:asciiTheme="minorHAnsi" w:eastAsiaTheme="minorEastAsia" w:hAnsiTheme="minorHAnsi" w:cstheme="minorBidi"/>
          <w:noProof/>
          <w:kern w:val="0"/>
        </w:rPr>
        <w:tab/>
      </w:r>
      <w:r>
        <w:rPr>
          <w:noProof/>
        </w:rPr>
        <w:t>Packages and Type Organization</w:t>
      </w:r>
      <w:r>
        <w:rPr>
          <w:noProof/>
        </w:rPr>
        <w:tab/>
      </w:r>
      <w:r>
        <w:rPr>
          <w:noProof/>
        </w:rPr>
        <w:fldChar w:fldCharType="begin"/>
      </w:r>
      <w:r>
        <w:rPr>
          <w:noProof/>
        </w:rPr>
        <w:instrText xml:space="preserve"> PAGEREF _Toc342846975 \h </w:instrText>
      </w:r>
      <w:r>
        <w:rPr>
          <w:noProof/>
        </w:rPr>
      </w:r>
      <w:r>
        <w:rPr>
          <w:noProof/>
        </w:rPr>
        <w:fldChar w:fldCharType="separate"/>
      </w:r>
      <w:r>
        <w:rPr>
          <w:noProof/>
        </w:rPr>
        <w:t>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7.1.2</w:t>
      </w:r>
      <w:r>
        <w:rPr>
          <w:rFonts w:asciiTheme="minorHAnsi" w:eastAsiaTheme="minorEastAsia" w:hAnsiTheme="minorHAnsi" w:cstheme="minorBidi"/>
          <w:noProof/>
          <w:kern w:val="0"/>
        </w:rPr>
        <w:tab/>
      </w:r>
      <w:r>
        <w:rPr>
          <w:noProof/>
        </w:rPr>
        <w:t>Implementation Coexistence</w:t>
      </w:r>
      <w:r>
        <w:rPr>
          <w:noProof/>
        </w:rPr>
        <w:tab/>
      </w:r>
      <w:r>
        <w:rPr>
          <w:noProof/>
        </w:rPr>
        <w:fldChar w:fldCharType="begin"/>
      </w:r>
      <w:r>
        <w:rPr>
          <w:noProof/>
        </w:rPr>
        <w:instrText xml:space="preserve"> PAGEREF _Toc342846976 \h </w:instrText>
      </w:r>
      <w:r>
        <w:rPr>
          <w:noProof/>
        </w:rPr>
      </w:r>
      <w:r>
        <w:rPr>
          <w:noProof/>
        </w:rPr>
        <w:fldChar w:fldCharType="separate"/>
      </w:r>
      <w:r>
        <w:rPr>
          <w:noProof/>
        </w:rPr>
        <w:t>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7.1.3</w:t>
      </w:r>
      <w:r>
        <w:rPr>
          <w:rFonts w:asciiTheme="minorHAnsi" w:eastAsiaTheme="minorEastAsia" w:hAnsiTheme="minorHAnsi" w:cstheme="minorBidi"/>
          <w:noProof/>
          <w:kern w:val="0"/>
        </w:rPr>
        <w:tab/>
      </w:r>
      <w:r>
        <w:rPr>
          <w:noProof/>
        </w:rPr>
        <w:t>Resource Management</w:t>
      </w:r>
      <w:r>
        <w:rPr>
          <w:noProof/>
        </w:rPr>
        <w:tab/>
      </w:r>
      <w:r>
        <w:rPr>
          <w:noProof/>
        </w:rPr>
        <w:fldChar w:fldCharType="begin"/>
      </w:r>
      <w:r>
        <w:rPr>
          <w:noProof/>
        </w:rPr>
        <w:instrText xml:space="preserve"> PAGEREF _Toc342846977 \h </w:instrText>
      </w:r>
      <w:r>
        <w:rPr>
          <w:noProof/>
        </w:rPr>
      </w:r>
      <w:r>
        <w:rPr>
          <w:noProof/>
        </w:rPr>
        <w:fldChar w:fldCharType="separate"/>
      </w:r>
      <w:r>
        <w:rPr>
          <w:noProof/>
        </w:rPr>
        <w:t>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7.1.4</w:t>
      </w:r>
      <w:r>
        <w:rPr>
          <w:rFonts w:asciiTheme="minorHAnsi" w:eastAsiaTheme="minorEastAsia" w:hAnsiTheme="minorHAnsi" w:cstheme="minorBidi"/>
          <w:noProof/>
          <w:kern w:val="0"/>
        </w:rPr>
        <w:tab/>
      </w:r>
      <w:r>
        <w:rPr>
          <w:noProof/>
        </w:rPr>
        <w:t>Concurrency and Reentrancy</w:t>
      </w:r>
      <w:r>
        <w:rPr>
          <w:noProof/>
        </w:rPr>
        <w:tab/>
      </w:r>
      <w:r>
        <w:rPr>
          <w:noProof/>
        </w:rPr>
        <w:fldChar w:fldCharType="begin"/>
      </w:r>
      <w:r>
        <w:rPr>
          <w:noProof/>
        </w:rPr>
        <w:instrText xml:space="preserve"> PAGEREF _Toc342846978 \h </w:instrText>
      </w:r>
      <w:r>
        <w:rPr>
          <w:noProof/>
        </w:rPr>
      </w:r>
      <w:r>
        <w:rPr>
          <w:noProof/>
        </w:rPr>
        <w:fldChar w:fldCharType="separate"/>
      </w:r>
      <w:r>
        <w:rPr>
          <w:noProof/>
        </w:rPr>
        <w:t>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7.1.5</w:t>
      </w:r>
      <w:r>
        <w:rPr>
          <w:rFonts w:asciiTheme="minorHAnsi" w:eastAsiaTheme="minorEastAsia" w:hAnsiTheme="minorHAnsi" w:cstheme="minorBidi"/>
          <w:noProof/>
          <w:kern w:val="0"/>
        </w:rPr>
        <w:tab/>
      </w:r>
      <w:r>
        <w:rPr>
          <w:noProof/>
        </w:rPr>
        <w:t>Method Signature Conventions</w:t>
      </w:r>
      <w:r>
        <w:rPr>
          <w:noProof/>
        </w:rPr>
        <w:tab/>
      </w:r>
      <w:r>
        <w:rPr>
          <w:noProof/>
        </w:rPr>
        <w:fldChar w:fldCharType="begin"/>
      </w:r>
      <w:r>
        <w:rPr>
          <w:noProof/>
        </w:rPr>
        <w:instrText xml:space="preserve"> PAGEREF _Toc342846979 \h </w:instrText>
      </w:r>
      <w:r>
        <w:rPr>
          <w:noProof/>
        </w:rPr>
      </w:r>
      <w:r>
        <w:rPr>
          <w:noProof/>
        </w:rPr>
        <w:fldChar w:fldCharType="separate"/>
      </w:r>
      <w:r>
        <w:rPr>
          <w:noProof/>
        </w:rPr>
        <w:t>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7.1.6</w:t>
      </w:r>
      <w:r>
        <w:rPr>
          <w:rFonts w:asciiTheme="minorHAnsi" w:eastAsiaTheme="minorEastAsia" w:hAnsiTheme="minorHAnsi" w:cstheme="minorBidi"/>
          <w:noProof/>
          <w:kern w:val="0"/>
        </w:rPr>
        <w:tab/>
      </w:r>
      <w:r>
        <w:rPr>
          <w:noProof/>
        </w:rPr>
        <w:t>API Extensibility</w:t>
      </w:r>
      <w:r>
        <w:rPr>
          <w:noProof/>
        </w:rPr>
        <w:tab/>
      </w:r>
      <w:r>
        <w:rPr>
          <w:noProof/>
        </w:rPr>
        <w:fldChar w:fldCharType="begin"/>
      </w:r>
      <w:r>
        <w:rPr>
          <w:noProof/>
        </w:rPr>
        <w:instrText xml:space="preserve"> PAGEREF _Toc342846980 \h </w:instrText>
      </w:r>
      <w:r>
        <w:rPr>
          <w:noProof/>
        </w:rPr>
      </w:r>
      <w:r>
        <w:rPr>
          <w:noProof/>
        </w:rPr>
        <w:fldChar w:fldCharType="separate"/>
      </w:r>
      <w:r>
        <w:rPr>
          <w:noProof/>
        </w:rPr>
        <w:t>7</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7.2</w:t>
      </w:r>
      <w:r>
        <w:rPr>
          <w:rFonts w:asciiTheme="minorHAnsi" w:eastAsiaTheme="minorEastAsia" w:hAnsiTheme="minorHAnsi" w:cstheme="minorBidi"/>
          <w:b w:val="0"/>
          <w:bCs w:val="0"/>
          <w:noProof/>
          <w:kern w:val="0"/>
        </w:rPr>
        <w:tab/>
      </w:r>
      <w:r>
        <w:rPr>
          <w:noProof/>
        </w:rPr>
        <w:t>Infrastructure Module</w:t>
      </w:r>
      <w:r>
        <w:rPr>
          <w:noProof/>
        </w:rPr>
        <w:tab/>
      </w:r>
      <w:r>
        <w:rPr>
          <w:noProof/>
        </w:rPr>
        <w:fldChar w:fldCharType="begin"/>
      </w:r>
      <w:r>
        <w:rPr>
          <w:noProof/>
        </w:rPr>
        <w:instrText xml:space="preserve"> PAGEREF _Toc342846981 \h </w:instrText>
      </w:r>
      <w:r>
        <w:rPr>
          <w:noProof/>
        </w:rPr>
      </w:r>
      <w:r>
        <w:rPr>
          <w:noProof/>
        </w:rPr>
        <w:fldChar w:fldCharType="separate"/>
      </w:r>
      <w:r>
        <w:rPr>
          <w:noProof/>
        </w:rPr>
        <w:t>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7.2.1</w:t>
      </w:r>
      <w:r>
        <w:rPr>
          <w:rFonts w:asciiTheme="minorHAnsi" w:eastAsiaTheme="minorEastAsia" w:hAnsiTheme="minorHAnsi" w:cstheme="minorBidi"/>
          <w:noProof/>
          <w:kern w:val="0"/>
        </w:rPr>
        <w:tab/>
      </w:r>
      <w:r w:rsidRPr="00C413F4">
        <w:rPr>
          <w:rFonts w:ascii="Courier New" w:hAnsi="Courier New" w:cs="Courier New"/>
          <w:noProof/>
        </w:rPr>
        <w:t>ServiceEnvironment</w:t>
      </w:r>
      <w:r>
        <w:rPr>
          <w:noProof/>
        </w:rPr>
        <w:t xml:space="preserve"> Class</w:t>
      </w:r>
      <w:r>
        <w:rPr>
          <w:noProof/>
        </w:rPr>
        <w:tab/>
      </w:r>
      <w:r>
        <w:rPr>
          <w:noProof/>
        </w:rPr>
        <w:fldChar w:fldCharType="begin"/>
      </w:r>
      <w:r>
        <w:rPr>
          <w:noProof/>
        </w:rPr>
        <w:instrText xml:space="preserve"> PAGEREF _Toc342846982 \h </w:instrText>
      </w:r>
      <w:r>
        <w:rPr>
          <w:noProof/>
        </w:rPr>
      </w:r>
      <w:r>
        <w:rPr>
          <w:noProof/>
        </w:rPr>
        <w:fldChar w:fldCharType="separate"/>
      </w:r>
      <w:r>
        <w:rPr>
          <w:noProof/>
        </w:rPr>
        <w:t>8</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7.2.2</w:t>
      </w:r>
      <w:r>
        <w:rPr>
          <w:rFonts w:asciiTheme="minorHAnsi" w:eastAsiaTheme="minorEastAsia" w:hAnsiTheme="minorHAnsi" w:cstheme="minorBidi"/>
          <w:noProof/>
          <w:kern w:val="0"/>
        </w:rPr>
        <w:tab/>
      </w:r>
      <w:r>
        <w:rPr>
          <w:noProof/>
        </w:rPr>
        <w:t>Error Handling and Exceptions</w:t>
      </w:r>
      <w:r>
        <w:rPr>
          <w:noProof/>
        </w:rPr>
        <w:tab/>
      </w:r>
      <w:r>
        <w:rPr>
          <w:noProof/>
        </w:rPr>
        <w:fldChar w:fldCharType="begin"/>
      </w:r>
      <w:r>
        <w:rPr>
          <w:noProof/>
        </w:rPr>
        <w:instrText xml:space="preserve"> PAGEREF _Toc342846983 \h </w:instrText>
      </w:r>
      <w:r>
        <w:rPr>
          <w:noProof/>
        </w:rPr>
      </w:r>
      <w:r>
        <w:rPr>
          <w:noProof/>
        </w:rPr>
        <w:fldChar w:fldCharType="separate"/>
      </w:r>
      <w:r>
        <w:rPr>
          <w:noProof/>
        </w:rPr>
        <w:t>8</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7.2.3</w:t>
      </w:r>
      <w:r>
        <w:rPr>
          <w:rFonts w:asciiTheme="minorHAnsi" w:eastAsiaTheme="minorEastAsia" w:hAnsiTheme="minorHAnsi" w:cstheme="minorBidi"/>
          <w:noProof/>
          <w:kern w:val="0"/>
        </w:rPr>
        <w:tab/>
      </w:r>
      <w:r>
        <w:rPr>
          <w:noProof/>
        </w:rPr>
        <w:t>Value Types</w:t>
      </w:r>
      <w:r>
        <w:rPr>
          <w:noProof/>
        </w:rPr>
        <w:tab/>
      </w:r>
      <w:r>
        <w:rPr>
          <w:noProof/>
        </w:rPr>
        <w:fldChar w:fldCharType="begin"/>
      </w:r>
      <w:r>
        <w:rPr>
          <w:noProof/>
        </w:rPr>
        <w:instrText xml:space="preserve"> PAGEREF _Toc342846984 \h </w:instrText>
      </w:r>
      <w:r>
        <w:rPr>
          <w:noProof/>
        </w:rPr>
      </w:r>
      <w:r>
        <w:rPr>
          <w:noProof/>
        </w:rPr>
        <w:fldChar w:fldCharType="separate"/>
      </w:r>
      <w:r>
        <w:rPr>
          <w:noProof/>
        </w:rPr>
        <w:t>10</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7.2.4</w:t>
      </w:r>
      <w:r>
        <w:rPr>
          <w:rFonts w:asciiTheme="minorHAnsi" w:eastAsiaTheme="minorEastAsia" w:hAnsiTheme="minorHAnsi" w:cstheme="minorBidi"/>
          <w:noProof/>
          <w:kern w:val="0"/>
        </w:rPr>
        <w:tab/>
      </w:r>
      <w:r>
        <w:rPr>
          <w:noProof/>
        </w:rPr>
        <w:t>Time and Duration</w:t>
      </w:r>
      <w:r>
        <w:rPr>
          <w:noProof/>
        </w:rPr>
        <w:tab/>
      </w:r>
      <w:r>
        <w:rPr>
          <w:noProof/>
        </w:rPr>
        <w:fldChar w:fldCharType="begin"/>
      </w:r>
      <w:r>
        <w:rPr>
          <w:noProof/>
        </w:rPr>
        <w:instrText xml:space="preserve"> PAGEREF _Toc342846985 \h </w:instrText>
      </w:r>
      <w:r>
        <w:rPr>
          <w:noProof/>
        </w:rPr>
      </w:r>
      <w:r>
        <w:rPr>
          <w:noProof/>
        </w:rPr>
        <w:fldChar w:fldCharType="separate"/>
      </w:r>
      <w:r>
        <w:rPr>
          <w:noProof/>
        </w:rPr>
        <w:t>10</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7.2.5</w:t>
      </w:r>
      <w:r>
        <w:rPr>
          <w:rFonts w:asciiTheme="minorHAnsi" w:eastAsiaTheme="minorEastAsia" w:hAnsiTheme="minorHAnsi" w:cstheme="minorBidi"/>
          <w:noProof/>
          <w:kern w:val="0"/>
        </w:rPr>
        <w:tab/>
      </w:r>
      <w:r>
        <w:rPr>
          <w:noProof/>
        </w:rPr>
        <w:t>QoS and QoS Policies</w:t>
      </w:r>
      <w:r>
        <w:rPr>
          <w:noProof/>
        </w:rPr>
        <w:tab/>
      </w:r>
      <w:r>
        <w:rPr>
          <w:noProof/>
        </w:rPr>
        <w:fldChar w:fldCharType="begin"/>
      </w:r>
      <w:r>
        <w:rPr>
          <w:noProof/>
        </w:rPr>
        <w:instrText xml:space="preserve"> PAGEREF _Toc342846986 \h </w:instrText>
      </w:r>
      <w:r>
        <w:rPr>
          <w:noProof/>
        </w:rPr>
      </w:r>
      <w:r>
        <w:rPr>
          <w:noProof/>
        </w:rPr>
        <w:fldChar w:fldCharType="separate"/>
      </w:r>
      <w:r>
        <w:rPr>
          <w:noProof/>
        </w:rPr>
        <w:t>10</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7.2.6</w:t>
      </w:r>
      <w:r>
        <w:rPr>
          <w:rFonts w:asciiTheme="minorHAnsi" w:eastAsiaTheme="minorEastAsia" w:hAnsiTheme="minorHAnsi" w:cstheme="minorBidi"/>
          <w:noProof/>
          <w:kern w:val="0"/>
        </w:rPr>
        <w:tab/>
      </w:r>
      <w:r>
        <w:rPr>
          <w:noProof/>
        </w:rPr>
        <w:t>Entity Base Interfaces</w:t>
      </w:r>
      <w:r>
        <w:rPr>
          <w:noProof/>
        </w:rPr>
        <w:tab/>
      </w:r>
      <w:r>
        <w:rPr>
          <w:noProof/>
        </w:rPr>
        <w:fldChar w:fldCharType="begin"/>
      </w:r>
      <w:r>
        <w:rPr>
          <w:noProof/>
        </w:rPr>
        <w:instrText xml:space="preserve"> PAGEREF _Toc342846987 \h </w:instrText>
      </w:r>
      <w:r>
        <w:rPr>
          <w:noProof/>
        </w:rPr>
      </w:r>
      <w:r>
        <w:rPr>
          <w:noProof/>
        </w:rPr>
        <w:fldChar w:fldCharType="separate"/>
      </w:r>
      <w:r>
        <w:rPr>
          <w:noProof/>
        </w:rPr>
        <w:t>13</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7.2.7</w:t>
      </w:r>
      <w:r>
        <w:rPr>
          <w:rFonts w:asciiTheme="minorHAnsi" w:eastAsiaTheme="minorEastAsia" w:hAnsiTheme="minorHAnsi" w:cstheme="minorBidi"/>
          <w:noProof/>
          <w:kern w:val="0"/>
        </w:rPr>
        <w:tab/>
      </w:r>
      <w:r>
        <w:rPr>
          <w:noProof/>
        </w:rPr>
        <w:t>Entity Status Changes</w:t>
      </w:r>
      <w:r>
        <w:rPr>
          <w:noProof/>
        </w:rPr>
        <w:tab/>
      </w:r>
      <w:r>
        <w:rPr>
          <w:noProof/>
        </w:rPr>
        <w:fldChar w:fldCharType="begin"/>
      </w:r>
      <w:r>
        <w:rPr>
          <w:noProof/>
        </w:rPr>
        <w:instrText xml:space="preserve"> PAGEREF _Toc342846988 \h </w:instrText>
      </w:r>
      <w:r>
        <w:rPr>
          <w:noProof/>
        </w:rPr>
      </w:r>
      <w:r>
        <w:rPr>
          <w:noProof/>
        </w:rPr>
        <w:fldChar w:fldCharType="separate"/>
      </w:r>
      <w:r>
        <w:rPr>
          <w:noProof/>
        </w:rPr>
        <w:t>13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7.3</w:t>
      </w:r>
      <w:r>
        <w:rPr>
          <w:rFonts w:asciiTheme="minorHAnsi" w:eastAsiaTheme="minorEastAsia" w:hAnsiTheme="minorHAnsi" w:cstheme="minorBidi"/>
          <w:b w:val="0"/>
          <w:bCs w:val="0"/>
          <w:noProof/>
          <w:kern w:val="0"/>
        </w:rPr>
        <w:tab/>
      </w:r>
      <w:r>
        <w:rPr>
          <w:noProof/>
        </w:rPr>
        <w:t>Domain Module</w:t>
      </w:r>
      <w:r>
        <w:rPr>
          <w:noProof/>
        </w:rPr>
        <w:tab/>
      </w:r>
      <w:r>
        <w:rPr>
          <w:noProof/>
        </w:rPr>
        <w:fldChar w:fldCharType="begin"/>
      </w:r>
      <w:r>
        <w:rPr>
          <w:noProof/>
        </w:rPr>
        <w:instrText xml:space="preserve"> PAGEREF _Toc342846989 \h </w:instrText>
      </w:r>
      <w:r>
        <w:rPr>
          <w:noProof/>
        </w:rPr>
      </w:r>
      <w:r>
        <w:rPr>
          <w:noProof/>
        </w:rPr>
        <w:fldChar w:fldCharType="separate"/>
      </w:r>
      <w:r>
        <w:rPr>
          <w:noProof/>
        </w:rPr>
        <w:t>14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7.3.1</w:t>
      </w:r>
      <w:r>
        <w:rPr>
          <w:rFonts w:asciiTheme="minorHAnsi" w:eastAsiaTheme="minorEastAsia" w:hAnsiTheme="minorHAnsi" w:cstheme="minorBidi"/>
          <w:noProof/>
          <w:kern w:val="0"/>
        </w:rPr>
        <w:tab/>
      </w:r>
      <w:r w:rsidRPr="00C413F4">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_Toc342846990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7.3.2</w:t>
      </w:r>
      <w:r>
        <w:rPr>
          <w:rFonts w:asciiTheme="minorHAnsi" w:eastAsiaTheme="minorEastAsia" w:hAnsiTheme="minorHAnsi" w:cstheme="minorBidi"/>
          <w:noProof/>
          <w:kern w:val="0"/>
        </w:rPr>
        <w:tab/>
      </w:r>
      <w:r w:rsidRPr="00C413F4">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_Toc342846991 \h </w:instrText>
      </w:r>
      <w:r>
        <w:rPr>
          <w:noProof/>
        </w:rPr>
      </w:r>
      <w:r>
        <w:rPr>
          <w:noProof/>
        </w:rPr>
        <w:fldChar w:fldCharType="separate"/>
      </w:r>
      <w:r>
        <w:rPr>
          <w:noProof/>
        </w:rPr>
        <w:t>15</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7.4</w:t>
      </w:r>
      <w:r>
        <w:rPr>
          <w:rFonts w:asciiTheme="minorHAnsi" w:eastAsiaTheme="minorEastAsia" w:hAnsiTheme="minorHAnsi" w:cstheme="minorBidi"/>
          <w:b w:val="0"/>
          <w:bCs w:val="0"/>
          <w:noProof/>
          <w:kern w:val="0"/>
        </w:rPr>
        <w:tab/>
      </w:r>
      <w:r>
        <w:rPr>
          <w:noProof/>
        </w:rPr>
        <w:t>Topic Module</w:t>
      </w:r>
      <w:r>
        <w:rPr>
          <w:noProof/>
        </w:rPr>
        <w:tab/>
      </w:r>
      <w:r>
        <w:rPr>
          <w:noProof/>
        </w:rPr>
        <w:fldChar w:fldCharType="begin"/>
      </w:r>
      <w:r>
        <w:rPr>
          <w:noProof/>
        </w:rPr>
        <w:instrText xml:space="preserve"> PAGEREF _Toc342846992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7.4.1</w:t>
      </w:r>
      <w:r>
        <w:rPr>
          <w:rFonts w:asciiTheme="minorHAnsi" w:eastAsiaTheme="minorEastAsia" w:hAnsiTheme="minorHAnsi" w:cstheme="minorBidi"/>
          <w:noProof/>
          <w:kern w:val="0"/>
        </w:rPr>
        <w:tab/>
      </w:r>
      <w:r>
        <w:rPr>
          <w:noProof/>
        </w:rPr>
        <w:t>Type Support</w:t>
      </w:r>
      <w:r>
        <w:rPr>
          <w:noProof/>
        </w:rPr>
        <w:tab/>
      </w:r>
      <w:r>
        <w:rPr>
          <w:noProof/>
        </w:rPr>
        <w:fldChar w:fldCharType="begin"/>
      </w:r>
      <w:r>
        <w:rPr>
          <w:noProof/>
        </w:rPr>
        <w:instrText xml:space="preserve"> PAGEREF _Toc342846993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7.4.2</w:t>
      </w:r>
      <w:r>
        <w:rPr>
          <w:rFonts w:asciiTheme="minorHAnsi" w:eastAsiaTheme="minorEastAsia" w:hAnsiTheme="minorHAnsi" w:cstheme="minorBidi"/>
          <w:noProof/>
          <w:kern w:val="0"/>
        </w:rPr>
        <w:tab/>
      </w:r>
      <w:r w:rsidRPr="00C413F4">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_Toc342846994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7.4.3</w:t>
      </w:r>
      <w:r>
        <w:rPr>
          <w:rFonts w:asciiTheme="minorHAnsi" w:eastAsiaTheme="minorEastAsia" w:hAnsiTheme="minorHAnsi" w:cstheme="minorBidi"/>
          <w:noProof/>
          <w:kern w:val="0"/>
        </w:rPr>
        <w:tab/>
      </w:r>
      <w:r w:rsidRPr="00C413F4">
        <w:rPr>
          <w:rFonts w:ascii="Courier New" w:hAnsi="Courier New" w:cs="Courier New"/>
          <w:noProof/>
        </w:rPr>
        <w:t>ContentFilteredTopic</w:t>
      </w:r>
      <w:r>
        <w:rPr>
          <w:noProof/>
        </w:rPr>
        <w:t xml:space="preserve"> and </w:t>
      </w:r>
      <w:r w:rsidRPr="00C413F4">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_Toc342846995 \h </w:instrText>
      </w:r>
      <w:r>
        <w:rPr>
          <w:noProof/>
        </w:rPr>
      </w:r>
      <w:r>
        <w:rPr>
          <w:noProof/>
        </w:rPr>
        <w:fldChar w:fldCharType="separate"/>
      </w:r>
      <w:r>
        <w:rPr>
          <w:noProof/>
        </w:rPr>
        <w:t>16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7.4.4</w:t>
      </w:r>
      <w:r>
        <w:rPr>
          <w:rFonts w:asciiTheme="minorHAnsi" w:eastAsiaTheme="minorEastAsia" w:hAnsiTheme="minorHAnsi" w:cstheme="minorBidi"/>
          <w:noProof/>
          <w:kern w:val="0"/>
        </w:rPr>
        <w:tab/>
      </w:r>
      <w:r>
        <w:rPr>
          <w:noProof/>
        </w:rPr>
        <w:t>Discovery Interfaces</w:t>
      </w:r>
      <w:r>
        <w:rPr>
          <w:noProof/>
        </w:rPr>
        <w:tab/>
      </w:r>
      <w:r>
        <w:rPr>
          <w:noProof/>
        </w:rPr>
        <w:fldChar w:fldCharType="begin"/>
      </w:r>
      <w:r>
        <w:rPr>
          <w:noProof/>
        </w:rPr>
        <w:instrText xml:space="preserve"> PAGEREF _Toc342846996 \h </w:instrText>
      </w:r>
      <w:r>
        <w:rPr>
          <w:noProof/>
        </w:rPr>
      </w:r>
      <w:r>
        <w:rPr>
          <w:noProof/>
        </w:rPr>
        <w:fldChar w:fldCharType="separate"/>
      </w:r>
      <w:r>
        <w:rPr>
          <w:noProof/>
        </w:rPr>
        <w:t>16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7.5</w:t>
      </w:r>
      <w:r>
        <w:rPr>
          <w:rFonts w:asciiTheme="minorHAnsi" w:eastAsiaTheme="minorEastAsia" w:hAnsiTheme="minorHAnsi" w:cstheme="minorBidi"/>
          <w:b w:val="0"/>
          <w:bCs w:val="0"/>
          <w:noProof/>
          <w:kern w:val="0"/>
        </w:rPr>
        <w:tab/>
      </w:r>
      <w:r>
        <w:rPr>
          <w:noProof/>
        </w:rPr>
        <w:t>Publication Module</w:t>
      </w:r>
      <w:r>
        <w:rPr>
          <w:noProof/>
        </w:rPr>
        <w:tab/>
      </w:r>
      <w:r>
        <w:rPr>
          <w:noProof/>
        </w:rPr>
        <w:fldChar w:fldCharType="begin"/>
      </w:r>
      <w:r>
        <w:rPr>
          <w:noProof/>
        </w:rPr>
        <w:instrText xml:space="preserve"> PAGEREF _Toc342846997 \h </w:instrText>
      </w:r>
      <w:r>
        <w:rPr>
          <w:noProof/>
        </w:rPr>
      </w:r>
      <w:r>
        <w:rPr>
          <w:noProof/>
        </w:rPr>
        <w:fldChar w:fldCharType="separate"/>
      </w:r>
      <w:r>
        <w:rPr>
          <w:noProof/>
        </w:rPr>
        <w:t>16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7.5.1</w:t>
      </w:r>
      <w:r>
        <w:rPr>
          <w:rFonts w:asciiTheme="minorHAnsi" w:eastAsiaTheme="minorEastAsia" w:hAnsiTheme="minorHAnsi" w:cstheme="minorBidi"/>
          <w:noProof/>
          <w:kern w:val="0"/>
        </w:rPr>
        <w:tab/>
      </w:r>
      <w:r w:rsidRPr="00C413F4">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_Toc342846998 \h </w:instrText>
      </w:r>
      <w:r>
        <w:rPr>
          <w:noProof/>
        </w:rPr>
      </w:r>
      <w:r>
        <w:rPr>
          <w:noProof/>
        </w:rPr>
        <w:fldChar w:fldCharType="separate"/>
      </w:r>
      <w:r>
        <w:rPr>
          <w:noProof/>
        </w:rPr>
        <w:t>16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7.5.2</w:t>
      </w:r>
      <w:r>
        <w:rPr>
          <w:rFonts w:asciiTheme="minorHAnsi" w:eastAsiaTheme="minorEastAsia" w:hAnsiTheme="minorHAnsi" w:cstheme="minorBidi"/>
          <w:noProof/>
          <w:kern w:val="0"/>
        </w:rPr>
        <w:tab/>
      </w:r>
      <w:r w:rsidRPr="00C413F4">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_Toc342846999 \h </w:instrText>
      </w:r>
      <w:r>
        <w:rPr>
          <w:noProof/>
        </w:rPr>
      </w:r>
      <w:r>
        <w:rPr>
          <w:noProof/>
        </w:rPr>
        <w:fldChar w:fldCharType="separate"/>
      </w:r>
      <w:r>
        <w:rPr>
          <w:noProof/>
        </w:rPr>
        <w:t>16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7.6</w:t>
      </w:r>
      <w:r>
        <w:rPr>
          <w:rFonts w:asciiTheme="minorHAnsi" w:eastAsiaTheme="minorEastAsia" w:hAnsiTheme="minorHAnsi" w:cstheme="minorBidi"/>
          <w:b w:val="0"/>
          <w:bCs w:val="0"/>
          <w:noProof/>
          <w:kern w:val="0"/>
        </w:rPr>
        <w:tab/>
      </w:r>
      <w:r>
        <w:rPr>
          <w:noProof/>
        </w:rPr>
        <w:t>Subscription Module</w:t>
      </w:r>
      <w:r>
        <w:rPr>
          <w:noProof/>
        </w:rPr>
        <w:tab/>
      </w:r>
      <w:r>
        <w:rPr>
          <w:noProof/>
        </w:rPr>
        <w:fldChar w:fldCharType="begin"/>
      </w:r>
      <w:r>
        <w:rPr>
          <w:noProof/>
        </w:rPr>
        <w:instrText xml:space="preserve"> PAGEREF _Toc342847000 \h </w:instrText>
      </w:r>
      <w:r>
        <w:rPr>
          <w:noProof/>
        </w:rPr>
      </w:r>
      <w:r>
        <w:rPr>
          <w:noProof/>
        </w:rPr>
        <w:fldChar w:fldCharType="separate"/>
      </w:r>
      <w:r>
        <w:rPr>
          <w:noProof/>
        </w:rPr>
        <w:t>17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7.6.1</w:t>
      </w:r>
      <w:r>
        <w:rPr>
          <w:rFonts w:asciiTheme="minorHAnsi" w:eastAsiaTheme="minorEastAsia" w:hAnsiTheme="minorHAnsi" w:cstheme="minorBidi"/>
          <w:noProof/>
          <w:kern w:val="0"/>
        </w:rPr>
        <w:tab/>
      </w:r>
      <w:r w:rsidRPr="00C413F4">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_Toc342847001 \h </w:instrText>
      </w:r>
      <w:r>
        <w:rPr>
          <w:noProof/>
        </w:rPr>
      </w:r>
      <w:r>
        <w:rPr>
          <w:noProof/>
        </w:rPr>
        <w:fldChar w:fldCharType="separate"/>
      </w:r>
      <w:r>
        <w:rPr>
          <w:noProof/>
        </w:rPr>
        <w:t>17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7.6.2</w:t>
      </w:r>
      <w:r>
        <w:rPr>
          <w:rFonts w:asciiTheme="minorHAnsi" w:eastAsiaTheme="minorEastAsia" w:hAnsiTheme="minorHAnsi" w:cstheme="minorBidi"/>
          <w:noProof/>
          <w:kern w:val="0"/>
        </w:rPr>
        <w:tab/>
      </w:r>
      <w:r w:rsidRPr="00C413F4">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_Toc342847002 \h </w:instrText>
      </w:r>
      <w:r>
        <w:rPr>
          <w:noProof/>
        </w:rPr>
      </w:r>
      <w:r>
        <w:rPr>
          <w:noProof/>
        </w:rPr>
        <w:fldChar w:fldCharType="separate"/>
      </w:r>
      <w:r>
        <w:rPr>
          <w:noProof/>
        </w:rPr>
        <w:t>17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lastRenderedPageBreak/>
        <w:t>7.6.3</w:t>
      </w:r>
      <w:r>
        <w:rPr>
          <w:rFonts w:asciiTheme="minorHAnsi" w:eastAsiaTheme="minorEastAsia" w:hAnsiTheme="minorHAnsi" w:cstheme="minorBidi"/>
          <w:noProof/>
          <w:kern w:val="0"/>
        </w:rPr>
        <w:tab/>
      </w:r>
      <w:r w:rsidRPr="00C413F4">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_Toc342847003 \h </w:instrText>
      </w:r>
      <w:r>
        <w:rPr>
          <w:noProof/>
        </w:rPr>
      </w:r>
      <w:r>
        <w:rPr>
          <w:noProof/>
        </w:rPr>
        <w:fldChar w:fldCharType="separate"/>
      </w:r>
      <w:r>
        <w:rPr>
          <w:noProof/>
        </w:rPr>
        <w:t>18</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7.7</w:t>
      </w:r>
      <w:r>
        <w:rPr>
          <w:rFonts w:asciiTheme="minorHAnsi" w:eastAsiaTheme="minorEastAsia" w:hAnsiTheme="minorHAnsi" w:cstheme="minorBidi"/>
          <w:b w:val="0"/>
          <w:bCs w:val="0"/>
          <w:noProof/>
          <w:kern w:val="0"/>
        </w:rPr>
        <w:tab/>
      </w:r>
      <w:r>
        <w:rPr>
          <w:noProof/>
        </w:rPr>
        <w:t>Extensible and Dynamic Topic Types Module</w:t>
      </w:r>
      <w:r>
        <w:rPr>
          <w:noProof/>
        </w:rPr>
        <w:tab/>
      </w:r>
      <w:r>
        <w:rPr>
          <w:noProof/>
        </w:rPr>
        <w:fldChar w:fldCharType="begin"/>
      </w:r>
      <w:r>
        <w:rPr>
          <w:noProof/>
        </w:rPr>
        <w:instrText xml:space="preserve"> PAGEREF _Toc342847004 \h </w:instrText>
      </w:r>
      <w:r>
        <w:rPr>
          <w:noProof/>
        </w:rPr>
      </w:r>
      <w:r>
        <w:rPr>
          <w:noProof/>
        </w:rPr>
        <w:fldChar w:fldCharType="separate"/>
      </w:r>
      <w:r>
        <w:rPr>
          <w:noProof/>
        </w:rPr>
        <w:t>19</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7.7.1</w:t>
      </w:r>
      <w:r>
        <w:rPr>
          <w:rFonts w:asciiTheme="minorHAnsi" w:eastAsiaTheme="minorEastAsia" w:hAnsiTheme="minorHAnsi" w:cstheme="minorBidi"/>
          <w:noProof/>
          <w:kern w:val="0"/>
        </w:rPr>
        <w:tab/>
      </w:r>
      <w:r>
        <w:rPr>
          <w:noProof/>
        </w:rPr>
        <w:t>Dynamic Language Binding</w:t>
      </w:r>
      <w:r>
        <w:rPr>
          <w:noProof/>
        </w:rPr>
        <w:tab/>
      </w:r>
      <w:r>
        <w:rPr>
          <w:noProof/>
        </w:rPr>
        <w:fldChar w:fldCharType="begin"/>
      </w:r>
      <w:r>
        <w:rPr>
          <w:noProof/>
        </w:rPr>
        <w:instrText xml:space="preserve"> PAGEREF _Toc342847005 \h </w:instrText>
      </w:r>
      <w:r>
        <w:rPr>
          <w:noProof/>
        </w:rPr>
      </w:r>
      <w:r>
        <w:rPr>
          <w:noProof/>
        </w:rPr>
        <w:fldChar w:fldCharType="separate"/>
      </w:r>
      <w:r>
        <w:rPr>
          <w:noProof/>
        </w:rPr>
        <w:t>19</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7.7.2</w:t>
      </w:r>
      <w:r>
        <w:rPr>
          <w:rFonts w:asciiTheme="minorHAnsi" w:eastAsiaTheme="minorEastAsia" w:hAnsiTheme="minorHAnsi" w:cstheme="minorBidi"/>
          <w:noProof/>
          <w:kern w:val="0"/>
        </w:rPr>
        <w:tab/>
      </w:r>
      <w:r>
        <w:rPr>
          <w:noProof/>
        </w:rPr>
        <w:t>Built-in Types</w:t>
      </w:r>
      <w:r>
        <w:rPr>
          <w:noProof/>
        </w:rPr>
        <w:tab/>
      </w:r>
      <w:r>
        <w:rPr>
          <w:noProof/>
        </w:rPr>
        <w:fldChar w:fldCharType="begin"/>
      </w:r>
      <w:r>
        <w:rPr>
          <w:noProof/>
        </w:rPr>
        <w:instrText xml:space="preserve"> PAGEREF _Toc342847006 \h </w:instrText>
      </w:r>
      <w:r>
        <w:rPr>
          <w:noProof/>
        </w:rPr>
      </w:r>
      <w:r>
        <w:rPr>
          <w:noProof/>
        </w:rPr>
        <w:fldChar w:fldCharType="separate"/>
      </w:r>
      <w:r>
        <w:rPr>
          <w:noProof/>
        </w:rPr>
        <w:t>21</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7.7.3</w:t>
      </w:r>
      <w:r>
        <w:rPr>
          <w:rFonts w:asciiTheme="minorHAnsi" w:eastAsiaTheme="minorEastAsia" w:hAnsiTheme="minorHAnsi" w:cstheme="minorBidi"/>
          <w:noProof/>
          <w:kern w:val="0"/>
        </w:rPr>
        <w:tab/>
      </w:r>
      <w:r>
        <w:rPr>
          <w:noProof/>
        </w:rPr>
        <w:t xml:space="preserve">Representing Types with </w:t>
      </w:r>
      <w:r w:rsidRPr="00C413F4">
        <w:rPr>
          <w:rFonts w:ascii="Courier New" w:hAnsi="Courier New" w:cs="Courier New"/>
          <w:noProof/>
        </w:rPr>
        <w:t>TypeObject</w:t>
      </w:r>
      <w:r>
        <w:rPr>
          <w:noProof/>
        </w:rPr>
        <w:tab/>
      </w:r>
      <w:r>
        <w:rPr>
          <w:noProof/>
        </w:rPr>
        <w:fldChar w:fldCharType="begin"/>
      </w:r>
      <w:r>
        <w:rPr>
          <w:noProof/>
        </w:rPr>
        <w:instrText xml:space="preserve"> PAGEREF _Toc342847007 \h </w:instrText>
      </w:r>
      <w:r>
        <w:rPr>
          <w:noProof/>
        </w:rPr>
      </w:r>
      <w:r>
        <w:rPr>
          <w:noProof/>
        </w:rPr>
        <w:fldChar w:fldCharType="separate"/>
      </w:r>
      <w:r>
        <w:rPr>
          <w:noProof/>
        </w:rPr>
        <w:t>21</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8</w:t>
      </w:r>
      <w:r>
        <w:rPr>
          <w:rFonts w:asciiTheme="minorHAnsi" w:eastAsiaTheme="minorEastAsia" w:hAnsiTheme="minorHAnsi" w:cstheme="minorBidi"/>
          <w:b w:val="0"/>
          <w:bCs w:val="0"/>
          <w:noProof/>
          <w:kern w:val="0"/>
          <w:sz w:val="22"/>
          <w:szCs w:val="22"/>
        </w:rPr>
        <w:tab/>
      </w:r>
      <w:r>
        <w:rPr>
          <w:noProof/>
        </w:rPr>
        <w:t>Java Type Representation and Language Binding</w:t>
      </w:r>
      <w:r>
        <w:rPr>
          <w:noProof/>
        </w:rPr>
        <w:tab/>
      </w:r>
      <w:r>
        <w:rPr>
          <w:noProof/>
        </w:rPr>
        <w:fldChar w:fldCharType="begin"/>
      </w:r>
      <w:r>
        <w:rPr>
          <w:noProof/>
        </w:rPr>
        <w:instrText xml:space="preserve"> PAGEREF _Toc342847008 \h </w:instrText>
      </w:r>
      <w:r>
        <w:rPr>
          <w:noProof/>
        </w:rPr>
      </w:r>
      <w:r>
        <w:rPr>
          <w:noProof/>
        </w:rPr>
        <w:fldChar w:fldCharType="separate"/>
      </w:r>
      <w:r>
        <w:rPr>
          <w:noProof/>
        </w:rPr>
        <w:t>21</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8.1</w:t>
      </w:r>
      <w:r>
        <w:rPr>
          <w:rFonts w:asciiTheme="minorHAnsi" w:eastAsiaTheme="minorEastAsia" w:hAnsiTheme="minorHAnsi" w:cstheme="minorBidi"/>
          <w:b w:val="0"/>
          <w:bCs w:val="0"/>
          <w:noProof/>
          <w:kern w:val="0"/>
        </w:rPr>
        <w:tab/>
      </w:r>
      <w:r>
        <w:rPr>
          <w:noProof/>
        </w:rPr>
        <w:t>Default Mappings</w:t>
      </w:r>
      <w:r>
        <w:rPr>
          <w:noProof/>
        </w:rPr>
        <w:tab/>
      </w:r>
      <w:r>
        <w:rPr>
          <w:noProof/>
        </w:rPr>
        <w:fldChar w:fldCharType="begin"/>
      </w:r>
      <w:r>
        <w:rPr>
          <w:noProof/>
        </w:rPr>
        <w:instrText xml:space="preserve"> PAGEREF _Toc342847009 \h </w:instrText>
      </w:r>
      <w:r>
        <w:rPr>
          <w:noProof/>
        </w:rPr>
      </w:r>
      <w:r>
        <w:rPr>
          <w:noProof/>
        </w:rPr>
        <w:fldChar w:fldCharType="separate"/>
      </w:r>
      <w:r>
        <w:rPr>
          <w:noProof/>
        </w:rPr>
        <w:t>22</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8.2</w:t>
      </w:r>
      <w:r>
        <w:rPr>
          <w:rFonts w:asciiTheme="minorHAnsi" w:eastAsiaTheme="minorEastAsia" w:hAnsiTheme="minorHAnsi" w:cstheme="minorBidi"/>
          <w:b w:val="0"/>
          <w:bCs w:val="0"/>
          <w:noProof/>
          <w:kern w:val="0"/>
        </w:rPr>
        <w:tab/>
      </w:r>
      <w:r>
        <w:rPr>
          <w:noProof/>
        </w:rPr>
        <w:t>Metadata</w:t>
      </w:r>
      <w:r>
        <w:rPr>
          <w:noProof/>
        </w:rPr>
        <w:tab/>
      </w:r>
      <w:r>
        <w:rPr>
          <w:noProof/>
        </w:rPr>
        <w:fldChar w:fldCharType="begin"/>
      </w:r>
      <w:r>
        <w:rPr>
          <w:noProof/>
        </w:rPr>
        <w:instrText xml:space="preserve"> PAGEREF _Toc342847010 \h </w:instrText>
      </w:r>
      <w:r>
        <w:rPr>
          <w:noProof/>
        </w:rPr>
      </w:r>
      <w:r>
        <w:rPr>
          <w:noProof/>
        </w:rPr>
        <w:fldChar w:fldCharType="separate"/>
      </w:r>
      <w:r>
        <w:rPr>
          <w:noProof/>
        </w:rPr>
        <w:t>23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8.3</w:t>
      </w:r>
      <w:r>
        <w:rPr>
          <w:rFonts w:asciiTheme="minorHAnsi" w:eastAsiaTheme="minorEastAsia" w:hAnsiTheme="minorHAnsi" w:cstheme="minorBidi"/>
          <w:b w:val="0"/>
          <w:bCs w:val="0"/>
          <w:noProof/>
          <w:kern w:val="0"/>
        </w:rPr>
        <w:tab/>
      </w:r>
      <w:r>
        <w:rPr>
          <w:noProof/>
        </w:rPr>
        <w:t>Primitive Types</w:t>
      </w:r>
      <w:r>
        <w:rPr>
          <w:noProof/>
        </w:rPr>
        <w:tab/>
      </w:r>
      <w:r>
        <w:rPr>
          <w:noProof/>
        </w:rPr>
        <w:fldChar w:fldCharType="begin"/>
      </w:r>
      <w:r>
        <w:rPr>
          <w:noProof/>
        </w:rPr>
        <w:instrText xml:space="preserve"> PAGEREF _Toc342847011 \h </w:instrText>
      </w:r>
      <w:r>
        <w:rPr>
          <w:noProof/>
        </w:rPr>
      </w:r>
      <w:r>
        <w:rPr>
          <w:noProof/>
        </w:rPr>
        <w:fldChar w:fldCharType="separate"/>
      </w:r>
      <w:r>
        <w:rPr>
          <w:noProof/>
        </w:rPr>
        <w:t>23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8.4</w:t>
      </w:r>
      <w:r>
        <w:rPr>
          <w:rFonts w:asciiTheme="minorHAnsi" w:eastAsiaTheme="minorEastAsia" w:hAnsiTheme="minorHAnsi" w:cstheme="minorBidi"/>
          <w:b w:val="0"/>
          <w:bCs w:val="0"/>
          <w:noProof/>
          <w:kern w:val="0"/>
        </w:rPr>
        <w:tab/>
      </w:r>
      <w:r>
        <w:rPr>
          <w:noProof/>
        </w:rPr>
        <w:t>Collections</w:t>
      </w:r>
      <w:r>
        <w:rPr>
          <w:noProof/>
        </w:rPr>
        <w:tab/>
      </w:r>
      <w:r>
        <w:rPr>
          <w:noProof/>
        </w:rPr>
        <w:fldChar w:fldCharType="begin"/>
      </w:r>
      <w:r>
        <w:rPr>
          <w:noProof/>
        </w:rPr>
        <w:instrText xml:space="preserve"> PAGEREF _Toc342847012 \h </w:instrText>
      </w:r>
      <w:r>
        <w:rPr>
          <w:noProof/>
        </w:rPr>
      </w:r>
      <w:r>
        <w:rPr>
          <w:noProof/>
        </w:rPr>
        <w:fldChar w:fldCharType="separate"/>
      </w:r>
      <w:r>
        <w:rPr>
          <w:noProof/>
        </w:rPr>
        <w:t>24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8.4.1</w:t>
      </w:r>
      <w:r>
        <w:rPr>
          <w:rFonts w:asciiTheme="minorHAnsi" w:eastAsiaTheme="minorEastAsia" w:hAnsiTheme="minorHAnsi" w:cstheme="minorBidi"/>
          <w:noProof/>
          <w:kern w:val="0"/>
        </w:rPr>
        <w:tab/>
      </w:r>
      <w:r>
        <w:rPr>
          <w:noProof/>
        </w:rPr>
        <w:t>Strings</w:t>
      </w:r>
      <w:r>
        <w:rPr>
          <w:noProof/>
        </w:rPr>
        <w:tab/>
      </w:r>
      <w:r>
        <w:rPr>
          <w:noProof/>
        </w:rPr>
        <w:fldChar w:fldCharType="begin"/>
      </w:r>
      <w:r>
        <w:rPr>
          <w:noProof/>
        </w:rPr>
        <w:instrText xml:space="preserve"> PAGEREF _Toc342847013 \h </w:instrText>
      </w:r>
      <w:r>
        <w:rPr>
          <w:noProof/>
        </w:rPr>
      </w:r>
      <w:r>
        <w:rPr>
          <w:noProof/>
        </w:rPr>
        <w:fldChar w:fldCharType="separate"/>
      </w:r>
      <w:r>
        <w:rPr>
          <w:noProof/>
        </w:rPr>
        <w:t>24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8.4.2</w:t>
      </w:r>
      <w:r>
        <w:rPr>
          <w:rFonts w:asciiTheme="minorHAnsi" w:eastAsiaTheme="minorEastAsia" w:hAnsiTheme="minorHAnsi" w:cstheme="minorBidi"/>
          <w:noProof/>
          <w:kern w:val="0"/>
        </w:rPr>
        <w:tab/>
      </w:r>
      <w:r>
        <w:rPr>
          <w:noProof/>
        </w:rPr>
        <w:t>Maps</w:t>
      </w:r>
      <w:r>
        <w:rPr>
          <w:noProof/>
        </w:rPr>
        <w:tab/>
      </w:r>
      <w:r>
        <w:rPr>
          <w:noProof/>
        </w:rPr>
        <w:fldChar w:fldCharType="begin"/>
      </w:r>
      <w:r>
        <w:rPr>
          <w:noProof/>
        </w:rPr>
        <w:instrText xml:space="preserve"> PAGEREF _Toc342847014 \h </w:instrText>
      </w:r>
      <w:r>
        <w:rPr>
          <w:noProof/>
        </w:rPr>
      </w:r>
      <w:r>
        <w:rPr>
          <w:noProof/>
        </w:rPr>
        <w:fldChar w:fldCharType="separate"/>
      </w:r>
      <w:r>
        <w:rPr>
          <w:noProof/>
        </w:rPr>
        <w:t>24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8.4.3</w:t>
      </w:r>
      <w:r>
        <w:rPr>
          <w:rFonts w:asciiTheme="minorHAnsi" w:eastAsiaTheme="minorEastAsia" w:hAnsiTheme="minorHAnsi" w:cstheme="minorBidi"/>
          <w:noProof/>
          <w:kern w:val="0"/>
        </w:rPr>
        <w:tab/>
      </w:r>
      <w:r>
        <w:rPr>
          <w:noProof/>
        </w:rPr>
        <w:t>Sequences and Arrays</w:t>
      </w:r>
      <w:r>
        <w:rPr>
          <w:noProof/>
        </w:rPr>
        <w:tab/>
      </w:r>
      <w:r>
        <w:rPr>
          <w:noProof/>
        </w:rPr>
        <w:fldChar w:fldCharType="begin"/>
      </w:r>
      <w:r>
        <w:rPr>
          <w:noProof/>
        </w:rPr>
        <w:instrText xml:space="preserve"> PAGEREF _Toc342847015 \h </w:instrText>
      </w:r>
      <w:r>
        <w:rPr>
          <w:noProof/>
        </w:rPr>
      </w:r>
      <w:r>
        <w:rPr>
          <w:noProof/>
        </w:rPr>
        <w:fldChar w:fldCharType="separate"/>
      </w:r>
      <w:r>
        <w:rPr>
          <w:noProof/>
        </w:rPr>
        <w:t>24</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8.5</w:t>
      </w:r>
      <w:r>
        <w:rPr>
          <w:rFonts w:asciiTheme="minorHAnsi" w:eastAsiaTheme="minorEastAsia" w:hAnsiTheme="minorHAnsi" w:cstheme="minorBidi"/>
          <w:b w:val="0"/>
          <w:bCs w:val="0"/>
          <w:noProof/>
          <w:kern w:val="0"/>
        </w:rPr>
        <w:tab/>
      </w:r>
      <w:r>
        <w:rPr>
          <w:noProof/>
        </w:rPr>
        <w:t>Aggregated Types</w:t>
      </w:r>
      <w:r>
        <w:rPr>
          <w:noProof/>
        </w:rPr>
        <w:tab/>
      </w:r>
      <w:r>
        <w:rPr>
          <w:noProof/>
        </w:rPr>
        <w:fldChar w:fldCharType="begin"/>
      </w:r>
      <w:r>
        <w:rPr>
          <w:noProof/>
        </w:rPr>
        <w:instrText xml:space="preserve"> PAGEREF _Toc342847016 \h </w:instrText>
      </w:r>
      <w:r>
        <w:rPr>
          <w:noProof/>
        </w:rPr>
      </w:r>
      <w:r>
        <w:rPr>
          <w:noProof/>
        </w:rPr>
        <w:fldChar w:fldCharType="separate"/>
      </w:r>
      <w:r>
        <w:rPr>
          <w:noProof/>
        </w:rPr>
        <w:t>25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8.5.1</w:t>
      </w:r>
      <w:r>
        <w:rPr>
          <w:rFonts w:asciiTheme="minorHAnsi" w:eastAsiaTheme="minorEastAsia" w:hAnsiTheme="minorHAnsi" w:cstheme="minorBidi"/>
          <w:noProof/>
          <w:kern w:val="0"/>
        </w:rPr>
        <w:tab/>
      </w:r>
      <w:r>
        <w:rPr>
          <w:noProof/>
        </w:rPr>
        <w:t>Structures</w:t>
      </w:r>
      <w:r>
        <w:rPr>
          <w:noProof/>
        </w:rPr>
        <w:tab/>
      </w:r>
      <w:r>
        <w:rPr>
          <w:noProof/>
        </w:rPr>
        <w:fldChar w:fldCharType="begin"/>
      </w:r>
      <w:r>
        <w:rPr>
          <w:noProof/>
        </w:rPr>
        <w:instrText xml:space="preserve"> PAGEREF _Toc342847017 \h </w:instrText>
      </w:r>
      <w:r>
        <w:rPr>
          <w:noProof/>
        </w:rPr>
      </w:r>
      <w:r>
        <w:rPr>
          <w:noProof/>
        </w:rPr>
        <w:fldChar w:fldCharType="separate"/>
      </w:r>
      <w:r>
        <w:rPr>
          <w:noProof/>
        </w:rPr>
        <w:t>25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8.5.2</w:t>
      </w:r>
      <w:r>
        <w:rPr>
          <w:rFonts w:asciiTheme="minorHAnsi" w:eastAsiaTheme="minorEastAsia" w:hAnsiTheme="minorHAnsi" w:cstheme="minorBidi"/>
          <w:noProof/>
          <w:kern w:val="0"/>
        </w:rPr>
        <w:tab/>
      </w:r>
      <w:r>
        <w:rPr>
          <w:noProof/>
        </w:rPr>
        <w:t>Unions</w:t>
      </w:r>
      <w:r>
        <w:rPr>
          <w:noProof/>
        </w:rPr>
        <w:tab/>
      </w:r>
      <w:r>
        <w:rPr>
          <w:noProof/>
        </w:rPr>
        <w:fldChar w:fldCharType="begin"/>
      </w:r>
      <w:r>
        <w:rPr>
          <w:noProof/>
        </w:rPr>
        <w:instrText xml:space="preserve"> PAGEREF _Toc342847018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8.6</w:t>
      </w:r>
      <w:r>
        <w:rPr>
          <w:rFonts w:asciiTheme="minorHAnsi" w:eastAsiaTheme="minorEastAsia" w:hAnsiTheme="minorHAnsi" w:cstheme="minorBidi"/>
          <w:b w:val="0"/>
          <w:bCs w:val="0"/>
          <w:noProof/>
          <w:kern w:val="0"/>
        </w:rPr>
        <w:tab/>
      </w:r>
      <w:r>
        <w:rPr>
          <w:noProof/>
        </w:rPr>
        <w:t>Enumerations and Bit Sets</w:t>
      </w:r>
      <w:r>
        <w:rPr>
          <w:noProof/>
        </w:rPr>
        <w:tab/>
      </w:r>
      <w:r>
        <w:rPr>
          <w:noProof/>
        </w:rPr>
        <w:fldChar w:fldCharType="begin"/>
      </w:r>
      <w:r>
        <w:rPr>
          <w:noProof/>
        </w:rPr>
        <w:instrText xml:space="preserve"> PAGEREF _Toc342847019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8.7</w:t>
      </w:r>
      <w:r>
        <w:rPr>
          <w:rFonts w:asciiTheme="minorHAnsi" w:eastAsiaTheme="minorEastAsia" w:hAnsiTheme="minorHAnsi" w:cstheme="minorBidi"/>
          <w:b w:val="0"/>
          <w:bCs w:val="0"/>
          <w:noProof/>
          <w:kern w:val="0"/>
        </w:rPr>
        <w:tab/>
      </w:r>
      <w:r>
        <w:rPr>
          <w:noProof/>
        </w:rPr>
        <w:t>Modules</w:t>
      </w:r>
      <w:r>
        <w:rPr>
          <w:noProof/>
        </w:rPr>
        <w:tab/>
      </w:r>
      <w:r>
        <w:rPr>
          <w:noProof/>
        </w:rPr>
        <w:fldChar w:fldCharType="begin"/>
      </w:r>
      <w:r>
        <w:rPr>
          <w:noProof/>
        </w:rPr>
        <w:instrText xml:space="preserve"> PAGEREF _Toc342847020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8.8</w:t>
      </w:r>
      <w:r>
        <w:rPr>
          <w:rFonts w:asciiTheme="minorHAnsi" w:eastAsiaTheme="minorEastAsia" w:hAnsiTheme="minorHAnsi" w:cstheme="minorBidi"/>
          <w:b w:val="0"/>
          <w:bCs w:val="0"/>
          <w:noProof/>
          <w:kern w:val="0"/>
        </w:rPr>
        <w:tab/>
      </w:r>
      <w:r>
        <w:rPr>
          <w:noProof/>
        </w:rPr>
        <w:t>Annotations</w:t>
      </w:r>
      <w:r>
        <w:rPr>
          <w:noProof/>
        </w:rPr>
        <w:tab/>
      </w:r>
      <w:r>
        <w:rPr>
          <w:noProof/>
        </w:rPr>
        <w:fldChar w:fldCharType="begin"/>
      </w:r>
      <w:r>
        <w:rPr>
          <w:noProof/>
        </w:rPr>
        <w:instrText xml:space="preserve"> PAGEREF _Toc342847021 \h </w:instrText>
      </w:r>
      <w:r>
        <w:rPr>
          <w:noProof/>
        </w:rPr>
      </w:r>
      <w:r>
        <w:rPr>
          <w:noProof/>
        </w:rPr>
        <w:fldChar w:fldCharType="separate"/>
      </w:r>
      <w:r>
        <w:rPr>
          <w:noProof/>
        </w:rPr>
        <w:t>26</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9</w:t>
      </w:r>
      <w:r>
        <w:rPr>
          <w:rFonts w:asciiTheme="minorHAnsi" w:eastAsiaTheme="minorEastAsia" w:hAnsiTheme="minorHAnsi" w:cstheme="minorBidi"/>
          <w:b w:val="0"/>
          <w:bCs w:val="0"/>
          <w:noProof/>
          <w:kern w:val="0"/>
          <w:sz w:val="22"/>
          <w:szCs w:val="22"/>
        </w:rPr>
        <w:tab/>
      </w:r>
      <w:r>
        <w:rPr>
          <w:noProof/>
        </w:rPr>
        <w:t>Improved Plain Language Binding for Java</w:t>
      </w:r>
      <w:r>
        <w:rPr>
          <w:noProof/>
        </w:rPr>
        <w:tab/>
      </w:r>
      <w:r>
        <w:rPr>
          <w:noProof/>
        </w:rPr>
        <w:fldChar w:fldCharType="begin"/>
      </w:r>
      <w:r>
        <w:rPr>
          <w:noProof/>
        </w:rPr>
        <w:instrText xml:space="preserve"> PAGEREF _Toc342847022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9.1</w:t>
      </w:r>
      <w:r>
        <w:rPr>
          <w:rFonts w:asciiTheme="minorHAnsi" w:eastAsiaTheme="minorEastAsia" w:hAnsiTheme="minorHAnsi" w:cstheme="minorBidi"/>
          <w:b w:val="0"/>
          <w:bCs w:val="0"/>
          <w:noProof/>
          <w:kern w:val="0"/>
        </w:rPr>
        <w:tab/>
      </w:r>
      <w:r>
        <w:rPr>
          <w:noProof/>
        </w:rPr>
        <w:t>TypeMapping</w:t>
      </w:r>
      <w:r>
        <w:rPr>
          <w:noProof/>
        </w:rPr>
        <w:tab/>
      </w:r>
      <w:r>
        <w:rPr>
          <w:noProof/>
        </w:rPr>
        <w:fldChar w:fldCharType="begin"/>
      </w:r>
      <w:r>
        <w:rPr>
          <w:noProof/>
        </w:rPr>
        <w:instrText xml:space="preserve"> PAGEREF _Toc342847023 \h </w:instrText>
      </w:r>
      <w:r>
        <w:rPr>
          <w:noProof/>
        </w:rPr>
      </w:r>
      <w:r>
        <w:rPr>
          <w:noProof/>
        </w:rPr>
        <w:fldChar w:fldCharType="separate"/>
      </w:r>
      <w:r>
        <w:rPr>
          <w:noProof/>
        </w:rPr>
        <w:t>26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9.1.1</w:t>
      </w:r>
      <w:r>
        <w:rPr>
          <w:rFonts w:asciiTheme="minorHAnsi" w:eastAsiaTheme="minorEastAsia" w:hAnsiTheme="minorHAnsi" w:cstheme="minorBidi"/>
          <w:noProof/>
          <w:kern w:val="0"/>
        </w:rPr>
        <w:tab/>
      </w:r>
      <w:r>
        <w:rPr>
          <w:noProof/>
        </w:rPr>
        <w:t>Mapping Aggregation Types</w:t>
      </w:r>
      <w:r>
        <w:rPr>
          <w:noProof/>
        </w:rPr>
        <w:tab/>
      </w:r>
      <w:r>
        <w:rPr>
          <w:noProof/>
        </w:rPr>
        <w:fldChar w:fldCharType="begin"/>
      </w:r>
      <w:r>
        <w:rPr>
          <w:noProof/>
        </w:rPr>
        <w:instrText xml:space="preserve"> PAGEREF _Toc342847024 \h </w:instrText>
      </w:r>
      <w:r>
        <w:rPr>
          <w:noProof/>
        </w:rPr>
      </w:r>
      <w:r>
        <w:rPr>
          <w:noProof/>
        </w:rPr>
        <w:fldChar w:fldCharType="separate"/>
      </w:r>
      <w:r>
        <w:rPr>
          <w:noProof/>
        </w:rPr>
        <w:t>26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9.1.2</w:t>
      </w:r>
      <w:r>
        <w:rPr>
          <w:rFonts w:asciiTheme="minorHAnsi" w:eastAsiaTheme="minorEastAsia" w:hAnsiTheme="minorHAnsi" w:cstheme="minorBidi"/>
          <w:noProof/>
          <w:kern w:val="0"/>
        </w:rPr>
        <w:tab/>
      </w:r>
      <w:r>
        <w:rPr>
          <w:noProof/>
        </w:rPr>
        <w:t>Mapping Sequences and Arrays</w:t>
      </w:r>
      <w:r>
        <w:rPr>
          <w:noProof/>
        </w:rPr>
        <w:tab/>
      </w:r>
      <w:r>
        <w:rPr>
          <w:noProof/>
        </w:rPr>
        <w:fldChar w:fldCharType="begin"/>
      </w:r>
      <w:r>
        <w:rPr>
          <w:noProof/>
        </w:rPr>
        <w:instrText xml:space="preserve"> PAGEREF _Toc342847025 \h </w:instrText>
      </w:r>
      <w:r>
        <w:rPr>
          <w:noProof/>
        </w:rPr>
      </w:r>
      <w:r>
        <w:rPr>
          <w:noProof/>
        </w:rPr>
        <w:fldChar w:fldCharType="separate"/>
      </w:r>
      <w:r>
        <w:rPr>
          <w:noProof/>
        </w:rPr>
        <w:t>27</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9.2</w:t>
      </w:r>
      <w:r>
        <w:rPr>
          <w:rFonts w:asciiTheme="minorHAnsi" w:eastAsiaTheme="minorEastAsia" w:hAnsiTheme="minorHAnsi" w:cstheme="minorBidi"/>
          <w:b w:val="0"/>
          <w:bCs w:val="0"/>
          <w:noProof/>
          <w:kern w:val="0"/>
        </w:rPr>
        <w:tab/>
      </w:r>
      <w:r>
        <w:rPr>
          <w:noProof/>
        </w:rPr>
        <w:t>Example (non-normative)</w:t>
      </w:r>
      <w:r>
        <w:rPr>
          <w:noProof/>
        </w:rPr>
        <w:tab/>
      </w:r>
      <w:r>
        <w:rPr>
          <w:noProof/>
        </w:rPr>
        <w:fldChar w:fldCharType="begin"/>
      </w:r>
      <w:r>
        <w:rPr>
          <w:noProof/>
        </w:rPr>
        <w:instrText xml:space="preserve"> PAGEREF _Toc342847026 \h </w:instrText>
      </w:r>
      <w:r>
        <w:rPr>
          <w:noProof/>
        </w:rPr>
      </w:r>
      <w:r>
        <w:rPr>
          <w:noProof/>
        </w:rPr>
        <w:fldChar w:fldCharType="separate"/>
      </w:r>
      <w:r>
        <w:rPr>
          <w:noProof/>
        </w:rPr>
        <w:t>27</w:t>
      </w:r>
      <w:r>
        <w:rPr>
          <w:noProof/>
        </w:rPr>
        <w:fldChar w:fldCharType="end"/>
      </w:r>
    </w:p>
    <w:p w:rsidR="0001435E" w:rsidRDefault="0001435E">
      <w:pPr>
        <w:pStyle w:val="TOC1"/>
        <w:tabs>
          <w:tab w:val="right" w:leader="dot" w:pos="9350"/>
        </w:tabs>
        <w:rPr>
          <w:rFonts w:asciiTheme="minorHAnsi" w:eastAsiaTheme="minorEastAsia" w:hAnsiTheme="minorHAnsi" w:cstheme="minorBidi"/>
          <w:b w:val="0"/>
          <w:bCs w:val="0"/>
          <w:noProof/>
          <w:kern w:val="0"/>
          <w:sz w:val="22"/>
          <w:szCs w:val="22"/>
        </w:rPr>
      </w:pPr>
      <w:r>
        <w:rPr>
          <w:noProof/>
        </w:rPr>
        <w:t>Annex A: Java JAR Library File</w:t>
      </w:r>
      <w:r>
        <w:rPr>
          <w:noProof/>
        </w:rPr>
        <w:tab/>
      </w:r>
      <w:r>
        <w:rPr>
          <w:noProof/>
        </w:rPr>
        <w:fldChar w:fldCharType="begin"/>
      </w:r>
      <w:r>
        <w:rPr>
          <w:noProof/>
        </w:rPr>
        <w:instrText xml:space="preserve"> PAGEREF _Toc342847027 \h </w:instrText>
      </w:r>
      <w:r>
        <w:rPr>
          <w:noProof/>
        </w:rPr>
      </w:r>
      <w:r>
        <w:rPr>
          <w:noProof/>
        </w:rPr>
        <w:fldChar w:fldCharType="separate"/>
      </w:r>
      <w:r>
        <w:rPr>
          <w:noProof/>
        </w:rPr>
        <w:t>29</w:t>
      </w:r>
      <w:r>
        <w:rPr>
          <w:noProof/>
        </w:rPr>
        <w:fldChar w:fldCharType="end"/>
      </w:r>
    </w:p>
    <w:p w:rsidR="0001435E" w:rsidRDefault="0001435E">
      <w:pPr>
        <w:pStyle w:val="TOC1"/>
        <w:tabs>
          <w:tab w:val="right" w:leader="dot" w:pos="9350"/>
        </w:tabs>
        <w:rPr>
          <w:rFonts w:asciiTheme="minorHAnsi" w:eastAsiaTheme="minorEastAsia" w:hAnsiTheme="minorHAnsi" w:cstheme="minorBidi"/>
          <w:b w:val="0"/>
          <w:bCs w:val="0"/>
          <w:noProof/>
          <w:kern w:val="0"/>
          <w:sz w:val="22"/>
          <w:szCs w:val="22"/>
        </w:rPr>
      </w:pPr>
      <w:r>
        <w:rPr>
          <w:noProof/>
        </w:rPr>
        <w:t>Annex B: Java Source Code</w:t>
      </w:r>
      <w:r>
        <w:rPr>
          <w:noProof/>
        </w:rPr>
        <w:tab/>
      </w:r>
      <w:r>
        <w:rPr>
          <w:noProof/>
        </w:rPr>
        <w:fldChar w:fldCharType="begin"/>
      </w:r>
      <w:r>
        <w:rPr>
          <w:noProof/>
        </w:rPr>
        <w:instrText xml:space="preserve"> PAGEREF _Toc342847028 \h </w:instrText>
      </w:r>
      <w:r>
        <w:rPr>
          <w:noProof/>
        </w:rPr>
      </w:r>
      <w:r>
        <w:rPr>
          <w:noProof/>
        </w:rPr>
        <w:fldChar w:fldCharType="separate"/>
      </w:r>
      <w:r>
        <w:rPr>
          <w:noProof/>
        </w:rPr>
        <w:t>30</w:t>
      </w:r>
      <w:r>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59" w:name="DDE_LINK1"/>
      <w:r>
        <w:t>Platf</w:t>
      </w:r>
      <w:bookmarkEnd w:id="59"/>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0"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1"/>
          <w:footerReference w:type="default" r:id="rId12"/>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60" w:name="_Toc342846962"/>
      <w:r w:rsidRPr="00B95E87">
        <w:lastRenderedPageBreak/>
        <w:t>Scope</w:t>
      </w:r>
      <w:bookmarkEnd w:id="60"/>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61" w:name="_Ref134959754"/>
      <w:bookmarkStart w:id="62" w:name="_Toc342846963"/>
      <w:r>
        <w:t>Conformance</w:t>
      </w:r>
      <w:bookmarkEnd w:id="61"/>
      <w:bookmarkEnd w:id="62"/>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63" w:name="_Toc342846964"/>
      <w:r>
        <w:t>References</w:t>
      </w:r>
      <w:bookmarkEnd w:id="63"/>
    </w:p>
    <w:p w:rsidR="00C26DAF" w:rsidRDefault="00157CCB" w:rsidP="00B95E87">
      <w:pPr>
        <w:pStyle w:val="Heading2"/>
      </w:pPr>
      <w:bookmarkStart w:id="64" w:name="_Toc342846965"/>
      <w:r w:rsidRPr="00B95E87">
        <w:t>Normative</w:t>
      </w:r>
      <w:r>
        <w:t xml:space="preserve"> References</w:t>
      </w:r>
      <w:bookmarkEnd w:id="64"/>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[DDS-XTypes]</w:t>
      </w:r>
      <w:r w:rsidRPr="00EA1B50">
        <w:rPr>
          <w:rStyle w:val="SC1090142"/>
          <w:i/>
          <w:iCs/>
          <w:sz w:val="24"/>
          <w:szCs w:val="24"/>
        </w:rPr>
        <w:t xml:space="preserve"> Extensible and Dynamic Topic Types for DDS</w:t>
      </w:r>
      <w:r w:rsidRPr="00EA1B50">
        <w:rPr>
          <w:rStyle w:val="SC1090142"/>
          <w:sz w:val="24"/>
          <w:szCs w:val="24"/>
        </w:rPr>
        <w:t>, version 1.0 Beta 1 (OMG document ptc/2010-05-12).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FB53AC">
        <w:rPr>
          <w:i/>
          <w:iCs/>
          <w:kern w:val="0"/>
        </w:rPr>
        <w:t>IDL to Java Language Mapping</w:t>
      </w:r>
      <w:r w:rsidRPr="00FB53AC">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65" w:name="_Toc342846966"/>
      <w:r>
        <w:t>Non-Normative References</w:t>
      </w:r>
      <w:bookmarkEnd w:id="65"/>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3" w:history="1">
        <w:r>
          <w:rPr>
            <w:rStyle w:val="Hyperlink"/>
          </w:rPr>
          <w:t>http://java.sun.com/products/jms/docs.html</w:t>
        </w:r>
      </w:hyperlink>
      <w:r>
        <w:t>).</w:t>
      </w:r>
    </w:p>
    <w:p w:rsidR="00C26DAF" w:rsidRDefault="00157CCB" w:rsidP="00B95E87">
      <w:pPr>
        <w:pStyle w:val="Heading1"/>
      </w:pPr>
      <w:bookmarkStart w:id="66" w:name="_Toc342846967"/>
      <w:r>
        <w:t>Terms and Definitions</w:t>
      </w:r>
      <w:bookmarkEnd w:id="66"/>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pPr>
      <w:bookmarkStart w:id="67" w:name="_Toc342846968"/>
      <w:r>
        <w:t>Symbols</w:t>
      </w:r>
      <w:bookmarkEnd w:id="67"/>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68" w:name="_Toc342846969"/>
      <w:r>
        <w:t>Additional Information</w:t>
      </w:r>
      <w:bookmarkEnd w:id="68"/>
    </w:p>
    <w:p w:rsidR="00C26DAF" w:rsidRDefault="00157CCB" w:rsidP="00B95E87">
      <w:pPr>
        <w:pStyle w:val="Heading2"/>
      </w:pPr>
      <w:bookmarkStart w:id="69" w:name="_Toc342846970"/>
      <w:r>
        <w:t>Changes to Adopted OMG Specifications</w:t>
      </w:r>
      <w:bookmarkEnd w:id="69"/>
    </w:p>
    <w:p w:rsidR="00C26DAF" w:rsidRDefault="00157CCB">
      <w:pPr>
        <w:pStyle w:val="Body"/>
      </w:pPr>
      <w:r>
        <w:t>This specification does not extend or modify any existing OMG specifications.</w:t>
      </w:r>
    </w:p>
    <w:p w:rsidR="00C26DAF" w:rsidRDefault="00157CCB" w:rsidP="00B95E87">
      <w:pPr>
        <w:pStyle w:val="Heading2"/>
      </w:pPr>
      <w:bookmarkStart w:id="70" w:name="_Ref134958252"/>
      <w:bookmarkStart w:id="71" w:name="_Toc342846971"/>
      <w:r>
        <w:t>Relationships to Non-OMG Specifications</w:t>
      </w:r>
      <w:bookmarkEnd w:id="70"/>
      <w:bookmarkEnd w:id="71"/>
    </w:p>
    <w:p w:rsidR="00C26DAF" w:rsidRDefault="00157CCB">
      <w:pPr>
        <w:pStyle w:val="Body"/>
        <w:rPr>
          <w:ins w:id="72" w:author="Sumant Tambe" w:date="2014-05-14T17:57:00Z"/>
        </w:rPr>
      </w:pPr>
      <w:r>
        <w:t xml:space="preserve">This specification depends on version 5 of the Java Standard Edition platform. Service implementations may impose additional constraints; the nature and scope of these, if any, are unspecified. </w:t>
      </w:r>
    </w:p>
    <w:tbl>
      <w:tblPr>
        <w:tblStyle w:val="TableGrid"/>
        <w:tblW w:w="0" w:type="auto"/>
        <w:tblLook w:val="04A0" w:firstRow="1" w:lastRow="0" w:firstColumn="1" w:lastColumn="0" w:noHBand="0" w:noVBand="1"/>
      </w:tblPr>
      <w:tblGrid>
        <w:gridCol w:w="9350"/>
      </w:tblGrid>
      <w:tr w:rsidR="00FB7F52" w:rsidTr="00FB7F52">
        <w:trPr>
          <w:ins w:id="73" w:author="Sumant Tambe" w:date="2014-05-14T17:57:00Z"/>
        </w:trPr>
        <w:tc>
          <w:tcPr>
            <w:tcW w:w="9350" w:type="dxa"/>
          </w:tcPr>
          <w:p w:rsidR="00FB7F52" w:rsidRDefault="00FB7F52">
            <w:pPr>
              <w:pStyle w:val="Body"/>
              <w:rPr>
                <w:ins w:id="74" w:author="Sumant Tambe" w:date="2014-05-14T17:57:00Z"/>
              </w:rPr>
            </w:pPr>
            <w:ins w:id="75" w:author="Sumant Tambe" w:date="2014-05-14T17:57:00Z">
              <w:r>
                <w:t xml:space="preserve">Issue #18652: Missing </w:t>
              </w:r>
            </w:ins>
            <w:ins w:id="76" w:author="Sumant Tambe" w:date="2014-05-14T17:58:00Z">
              <w:r>
                <w:t>“not”</w:t>
              </w:r>
            </w:ins>
          </w:p>
        </w:tc>
      </w:tr>
    </w:tbl>
    <w:p w:rsidR="00FB7F52" w:rsidRDefault="00FB7F52">
      <w:pPr>
        <w:pStyle w:val="Body"/>
      </w:pP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w:t>
      </w:r>
      <w:ins w:id="77" w:author="Sumant Tambe" w:date="2014-05-14T17:57:00Z">
        <w:r w:rsidR="00FB7F52">
          <w:t xml:space="preserve">not </w:t>
        </w:r>
      </w:ins>
      <w:r>
        <w:t>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lastRenderedPageBreak/>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78" w:name="_Toc342846972"/>
      <w:r>
        <w:t>Acknowledgements</w:t>
      </w:r>
      <w:bookmarkEnd w:id="78"/>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79" w:name="_Ref134957713"/>
      <w:bookmarkStart w:id="80" w:name="_Toc342846973"/>
      <w:r>
        <w:t>Java 5 Language PSM for DDS</w:t>
      </w:r>
      <w:bookmarkEnd w:id="79"/>
      <w:bookmarkEnd w:id="80"/>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81" w:name="_Toc342846974"/>
      <w:r>
        <w:t>General Concerns and Conventions</w:t>
      </w:r>
      <w:bookmarkEnd w:id="81"/>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82" w:name="_Ref134958313"/>
      <w:bookmarkStart w:id="83" w:name="_Ref134966439"/>
      <w:bookmarkStart w:id="84" w:name="_Toc342846975"/>
      <w:r>
        <w:t xml:space="preserve">Packages and Type </w:t>
      </w:r>
      <w:r w:rsidRPr="00B95E87">
        <w:t>Organization</w:t>
      </w:r>
      <w:bookmarkEnd w:id="82"/>
      <w:bookmarkEnd w:id="83"/>
      <w:bookmarkEnd w:id="84"/>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 xml:space="preserve">The package organization parallels the namespace organization of the C++ PSM for </w:t>
      </w:r>
      <w:r>
        <w:lastRenderedPageBreak/>
        <w:t>DDS, facilitating cross-training across languages.</w:t>
      </w:r>
    </w:p>
    <w:p w:rsidR="00C26DAF" w:rsidRDefault="00157CCB" w:rsidP="00B95E87">
      <w:pPr>
        <w:pStyle w:val="Heading3"/>
      </w:pPr>
      <w:bookmarkStart w:id="85" w:name="_Toc342846976"/>
      <w:r>
        <w:t>Implementation Coexistence</w:t>
      </w:r>
      <w:bookmarkEnd w:id="85"/>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86" w:name="_Ref134966238"/>
      <w:bookmarkStart w:id="87" w:name="_Ref134967993"/>
      <w:bookmarkStart w:id="88" w:name="_Toc342846977"/>
      <w:r>
        <w:t>Resource Management</w:t>
      </w:r>
      <w:bookmarkEnd w:id="86"/>
      <w:bookmarkEnd w:id="87"/>
      <w:bookmarkEnd w:id="88"/>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lastRenderedPageBreak/>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89" w:name="_Toc342846978"/>
      <w:r>
        <w:t>Concurrency and Reentrancy</w:t>
      </w:r>
      <w:bookmarkEnd w:id="89"/>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Method invocations are restricted within listener callbacks in order to avoid deadlocks, </w:t>
      </w:r>
      <w:r>
        <w:lastRenderedPageBreak/>
        <w:t>especially in Service implementations that invoke callbacks within Service-managed threads.</w:t>
      </w:r>
    </w:p>
    <w:p w:rsidR="00C26DAF" w:rsidRDefault="00157CCB" w:rsidP="00B95E87">
      <w:pPr>
        <w:pStyle w:val="Heading3"/>
      </w:pPr>
      <w:bookmarkStart w:id="90" w:name="_Toc342846979"/>
      <w:r>
        <w:t>Method Signature Conventions</w:t>
      </w:r>
      <w:bookmarkEnd w:id="90"/>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91" w:name="_Ref143774608"/>
      <w:bookmarkStart w:id="92" w:name="_Toc342846980"/>
      <w:r>
        <w:t>API Extensibility</w:t>
      </w:r>
      <w:bookmarkEnd w:id="91"/>
      <w:bookmarkEnd w:id="92"/>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93" w:name="_Toc342846981"/>
      <w:r>
        <w:t>Infrastructure Module</w:t>
      </w:r>
      <w:bookmarkEnd w:id="93"/>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rsidP="00FB53AC">
      <w:pPr>
        <w:rPr>
          <w:rStyle w:val="CodeChar"/>
          <w:rFonts w:ascii="Times New Roman" w:hAnsi="Times New Roman" w:cs="Times New Roman"/>
          <w:noProof w:val="0"/>
        </w:rPr>
      </w:pPr>
      <w:bookmarkStart w:id="94" w:name="_Ref134952869"/>
    </w:p>
    <w:p w:rsidR="00083BA0" w:rsidRPr="00083BA0" w:rsidRDefault="00083BA0" w:rsidP="00FB53AC">
      <w:pPr>
        <w:rPr>
          <w:rStyle w:val="CodeChar"/>
          <w:rFonts w:ascii="Times New Roman" w:hAnsi="Times New Roman" w:cs="Times New Roman"/>
          <w:noProof w:val="0"/>
        </w:rPr>
      </w:pPr>
      <w:r w:rsidRPr="00FB53AC">
        <w:rPr>
          <w:rStyle w:val="CodeChar"/>
          <w:rFonts w:ascii="Times New Roman" w:hAnsi="Times New Roman" w:cs="Times New Roman"/>
          <w:b/>
          <w:noProof w:val="0"/>
          <w:bdr w:val="single" w:sz="4" w:space="0" w:color="auto"/>
        </w:rPr>
        <w:t xml:space="preserve">Issue </w:t>
      </w:r>
      <w:r w:rsidR="004F625C" w:rsidRPr="00FB53AC">
        <w:rPr>
          <w:rStyle w:val="CodeChar"/>
          <w:rFonts w:ascii="Times New Roman" w:hAnsi="Times New Roman" w:cs="Times New Roman"/>
          <w:b/>
          <w:noProof w:val="0"/>
          <w:bdr w:val="single" w:sz="4" w:space="0" w:color="auto"/>
        </w:rPr>
        <w:t>#16531:</w:t>
      </w:r>
      <w:r w:rsidR="004F625C" w:rsidRPr="00FB53AC">
        <w:rPr>
          <w:rStyle w:val="CodeChar"/>
          <w:rFonts w:ascii="Times New Roman" w:hAnsi="Times New Roman" w:cs="Times New Roman"/>
          <w:noProof w:val="0"/>
          <w:bdr w:val="single" w:sz="4" w:space="0" w:color="auto"/>
        </w:rPr>
        <w:t xml:space="preserve"> Getting rid of the Bootstrap object</w:t>
      </w:r>
    </w:p>
    <w:p w:rsidR="00C26DAF" w:rsidRDefault="00C3501D" w:rsidP="00B95E87">
      <w:pPr>
        <w:pStyle w:val="Heading3"/>
      </w:pPr>
      <w:bookmarkStart w:id="95" w:name="_Toc342846982"/>
      <w:r>
        <w:rPr>
          <w:rStyle w:val="CodeChar"/>
        </w:rPr>
        <w:t>ServiceEnvironment</w:t>
      </w:r>
      <w:r w:rsidR="00157CCB">
        <w:t xml:space="preserve"> Class</w:t>
      </w:r>
      <w:bookmarkEnd w:id="94"/>
      <w:bookmarkEnd w:id="95"/>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r w:rsidR="00C3501D">
        <w:rPr>
          <w:rStyle w:val="CodeChar"/>
        </w:rPr>
        <w:t>ServiceEnvironment</w:t>
      </w:r>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6228A8" w:rsidRDefault="00B634A8">
      <w:pPr>
        <w:pStyle w:val="Body"/>
      </w:pPr>
      <w:r>
        <w:t xml:space="preserve">ServiceEnvironement provides factory mehods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xml:space="preserve">, Time, Duration, and InstanceHandle. </w:t>
      </w:r>
      <w:r w:rsidRPr="00FB53AC">
        <w:rPr>
          <w:rStyle w:val="IDLChar"/>
        </w:rPr>
        <w:t>It</w:t>
      </w:r>
      <w:r>
        <w:rPr>
          <w:rStyle w:val="IDLChar"/>
        </w:rPr>
        <w:t xml:space="preserve"> also provides helper functions </w:t>
      </w:r>
      <w:r w:rsidRPr="00B634A8">
        <w:rPr>
          <w:rStyle w:val="IDLChar"/>
          <w:rFonts w:cs="Courier New"/>
        </w:rPr>
        <w:t>allStatuses</w:t>
      </w:r>
      <w:r w:rsidRPr="007D551F">
        <w:rPr>
          <w:rStyle w:val="IDLChar"/>
          <w:rFonts w:ascii="Times New Roman" w:hAnsi="Times New Roman"/>
        </w:rPr>
        <w:t xml:space="preserve"> and </w:t>
      </w:r>
      <w:r w:rsidRPr="00B634A8">
        <w:rPr>
          <w:rStyle w:val="IDLChar"/>
          <w:rFonts w:cs="Courier New"/>
        </w:rPr>
        <w:t>noStatuses</w:t>
      </w:r>
      <w:r w:rsidRPr="007D551F">
        <w:rPr>
          <w:rStyle w:val="IDLChar"/>
          <w:rFonts w:ascii="Times New Roman" w:hAnsi="Times New Roman"/>
        </w:rPr>
        <w:t xml:space="preserve"> to create special instances of Status objects.</w:t>
      </w:r>
    </w:p>
    <w:p w:rsidR="00C26DAF" w:rsidRDefault="00157CCB" w:rsidP="00B95E87">
      <w:pPr>
        <w:pStyle w:val="Heading3"/>
      </w:pPr>
      <w:bookmarkStart w:id="96" w:name="_Toc342846983"/>
      <w:r>
        <w:t>Error Handling and Exceptions</w:t>
      </w:r>
      <w:bookmarkEnd w:id="96"/>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lastRenderedPageBreak/>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437"/>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 xml:space="preserve">—an uncommon-but-expected return scenario, for </w:t>
      </w:r>
      <w:r>
        <w:lastRenderedPageBreak/>
        <w:t>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97" w:name="_Ref134965787"/>
      <w:bookmarkStart w:id="98" w:name="_Ref147378160"/>
      <w:bookmarkStart w:id="99" w:name="_Toc342846984"/>
      <w:r>
        <w:t>Value Types</w:t>
      </w:r>
      <w:bookmarkEnd w:id="97"/>
      <w:bookmarkEnd w:id="98"/>
      <w:bookmarkEnd w:id="99"/>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FB53AC" w:rsidRDefault="00075BD0">
      <w:pPr>
        <w:pStyle w:val="Body"/>
      </w:pPr>
      <w:r w:rsidRPr="00FB53AC">
        <w:t xml:space="preserve">QoS </w:t>
      </w:r>
      <w:r w:rsidR="00AF63B0">
        <w:t xml:space="preserve">policy objects are immutable. </w:t>
      </w:r>
      <w:r w:rsidR="00850BF9">
        <w:t>New policy objects can be created from existing policy objects by using the QoS DSL.</w:t>
      </w:r>
      <w:r w:rsidR="00A3125F">
        <w:t>described</w:t>
      </w:r>
      <w:r w:rsidR="00850BF9">
        <w:t xml:space="preserve"> in Section 7.2.5.3. </w:t>
      </w:r>
    </w:p>
    <w:p w:rsidR="00C26DAF" w:rsidRDefault="00C26DAF">
      <w:pPr>
        <w:pStyle w:val="Body"/>
        <w:numPr>
          <w:ilvl w:val="0"/>
          <w:numId w:val="16"/>
        </w:numPr>
        <w:rPr>
          <w:rFonts w:ascii="MS Serif" w:hAnsi="MS Serif"/>
        </w:rPr>
      </w:pPr>
    </w:p>
    <w:p w:rsidR="00C26DAF" w:rsidRDefault="00157CCB" w:rsidP="00B95E87">
      <w:pPr>
        <w:pStyle w:val="Heading3"/>
      </w:pPr>
      <w:bookmarkStart w:id="100" w:name="_Toc342846985"/>
      <w:r>
        <w:t>Time and Duration</w:t>
      </w:r>
      <w:bookmarkEnd w:id="100"/>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101" w:name="_Toc342846986"/>
      <w:r>
        <w:lastRenderedPageBreak/>
        <w:t>QoS and QoS Policies</w:t>
      </w:r>
      <w:bookmarkEnd w:id="101"/>
    </w:p>
    <w:p w:rsidR="00A65C9F" w:rsidRDefault="00A65C9F">
      <w:pPr>
        <w:pStyle w:val="Body"/>
      </w:pPr>
      <w:r w:rsidRPr="00FB53AC">
        <w:rPr>
          <w:b/>
          <w:bdr w:val="single" w:sz="4" w:space="0" w:color="auto"/>
        </w:rPr>
        <w:t>Issue #</w:t>
      </w:r>
      <w:r w:rsidR="002125F7" w:rsidRPr="00FB53AC">
        <w:rPr>
          <w:b/>
          <w:bdr w:val="single" w:sz="4" w:space="0" w:color="auto"/>
        </w:rPr>
        <w:t>17204:</w:t>
      </w:r>
      <w:r w:rsidR="002125F7" w:rsidRPr="00FB53AC">
        <w:rPr>
          <w:bdr w:val="single" w:sz="4" w:space="0" w:color="auto"/>
        </w:rPr>
        <w:t xml:space="preserve"> </w:t>
      </w:r>
      <w:r w:rsidR="0096165A" w:rsidRPr="00FB53AC">
        <w:rPr>
          <w:bdr w:val="single" w:sz="4" w:space="0" w:color="auto"/>
        </w:rPr>
        <w:t>Obsolete EntityQos interface name</w:t>
      </w:r>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r w:rsidR="006D1B51">
        <w:rPr>
          <w:rStyle w:val="CodeChar"/>
        </w:rPr>
        <w:t>Entity</w:t>
      </w:r>
      <w:r>
        <w:rPr>
          <w:rStyle w:val="CodeChar"/>
        </w:rPr>
        <w:t>Qos</w:t>
      </w:r>
      <w:r>
        <w:rPr>
          <w:rFonts w:ascii="MS Serif" w:hAnsi="MS Serif"/>
        </w:rPr>
        <w:t>.</w:t>
      </w:r>
    </w:p>
    <w:p w:rsidR="00C26DAF" w:rsidRDefault="00157CCB" w:rsidP="00B95E87">
      <w:pPr>
        <w:pStyle w:val="Heading4"/>
      </w:pPr>
      <w:r w:rsidRPr="00B95E87">
        <w:t>QoS</w:t>
      </w:r>
      <w:r>
        <w:t xml:space="preserve"> Policies</w:t>
      </w:r>
    </w:p>
    <w:p w:rsidR="006D6E7E" w:rsidRDefault="00157CCB">
      <w:pPr>
        <w:pStyle w:val="Body"/>
      </w:pPr>
      <w:r>
        <w:t>The DDS PIM represents each QoS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15"/>
        <w:gridCol w:w="6435"/>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TableHeading"/>
            </w:pPr>
            <w:r w:rsidRPr="00FB53AC">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TableHeading"/>
            </w:pPr>
            <w:r w:rsidRPr="00FB53AC">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r w:rsidRPr="00FB53AC">
              <w:rPr>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r w:rsidRPr="00FB53AC">
              <w:rPr>
                <w:sz w:val="22"/>
                <w:szCs w:val="22"/>
              </w:rPr>
              <w:t xml:space="preserve">QoS policy interface extending </w:t>
            </w:r>
            <w:r w:rsidRPr="00EB023A">
              <w:rPr>
                <w:rStyle w:val="CodeChar"/>
                <w:rFonts w:ascii="Times New Roman" w:hAnsi="Times New Roman" w:cs="Times New Roman"/>
                <w:sz w:val="22"/>
                <w:szCs w:val="22"/>
              </w:rPr>
              <w:t>org.omg.dds.core.policy.QosPolicy</w:t>
            </w:r>
            <w:r w:rsidRPr="00FB53AC">
              <w:rPr>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r w:rsidRPr="00FB53AC">
              <w:rPr>
                <w:sz w:val="22"/>
                <w:szCs w:val="22"/>
              </w:rPr>
              <w:t xml:space="preserve">Unique QoS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sidRPr="00FB53AC">
              <w:rPr>
                <w:sz w:val="22"/>
                <w:szCs w:val="22"/>
              </w:rPr>
              <w:t>Java platform provides “Class object”, which uniquely identifies a QoS policy. The id will be represented by an object of</w:t>
            </w:r>
            <w:r>
              <w:rPr>
                <w:rFonts w:ascii="Cambria" w:hAnsi="Cambria"/>
                <w:sz w:val="22"/>
                <w:szCs w:val="22"/>
              </w:rPr>
              <w:t xml:space="preserve"> </w:t>
            </w:r>
            <w:r w:rsidRPr="00FB53AC">
              <w:rPr>
                <w:rFonts w:ascii="Courier New" w:hAnsi="Courier New" w:cs="Courier New"/>
                <w:sz w:val="22"/>
                <w:szCs w:val="22"/>
              </w:rPr>
              <w:t>Class&lt;? extends QosPolicy&gt;</w:t>
            </w:r>
            <w:r>
              <w:rPr>
                <w:rFonts w:ascii="Cambria" w:hAnsi="Cambria"/>
                <w:sz w:val="22"/>
                <w:szCs w:val="22"/>
              </w:rPr>
              <w:t xml:space="preserve">. For example, </w:t>
            </w:r>
            <w:r w:rsidRPr="00FB53AC">
              <w:rPr>
                <w:rFonts w:ascii="Courier New" w:hAnsi="Courier New" w:cs="Courier New"/>
                <w:sz w:val="22"/>
                <w:szCs w:val="22"/>
              </w:rPr>
              <w:t>Class&lt;</w:t>
            </w:r>
            <w:r w:rsidR="00CB019C" w:rsidRPr="00FB53AC">
              <w:rPr>
                <w:rFonts w:ascii="Courier New" w:hAnsi="Courier New" w:cs="Courier New"/>
                <w:sz w:val="22"/>
                <w:szCs w:val="22"/>
              </w:rPr>
              <w:t>Reliability&gt;</w:t>
            </w:r>
          </w:p>
        </w:tc>
      </w:tr>
      <w:tr w:rsidR="00C26DAF" w:rsidTr="00FB53AC">
        <w:trPr>
          <w:trHeight w:val="80"/>
        </w:trPr>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r w:rsidRPr="00FB53AC">
              <w:rPr>
                <w:sz w:val="22"/>
                <w:szCs w:val="22"/>
              </w:rPr>
              <w:t xml:space="preserve">Unique QoS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Pr="00FB53AC" w:rsidRDefault="00B35B55" w:rsidP="00B35B55">
            <w:pPr>
              <w:pStyle w:val="Body"/>
              <w:rPr>
                <w:sz w:val="22"/>
                <w:szCs w:val="22"/>
              </w:rPr>
            </w:pPr>
            <w:r w:rsidRPr="00FB53AC">
              <w:rPr>
                <w:sz w:val="22"/>
                <w:szCs w:val="22"/>
              </w:rPr>
              <w:t>Java reflection provides the necessary capability to obtain name of a QoSPolicy</w:t>
            </w:r>
            <w:r w:rsidR="00E56664" w:rsidRPr="00FB53AC">
              <w:rPr>
                <w:sz w:val="22"/>
                <w:szCs w:val="22"/>
              </w:rPr>
              <w:t xml:space="preserve"> class</w:t>
            </w:r>
            <w:r w:rsidRPr="00FB53AC">
              <w:rPr>
                <w:sz w:val="22"/>
                <w:szCs w:val="22"/>
              </w:rPr>
              <w:t>.</w:t>
            </w:r>
          </w:p>
        </w:tc>
      </w:tr>
    </w:tbl>
    <w:p w:rsidR="00BE5086" w:rsidRDefault="00B65963" w:rsidP="006D6E7E">
      <w:pPr>
        <w:pStyle w:val="Body"/>
      </w:pPr>
      <w:bookmarkStart w:id="102" w:name="_Ref134966447"/>
      <w:r w:rsidRPr="00FB53AC">
        <w:rPr>
          <w:b/>
          <w:bdr w:val="single" w:sz="4" w:space="0" w:color="auto"/>
        </w:rPr>
        <w:t>Issue #16529:</w:t>
      </w:r>
      <w:r w:rsidRPr="00FB53AC">
        <w:rPr>
          <w:bdr w:val="single" w:sz="4" w:space="0" w:color="auto"/>
        </w:rPr>
        <w:t xml:space="preserve"> Modifiable Types should be removed and replaced by values </w:t>
      </w:r>
    </w:p>
    <w:p w:rsidR="00DE4C86" w:rsidRDefault="006D6E7E" w:rsidP="006D6E7E">
      <w:pPr>
        <w:pStyle w:val="Body"/>
      </w:pPr>
      <w:r>
        <w:t xml:space="preserve">The </w:t>
      </w:r>
      <w:r w:rsidRPr="00FB53AC">
        <w:rPr>
          <w:rFonts w:ascii="Courier New" w:hAnsi="Courier New" w:cs="Courier New"/>
        </w:rPr>
        <w:t>org.omg.dds.core.policy.PolicyFactory</w:t>
      </w:r>
      <w:r>
        <w:t xml:space="preserve"> interface </w:t>
      </w:r>
      <w:r w:rsidR="001B0670">
        <w:t xml:space="preserve">allows creation of </w:t>
      </w:r>
      <w:r w:rsidR="0069256E">
        <w:t xml:space="preserve">new </w:t>
      </w:r>
      <w:r w:rsidR="00056FCA">
        <w:t xml:space="preserve">default-initiated </w:t>
      </w:r>
      <w:r w:rsidR="001B0670">
        <w:t>policy objects.</w:t>
      </w:r>
      <w:r w:rsidR="00056FCA">
        <w:t xml:space="preserve"> The default state </w:t>
      </w:r>
      <w:r w:rsidR="000D53EA">
        <w:t xml:space="preserve">of the newly created policy objects </w:t>
      </w:r>
      <w:r w:rsidR="00606280">
        <w:t xml:space="preserve">via the </w:t>
      </w:r>
      <w:r w:rsidR="00606280" w:rsidRPr="00FB53AC">
        <w:rPr>
          <w:rFonts w:ascii="Courier New" w:hAnsi="Courier New" w:cs="Courier New"/>
        </w:rPr>
        <w:t xml:space="preserve">PolicyFactory </w:t>
      </w:r>
      <w:r w:rsidR="00606280">
        <w:t xml:space="preserve">interface </w:t>
      </w:r>
      <w:r w:rsidR="00B0682C">
        <w:t xml:space="preserve">is </w:t>
      </w:r>
      <w:r w:rsidR="005A55D8">
        <w:t>unspecified.</w:t>
      </w:r>
      <w:r w:rsidR="00814BD9">
        <w:t xml:space="preserve"> </w:t>
      </w:r>
    </w:p>
    <w:tbl>
      <w:tblPr>
        <w:tblStyle w:val="TableGrid"/>
        <w:tblW w:w="0" w:type="auto"/>
        <w:tblLook w:val="04A0" w:firstRow="1" w:lastRow="0" w:firstColumn="1" w:lastColumn="0" w:noHBand="0" w:noVBand="1"/>
      </w:tblPr>
      <w:tblGrid>
        <w:gridCol w:w="9350"/>
      </w:tblGrid>
      <w:tr w:rsidR="00DE4C86" w:rsidTr="00FB53AC">
        <w:tc>
          <w:tcPr>
            <w:tcW w:w="9576" w:type="dxa"/>
            <w:shd w:val="clear" w:color="auto" w:fill="F2F2F2" w:themeFill="background1" w:themeFillShade="F2"/>
          </w:tcPr>
          <w:p w:rsidR="005A55D8" w:rsidRPr="00FB53AC" w:rsidRDefault="00DE4C86" w:rsidP="005A55D8">
            <w:pPr>
              <w:pStyle w:val="Body"/>
              <w:rPr>
                <w:sz w:val="20"/>
              </w:rPr>
            </w:pPr>
            <w:r w:rsidRPr="00FB53AC">
              <w:rPr>
                <w:b/>
                <w:sz w:val="20"/>
              </w:rPr>
              <w:t>Design rationale</w:t>
            </w:r>
            <w:r w:rsidR="00050F60">
              <w:rPr>
                <w:b/>
                <w:sz w:val="20"/>
              </w:rPr>
              <w:t xml:space="preserve"> (non-normative)</w:t>
            </w:r>
            <w:r w:rsidRPr="00FB53AC">
              <w:rPr>
                <w:b/>
                <w:sz w:val="20"/>
              </w:rPr>
              <w:t>:</w:t>
            </w:r>
            <w:r w:rsidRPr="00FB53AC">
              <w:rPr>
                <w:sz w:val="20"/>
              </w:rPr>
              <w:t xml:space="preserve"> In general, to ensure portability, programmers are encouraged to explicitly specify policy parameters using the QoS DSL.</w:t>
            </w:r>
          </w:p>
        </w:tc>
      </w:tr>
    </w:tbl>
    <w:p w:rsidR="00C26DAF" w:rsidRDefault="00157CCB" w:rsidP="00B95E87">
      <w:pPr>
        <w:pStyle w:val="Heading4"/>
      </w:pPr>
      <w:r>
        <w:t>Entity QoS</w:t>
      </w:r>
      <w:bookmarkEnd w:id="102"/>
    </w:p>
    <w:p w:rsidR="0096165A" w:rsidRDefault="0096165A">
      <w:pPr>
        <w:pStyle w:val="Body"/>
      </w:pPr>
      <w:r w:rsidRPr="008D305F">
        <w:rPr>
          <w:b/>
          <w:bdr w:val="single" w:sz="4" w:space="0" w:color="auto"/>
        </w:rPr>
        <w:t>Issue #17204:</w:t>
      </w:r>
      <w:r w:rsidRPr="008D305F">
        <w:rPr>
          <w:bdr w:val="single" w:sz="4" w:space="0" w:color="auto"/>
        </w:rPr>
        <w:t xml:space="preserve"> Obsolete EntityQos interface name</w:t>
      </w:r>
    </w:p>
    <w:p w:rsidR="00C26DAF" w:rsidRDefault="00157CCB">
      <w:pPr>
        <w:pStyle w:val="Body"/>
      </w:pPr>
      <w:r>
        <w:t xml:space="preserve">Each Entity QoS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r>
        <w:lastRenderedPageBreak/>
        <w:t xml:space="preserve">QoS objects cannot be created directly. </w:t>
      </w:r>
      <w:r w:rsidR="00054844">
        <w:t>The</w:t>
      </w:r>
      <w:r w:rsidR="00E57CC0">
        <w:t xml:space="preserve">y can be either retrieved from </w:t>
      </w:r>
      <w:r w:rsidR="00AE0E6A">
        <w:t xml:space="preserve">an </w:t>
      </w:r>
      <w:r w:rsidR="00E57CC0">
        <w:t xml:space="preserve">entity (e.g., </w:t>
      </w:r>
      <w:r w:rsidR="00E57CC0" w:rsidRPr="00FB53AC">
        <w:rPr>
          <w:rFonts w:ascii="Courier New" w:hAnsi="Courier New" w:cs="Courier New"/>
        </w:rPr>
        <w:t>DataReader</w:t>
      </w:r>
      <w:r w:rsidR="00E57CC0">
        <w:t xml:space="preserve">) </w:t>
      </w:r>
      <w:r w:rsidR="00AE0E6A">
        <w:t xml:space="preserve">using the </w:t>
      </w:r>
      <w:r w:rsidR="00AE0E6A" w:rsidRPr="00FB53AC">
        <w:rPr>
          <w:rFonts w:ascii="Courier New" w:hAnsi="Courier New" w:cs="Courier New"/>
        </w:rPr>
        <w:t>getQoS</w:t>
      </w:r>
      <w:r w:rsidR="00AE0E6A">
        <w:t xml:space="preserve"> method or lookedup using a string identifier using the </w:t>
      </w:r>
      <w:r w:rsidR="00AE0E6A" w:rsidRPr="00FB53AC">
        <w:rPr>
          <w:rFonts w:ascii="Courier New" w:hAnsi="Courier New" w:cs="Courier New"/>
        </w:rPr>
        <w:t>QoSProvider</w:t>
      </w:r>
      <w:r w:rsidR="00AE0E6A">
        <w:t xml:space="preserve"> interface. </w:t>
      </w:r>
      <w:r w:rsidR="00324EC5">
        <w:t xml:space="preserve">QoS objects can be </w:t>
      </w:r>
      <w:r w:rsidR="00157CCB">
        <w:t>cloned from pre-existing state maintained by the Service implementation.</w:t>
      </w:r>
    </w:p>
    <w:p w:rsidR="00C51B4D" w:rsidRDefault="00157CCB">
      <w:pPr>
        <w:pStyle w:val="Body"/>
      </w:pPr>
      <w:r>
        <w:t xml:space="preserve">QoS objects as returned by Entities </w:t>
      </w:r>
      <w:r w:rsidR="00A4355F">
        <w:t xml:space="preserve">and QoSProvider </w:t>
      </w:r>
      <w:r>
        <w:t xml:space="preserve">shall be immutable; applications shall never observe them to change. Applications that wish to modify QoS values must </w:t>
      </w:r>
      <w:r w:rsidR="00E01092">
        <w:t xml:space="preserve">use the “QoS DSL” </w:t>
      </w:r>
      <w:r w:rsidR="001544F2">
        <w:t xml:space="preserve">supported by the the QoS and Policy classes. </w:t>
      </w:r>
    </w:p>
    <w:p w:rsidR="00603733" w:rsidRDefault="001544F2" w:rsidP="00603733">
      <w:pPr>
        <w:pStyle w:val="Heading4"/>
      </w:pPr>
      <w:r>
        <w:t xml:space="preserve"> </w:t>
      </w:r>
      <w:r w:rsidR="00603733">
        <w:t>QoS DSL</w:t>
      </w:r>
    </w:p>
    <w:p w:rsidR="00936376" w:rsidRDefault="00936376">
      <w:pPr>
        <w:pStyle w:val="Body"/>
      </w:pPr>
      <w:r w:rsidRPr="00FB53AC">
        <w:rPr>
          <w:b/>
          <w:bdr w:val="single" w:sz="4" w:space="0" w:color="auto"/>
        </w:rPr>
        <w:t>Issue #16536:</w:t>
      </w:r>
      <w:r w:rsidRPr="00FB53AC">
        <w:rPr>
          <w:bdr w:val="single" w:sz="4" w:space="0" w:color="auto"/>
        </w:rPr>
        <w:t xml:space="preserve"> QoS DSL Needed</w:t>
      </w:r>
    </w:p>
    <w:p w:rsidR="00C26DAF" w:rsidRPr="00FB53AC" w:rsidRDefault="007277EA">
      <w:pPr>
        <w:pStyle w:val="Body"/>
      </w:pPr>
      <w:r>
        <w:t xml:space="preserve">Modifying QoS objects and their constituent policies </w:t>
      </w:r>
      <w:r w:rsidR="0070425D">
        <w:t>is disallowed but a</w:t>
      </w:r>
      <w:r>
        <w:t xml:space="preserve"> QoS DSL </w:t>
      </w:r>
      <w:r w:rsidR="0070425D">
        <w:t xml:space="preserve">shall support </w:t>
      </w:r>
      <w:r>
        <w:t xml:space="preserve">creation of new QoS objects and policies from the existing objects using Java fluent interface design. </w:t>
      </w:r>
      <w:r w:rsidR="00BE78BB">
        <w:t>Qo</w:t>
      </w:r>
      <w:r w:rsidR="00323953">
        <w:t xml:space="preserve">S classes </w:t>
      </w:r>
      <w:r w:rsidR="0070425D">
        <w:t>shall provide</w:t>
      </w:r>
      <w:r w:rsidR="00323953">
        <w:t xml:space="preserve"> </w:t>
      </w:r>
      <w:r w:rsidR="00323953" w:rsidRPr="00FB53AC">
        <w:rPr>
          <w:rFonts w:ascii="Courier New" w:hAnsi="Courier New" w:cs="Courier New"/>
        </w:rPr>
        <w:t xml:space="preserve">withPolicy </w:t>
      </w:r>
      <w:r w:rsidR="00323953">
        <w:t xml:space="preserve">and </w:t>
      </w:r>
      <w:r w:rsidR="00323953" w:rsidRPr="00FB53AC">
        <w:rPr>
          <w:rFonts w:ascii="Courier New" w:hAnsi="Courier New" w:cs="Courier New"/>
        </w:rPr>
        <w:t>withPolicies</w:t>
      </w:r>
      <w:r w:rsidR="00323953">
        <w:rPr>
          <w:rFonts w:ascii="Courier New" w:hAnsi="Courier New" w:cs="Courier New"/>
        </w:rPr>
        <w:t xml:space="preserve"> </w:t>
      </w:r>
      <w:r w:rsidR="00323953">
        <w:t xml:space="preserve">methods </w:t>
      </w:r>
      <w:r w:rsidR="00051484">
        <w:t>which accept one or more policy objects to create a new QoS object</w:t>
      </w:r>
      <w:r w:rsidR="003F431C">
        <w:t>s</w:t>
      </w:r>
      <w:r w:rsidR="00051484">
        <w:t xml:space="preserve">. Policy classes </w:t>
      </w:r>
      <w:r w:rsidR="003F431C">
        <w:t>shall provide</w:t>
      </w:r>
      <w:r w:rsidR="00051484">
        <w:t xml:space="preserve"> </w:t>
      </w:r>
      <w:r w:rsidR="00051484" w:rsidRPr="00FB53AC">
        <w:rPr>
          <w:i/>
        </w:rPr>
        <w:t>with</w:t>
      </w:r>
      <w:r w:rsidR="0070425D">
        <w:rPr>
          <w:i/>
        </w:rPr>
        <w:t xml:space="preserve"> </w:t>
      </w:r>
      <w:r w:rsidR="0070425D">
        <w:t xml:space="preserve">methods </w:t>
      </w:r>
      <w:r w:rsidR="00E81922">
        <w:t xml:space="preserve">to specify policy parameters and </w:t>
      </w:r>
      <w:r w:rsidR="003F431C">
        <w:t xml:space="preserve">to create new policy objects from the existing ones. </w:t>
      </w:r>
      <w:r w:rsidR="006A1CE0">
        <w:t xml:space="preserve">Each </w:t>
      </w:r>
      <w:r w:rsidR="006A1CE0">
        <w:rPr>
          <w:i/>
        </w:rPr>
        <w:t xml:space="preserve">with </w:t>
      </w:r>
      <w:r w:rsidR="006A1CE0">
        <w:t>method call will create</w:t>
      </w:r>
      <w:r w:rsidR="00143CA5">
        <w:t xml:space="preserve"> a </w:t>
      </w:r>
      <w:r w:rsidR="006A1CE0">
        <w:t xml:space="preserve">new policy object because the target object of the method call </w:t>
      </w:r>
      <w:r w:rsidR="00143CA5">
        <w:t>is immutable</w:t>
      </w:r>
      <w:r w:rsidR="006A1CE0">
        <w:t>.</w:t>
      </w:r>
      <w:r w:rsidR="00143CA5">
        <w:t xml:space="preserve"> </w:t>
      </w:r>
      <w:r w:rsidR="003F431C">
        <w:t xml:space="preserve">The </w:t>
      </w:r>
      <w:r w:rsidR="003F431C">
        <w:rPr>
          <w:i/>
        </w:rPr>
        <w:t xml:space="preserve">with </w:t>
      </w:r>
      <w:r w:rsidR="003F431C">
        <w:t xml:space="preserve">methods </w:t>
      </w:r>
      <w:r w:rsidR="002D2B25">
        <w:t xml:space="preserve">shall support </w:t>
      </w:r>
      <w:r w:rsidR="00E81922">
        <w:t xml:space="preserve">method </w:t>
      </w:r>
      <w:r w:rsidR="002D2B25">
        <w:t>chain</w:t>
      </w:r>
      <w:r w:rsidR="00E81922">
        <w:t>ing (QoS DSL).</w:t>
      </w:r>
    </w:p>
    <w:p w:rsidR="00D1009D" w:rsidRPr="00FB53AC" w:rsidRDefault="00D1009D">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FB53AC">
        <w:rPr>
          <w:b/>
          <w:sz w:val="20"/>
        </w:rPr>
        <w:t>Example (non-normative)</w:t>
      </w:r>
    </w:p>
    <w:p w:rsidR="00D1009D" w:rsidRPr="00FB53AC" w:rsidRDefault="00D1009D">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FB53AC">
        <w:rPr>
          <w:b/>
          <w:sz w:val="20"/>
        </w:rPr>
        <w:t>PolicyFactory pf = … // object policy factory reference</w:t>
      </w:r>
    </w:p>
    <w:p w:rsidR="00D1009D" w:rsidRPr="00FB53AC" w:rsidRDefault="00BC0E2A">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FB53AC">
        <w:rPr>
          <w:b/>
          <w:sz w:val="20"/>
        </w:rPr>
        <w:t>ResourceLimits rl = pf.ResourceLimits().withMaxSamples(P).withMaxInstances(Q);</w:t>
      </w:r>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103" w:name="_Ref134964889"/>
      <w:r>
        <w:t>QoS Libraries and Profiles</w:t>
      </w:r>
      <w:bookmarkEnd w:id="103"/>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DE4D3C" w:rsidRDefault="00DE4D3C" w:rsidP="00FB53AC">
      <w:pPr>
        <w:pStyle w:val="Body"/>
        <w:pBdr>
          <w:top w:val="single" w:sz="4" w:space="1" w:color="auto"/>
          <w:left w:val="single" w:sz="4" w:space="4" w:color="auto"/>
          <w:bottom w:val="single" w:sz="4" w:space="1" w:color="auto"/>
          <w:right w:val="single" w:sz="4" w:space="4" w:color="auto"/>
        </w:pBdr>
      </w:pPr>
      <w:r w:rsidRPr="00FB53AC">
        <w:rPr>
          <w:b/>
        </w:rPr>
        <w:t>Issue #15966:</w:t>
      </w:r>
      <w:r w:rsidRPr="00DE4D3C">
        <w:t xml:space="preserve"> XML-Based QoS Policy Settings</w:t>
      </w:r>
    </w:p>
    <w:p w:rsidR="007B672C" w:rsidRPr="00FB53AC" w:rsidRDefault="007B672C">
      <w:pPr>
        <w:pStyle w:val="Body"/>
        <w:numPr>
          <w:ilvl w:val="0"/>
          <w:numId w:val="13"/>
        </w:numPr>
        <w:rPr>
          <w:rFonts w:ascii="MS Serif" w:hAnsi="MS Serif"/>
        </w:rPr>
      </w:pPr>
      <w:r>
        <w:t xml:space="preserve">The </w:t>
      </w:r>
      <w:r w:rsidRPr="00FB53AC">
        <w:rPr>
          <w:rFonts w:ascii="Courier New" w:hAnsi="Courier New" w:cs="Courier New"/>
        </w:rPr>
        <w:t>org.omg.dds.core.QosProvider</w:t>
      </w:r>
      <w:r>
        <w:t xml:space="preserve"> interface allows </w:t>
      </w:r>
      <w:r w:rsidR="00357CEF">
        <w:t>Entity’s Qos to be obtained from the names of QoS library and profile. The Qos library source is provided as a uniform resource identifier (URI)</w:t>
      </w:r>
      <w:r w:rsidR="002F7ADB">
        <w:t>. Conforming implementation must support “file://” prefix. For instance, “</w:t>
      </w:r>
      <w:hyperlink r:id="rId14" w:history="1">
        <w:r w:rsidR="00B010D7" w:rsidRPr="00883EFF">
          <w:rPr>
            <w:rStyle w:val="Hyperlink"/>
          </w:rPr>
          <w:t>file:///path/to/qos/library</w:t>
        </w:r>
      </w:hyperlink>
      <w:r w:rsidR="002F7ADB">
        <w:t xml:space="preserve">”. </w:t>
      </w:r>
    </w:p>
    <w:p w:rsidR="009620C9" w:rsidRDefault="009620C9" w:rsidP="00FB53AC">
      <w:pPr>
        <w:pStyle w:val="Body"/>
        <w:ind w:left="360"/>
      </w:pPr>
      <w:r>
        <w:t>An instance of QosProvider is obtained from the ServiceEnvironment. For example,</w:t>
      </w:r>
    </w:p>
    <w:p w:rsidR="009620C9" w:rsidRPr="008B04CE" w:rsidRDefault="009620C9" w:rsidP="00FB53AC">
      <w:pPr>
        <w:pStyle w:val="Body"/>
        <w:rPr>
          <w:rFonts w:ascii="Courier New" w:hAnsi="Courier New" w:cs="Courier New"/>
        </w:rPr>
      </w:pPr>
      <w:r w:rsidRPr="008B04CE">
        <w:rPr>
          <w:rFonts w:ascii="Courier New" w:hAnsi="Courier New" w:cs="Courier New"/>
        </w:rPr>
        <w:lastRenderedPageBreak/>
        <w:t>serviceEnv.newQosProvider(String uri, String profile);</w:t>
      </w:r>
    </w:p>
    <w:p w:rsidR="009620C9" w:rsidRPr="007C7419" w:rsidRDefault="009620C9" w:rsidP="00FB53AC">
      <w:pPr>
        <w:pStyle w:val="Body"/>
        <w:rPr>
          <w:rFonts w:ascii="MS Serif" w:hAnsi="MS Serif"/>
        </w:rPr>
      </w:pPr>
      <w:r>
        <w:t xml:space="preserve">The uri parameter uses the standard uri syntax. The profile parameter identifies a uniquely identified profile in the document referred by the uri. </w:t>
      </w:r>
    </w:p>
    <w:p w:rsidR="001B0670" w:rsidRPr="00FB53AC" w:rsidRDefault="003F3E4D" w:rsidP="006A24DD">
      <w:pPr>
        <w:pStyle w:val="Body"/>
        <w:numPr>
          <w:ilvl w:val="0"/>
          <w:numId w:val="13"/>
        </w:numPr>
        <w:rPr>
          <w:rFonts w:ascii="MS Serif" w:hAnsi="MS Serif"/>
        </w:rPr>
      </w:pPr>
      <w:r>
        <w:t xml:space="preserve">Each Entity factory interface </w:t>
      </w:r>
      <w:r w:rsidRPr="00FB53AC">
        <w:rPr>
          <w:rFonts w:ascii="Courier New" w:hAnsi="Courier New" w:cs="Courier New"/>
        </w:rPr>
        <w:t>DomainParticipantFactory</w:t>
      </w:r>
      <w:r>
        <w:t xml:space="preserve">, </w:t>
      </w:r>
      <w:r w:rsidRPr="00FB53AC">
        <w:rPr>
          <w:rFonts w:ascii="Courier New" w:hAnsi="Courier New" w:cs="Courier New"/>
        </w:rPr>
        <w:t>DomainParticipant</w:t>
      </w:r>
      <w:r>
        <w:t xml:space="preserve">, </w:t>
      </w:r>
      <w:r w:rsidRPr="00FB53AC">
        <w:rPr>
          <w:rFonts w:ascii="Courier New" w:hAnsi="Courier New" w:cs="Courier New"/>
        </w:rPr>
        <w:t>Publisher</w:t>
      </w:r>
      <w:r>
        <w:t xml:space="preserve">, and </w:t>
      </w:r>
      <w:r w:rsidRPr="00FB53AC">
        <w:rPr>
          <w:rFonts w:ascii="Courier New" w:hAnsi="Courier New" w:cs="Courier New"/>
        </w:rPr>
        <w:t>Subscriber</w:t>
      </w:r>
      <w:r>
        <w:t xml:space="preserve"> provides methods to create new “product” Entities and to set their default QoS based on </w:t>
      </w:r>
      <w:r w:rsidR="006A43FD">
        <w:t xml:space="preserve">QoS objects created programmatically or obtained through </w:t>
      </w:r>
      <w:r w:rsidR="006A43FD" w:rsidRPr="00FB53AC">
        <w:rPr>
          <w:rFonts w:ascii="Courier New" w:hAnsi="Courier New" w:cs="Courier New"/>
        </w:rPr>
        <w:t>QosProvider</w:t>
      </w:r>
      <w:r w:rsidR="006A43FD">
        <w:t>.</w:t>
      </w:r>
    </w:p>
    <w:p w:rsidR="00C26DAF" w:rsidRDefault="00157CCB" w:rsidP="00B95E87">
      <w:pPr>
        <w:pStyle w:val="Heading3"/>
      </w:pPr>
      <w:bookmarkStart w:id="104" w:name="_Toc342846987"/>
      <w:r>
        <w:t>Entity Base Interfaces</w:t>
      </w:r>
      <w:bookmarkEnd w:id="104"/>
    </w:p>
    <w:p w:rsidR="00CD239A" w:rsidRDefault="00CD239A">
      <w:pPr>
        <w:pStyle w:val="Body"/>
      </w:pPr>
      <w:r w:rsidRPr="00FB53AC">
        <w:rPr>
          <w:b/>
          <w:bdr w:val="single" w:sz="4" w:space="0" w:color="auto"/>
        </w:rPr>
        <w:t>Issue #17302:</w:t>
      </w:r>
      <w:r w:rsidRPr="00FB53AC">
        <w:rPr>
          <w:bdr w:val="single" w:sz="4" w:space="0" w:color="auto"/>
        </w:rPr>
        <w:t xml:space="preserve"> Implement Java5 Closeable interface</w:t>
      </w:r>
    </w:p>
    <w:p w:rsidR="00C26DAF" w:rsidRDefault="00157CCB">
      <w:pPr>
        <w:pStyle w:val="Body"/>
      </w:pPr>
      <w:r>
        <w:t xml:space="preserve">As in the DDS PIM, all Entity interfaces extend—directly or indirectly—the interface </w:t>
      </w:r>
      <w:r w:rsidRPr="00FB53AC">
        <w:rPr>
          <w:rFonts w:ascii="Courier New" w:hAnsi="Courier New" w:cs="Courier New"/>
        </w:rPr>
        <w:t>Entity</w:t>
      </w:r>
      <w:r>
        <w:t xml:space="preserve">.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r w:rsidR="002C40CD">
        <w:t xml:space="preserve"> </w:t>
      </w:r>
      <w:r w:rsidR="00CD239A">
        <w:t xml:space="preserve">The </w:t>
      </w:r>
      <w:r w:rsidR="002842A5" w:rsidRPr="00FB53AC">
        <w:rPr>
          <w:rFonts w:ascii="Courier New" w:hAnsi="Courier New" w:cs="Courier New"/>
        </w:rPr>
        <w:t>Entity</w:t>
      </w:r>
      <w:r w:rsidR="002842A5">
        <w:t xml:space="preserve"> interface extends </w:t>
      </w:r>
      <w:r w:rsidR="002842A5" w:rsidRPr="00FB53AC">
        <w:rPr>
          <w:rFonts w:ascii="Courier New" w:hAnsi="Courier New" w:cs="Courier New"/>
        </w:rPr>
        <w:t>java.io.Closeable</w:t>
      </w:r>
      <w:r w:rsidR="002842A5">
        <w:t xml:space="preserve"> interface to support </w:t>
      </w:r>
      <w:r w:rsidR="002842A5" w:rsidRPr="002842A5">
        <w:t xml:space="preserve">specific new language constructs </w:t>
      </w:r>
      <w:r w:rsidR="00D72B5A">
        <w:t xml:space="preserve">(e.g., Java 7 try-with-resources) </w:t>
      </w:r>
      <w:r w:rsidR="002842A5" w:rsidRPr="002842A5">
        <w:t xml:space="preserve">for dealing with </w:t>
      </w:r>
      <w:r w:rsidR="00CD239A">
        <w:t>all Entities polymorphically</w:t>
      </w:r>
      <w:r w:rsidR="002842A5" w:rsidRPr="002842A5">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105" w:name="_Toc342846988"/>
      <w:r>
        <w:t>Entity Status Changes</w:t>
      </w:r>
      <w:bookmarkEnd w:id="105"/>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xml:space="preserve">), this PSM provides a concrete </w:t>
      </w:r>
      <w:r>
        <w:lastRenderedPageBreak/>
        <w:t>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A228A1" w:rsidRDefault="00157CCB" w:rsidP="00FB53AC">
      <w:pPr>
        <w:pStyle w:val="Body"/>
      </w:pPr>
      <w:r>
        <w:t xml:space="preserve">Conditions extend the base interface </w:t>
      </w:r>
      <w:r>
        <w:rPr>
          <w:rStyle w:val="CodeChar"/>
        </w:rPr>
        <w:t>org.omg.dds.core.Condition</w:t>
      </w:r>
      <w:r>
        <w:rPr>
          <w:rFonts w:ascii="MS Serif" w:hAnsi="MS Serif"/>
        </w:rPr>
        <w:t>.</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106" w:name="_Toc342846989"/>
      <w:r>
        <w:lastRenderedPageBreak/>
        <w:t>Domain Module</w:t>
      </w:r>
      <w:bookmarkEnd w:id="106"/>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107" w:name="_Toc342846990"/>
      <w:r>
        <w:rPr>
          <w:rStyle w:val="CodeChar"/>
        </w:rPr>
        <w:t>DomainParticipantFactory</w:t>
      </w:r>
      <w:r>
        <w:t xml:space="preserve"> Interface</w:t>
      </w:r>
      <w:bookmarkEnd w:id="107"/>
    </w:p>
    <w:p w:rsidR="00C26DAF" w:rsidRDefault="00157CCB">
      <w:pPr>
        <w:pStyle w:val="Body"/>
      </w:pPr>
      <w:r>
        <w:t xml:space="preserve">The </w:t>
      </w:r>
      <w:r>
        <w:rPr>
          <w:rStyle w:val="CodeChar"/>
        </w:rPr>
        <w:t>DomainParticipantFactory</w:t>
      </w:r>
      <w:r>
        <w:t xml:space="preserve"> is a per-</w:t>
      </w:r>
      <w:r w:rsidR="006F02C5">
        <w:rPr>
          <w:rStyle w:val="CodeChar"/>
        </w:rPr>
        <w:t>ServiceEnvironment</w:t>
      </w:r>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108" w:name="_Toc342846991"/>
      <w:r>
        <w:rPr>
          <w:rStyle w:val="CodeChar"/>
        </w:rPr>
        <w:t>DomainParticipant</w:t>
      </w:r>
      <w:r>
        <w:t xml:space="preserve"> Interface</w:t>
      </w:r>
      <w:bookmarkEnd w:id="108"/>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109" w:name="_Toc342846992"/>
      <w:r>
        <w:t>Topic Module</w:t>
      </w:r>
      <w:bookmarkEnd w:id="109"/>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110" w:name="_Toc342846993"/>
      <w:r>
        <w:t>Type Support</w:t>
      </w:r>
      <w:bookmarkEnd w:id="110"/>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111" w:name="_Toc342846994"/>
      <w:r>
        <w:rPr>
          <w:rStyle w:val="CodeChar"/>
        </w:rPr>
        <w:t>Topic</w:t>
      </w:r>
      <w:r>
        <w:t xml:space="preserve"> Interface</w:t>
      </w:r>
      <w:bookmarkEnd w:id="111"/>
    </w:p>
    <w:p w:rsidR="00D72B5A" w:rsidRDefault="00D72B5A" w:rsidP="00D72B5A">
      <w:pPr>
        <w:pStyle w:val="Body"/>
      </w:pPr>
      <w:r w:rsidRPr="008D305F">
        <w:rPr>
          <w:b/>
          <w:bdr w:val="single" w:sz="4" w:space="0" w:color="auto"/>
        </w:rPr>
        <w:t>Issue #17302:</w:t>
      </w:r>
      <w:r w:rsidRPr="008D305F">
        <w:rPr>
          <w:bdr w:val="single" w:sz="4" w:space="0" w:color="auto"/>
        </w:rPr>
        <w:t xml:space="preserve"> Implement Java5 Closeable interface</w:t>
      </w:r>
    </w:p>
    <w:p w:rsidR="00C26DAF" w:rsidRDefault="00157CCB">
      <w:pPr>
        <w:pStyle w:val="Body"/>
      </w:pPr>
      <w:r>
        <w:lastRenderedPageBreak/>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r w:rsidR="00CF7EDD">
        <w:t xml:space="preserve"> </w:t>
      </w:r>
      <w:r w:rsidR="005B180B" w:rsidRPr="00FB53AC">
        <w:rPr>
          <w:rFonts w:ascii="Courier New" w:hAnsi="Courier New" w:cs="Courier New"/>
        </w:rPr>
        <w:t>TopicDescription</w:t>
      </w:r>
      <w:r w:rsidR="005B180B">
        <w:t xml:space="preserve"> interface extends </w:t>
      </w:r>
      <w:r w:rsidR="005B180B" w:rsidRPr="00FB53AC">
        <w:rPr>
          <w:rFonts w:ascii="Courier New" w:hAnsi="Courier New" w:cs="Courier New"/>
        </w:rPr>
        <w:t>java.io.Closeable</w:t>
      </w:r>
      <w:r w:rsidR="005B180B">
        <w:t xml:space="preserve"> to support </w:t>
      </w:r>
      <w:r w:rsidR="005B180B" w:rsidRPr="005B180B">
        <w:t xml:space="preserve">specific new language constructs </w:t>
      </w:r>
      <w:r w:rsidR="005B180B">
        <w:t xml:space="preserve">(e.g., Java try-with-resources) </w:t>
      </w:r>
      <w:r w:rsidR="005B180B" w:rsidRPr="005B180B">
        <w:t>for dealing with this interface</w:t>
      </w:r>
      <w:r w:rsidR="003B5ECE">
        <w:t>.</w:t>
      </w:r>
    </w:p>
    <w:p w:rsidR="00C26DAF" w:rsidRDefault="00157CCB" w:rsidP="00B95E87">
      <w:pPr>
        <w:pStyle w:val="Heading3"/>
      </w:pPr>
      <w:bookmarkStart w:id="112" w:name="_Toc342846995"/>
      <w:r>
        <w:rPr>
          <w:rStyle w:val="CodeChar"/>
        </w:rPr>
        <w:t>ContentFilteredTopic</w:t>
      </w:r>
      <w:r>
        <w:t xml:space="preserve"> and </w:t>
      </w:r>
      <w:r>
        <w:rPr>
          <w:rStyle w:val="CodeChar"/>
        </w:rPr>
        <w:t>MultiTopic</w:t>
      </w:r>
      <w:r>
        <w:t xml:space="preserve"> Interfaces</w:t>
      </w:r>
      <w:bookmarkEnd w:id="112"/>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113" w:name="_Toc342846996"/>
      <w:r>
        <w:t>Discovery Interfaces</w:t>
      </w:r>
      <w:bookmarkEnd w:id="113"/>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114" w:name="_Toc342846997"/>
      <w:r>
        <w:t>Publication Module</w:t>
      </w:r>
      <w:bookmarkEnd w:id="114"/>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115" w:name="_Ref143772219"/>
      <w:bookmarkStart w:id="116" w:name="_Toc342846998"/>
      <w:r>
        <w:rPr>
          <w:rStyle w:val="CodeChar"/>
        </w:rPr>
        <w:t>Publisher</w:t>
      </w:r>
      <w:r>
        <w:t xml:space="preserve"> Interface</w:t>
      </w:r>
      <w:bookmarkEnd w:id="115"/>
      <w:bookmarkEnd w:id="116"/>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117" w:name="_Toc342846999"/>
      <w:r>
        <w:rPr>
          <w:rStyle w:val="CodeChar"/>
        </w:rPr>
        <w:lastRenderedPageBreak/>
        <w:t>DataWriter</w:t>
      </w:r>
      <w:r>
        <w:t xml:space="preserve"> Interface</w:t>
      </w:r>
      <w:bookmarkEnd w:id="117"/>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118" w:name="_Toc342847000"/>
      <w:r>
        <w:t>Subscription Module</w:t>
      </w:r>
      <w:bookmarkEnd w:id="118"/>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119" w:name="_Ref143772221"/>
      <w:bookmarkStart w:id="120" w:name="_Toc342847001"/>
      <w:r>
        <w:rPr>
          <w:rStyle w:val="CodeChar"/>
        </w:rPr>
        <w:t>Subscriber</w:t>
      </w:r>
      <w:r>
        <w:t xml:space="preserve"> Interface</w:t>
      </w:r>
      <w:bookmarkEnd w:id="119"/>
      <w:bookmarkEnd w:id="120"/>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121" w:name="_Toc342847002"/>
      <w:r>
        <w:rPr>
          <w:rStyle w:val="CodeChar"/>
        </w:rPr>
        <w:t>Sample</w:t>
      </w:r>
      <w:r>
        <w:t xml:space="preserve"> Interface</w:t>
      </w:r>
      <w:bookmarkEnd w:id="121"/>
    </w:p>
    <w:p w:rsidR="00383E1E" w:rsidRDefault="00157CCB" w:rsidP="006E129C">
      <w:pPr>
        <w:pStyle w:val="Body"/>
      </w:pPr>
      <w:r>
        <w:t xml:space="preserve">This PSM follows the guidance of the DDS PIM rather than of the IDL PSM: it represents data </w:t>
      </w:r>
      <w:r>
        <w:lastRenderedPageBreak/>
        <w:t xml:space="preserve">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r w:rsidR="00383E1E">
        <w:t xml:space="preserve"> </w:t>
      </w:r>
    </w:p>
    <w:p w:rsidR="00C26DAF" w:rsidRDefault="00157CCB" w:rsidP="00B95E87">
      <w:pPr>
        <w:pStyle w:val="Heading3"/>
      </w:pPr>
      <w:bookmarkStart w:id="122" w:name="_Ref134955727"/>
      <w:bookmarkStart w:id="123" w:name="_Toc342847003"/>
      <w:r>
        <w:rPr>
          <w:rStyle w:val="CodeChar"/>
        </w:rPr>
        <w:t>DataReader</w:t>
      </w:r>
      <w:r>
        <w:t xml:space="preserve"> Interface</w:t>
      </w:r>
      <w:bookmarkEnd w:id="122"/>
      <w:bookmarkEnd w:id="123"/>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w:t>
      </w:r>
      <w:r w:rsidR="001F2CE6">
        <w:t xml:space="preserve">a number </w:t>
      </w:r>
      <w:r>
        <w:t xml:space="preserve">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FB53AC" w:rsidRDefault="003D41F2" w:rsidP="00FB53AC">
      <w:pPr>
        <w:pStyle w:val="Body"/>
        <w:pBdr>
          <w:top w:val="single" w:sz="4" w:space="1" w:color="auto"/>
          <w:left w:val="single" w:sz="4" w:space="4" w:color="auto"/>
          <w:bottom w:val="single" w:sz="4" w:space="1" w:color="auto"/>
          <w:right w:val="single" w:sz="4" w:space="4" w:color="auto"/>
        </w:pBdr>
      </w:pPr>
      <w:r w:rsidRPr="00FB53AC">
        <w:rPr>
          <w:b/>
        </w:rPr>
        <w:t>Issue #17415:</w:t>
      </w:r>
      <w:r w:rsidRPr="00FB53AC">
        <w:t xml:space="preserve"> Implement </w:t>
      </w:r>
      <w:r w:rsidRPr="00FB53AC">
        <w:rPr>
          <w:rFonts w:ascii="Courier New" w:hAnsi="Courier New" w:cs="Courier New"/>
        </w:rPr>
        <w:t>java.io.Closeable</w:t>
      </w:r>
      <w:r w:rsidRPr="00FB53AC">
        <w:t xml:space="preserve"> in </w:t>
      </w:r>
      <w:r w:rsidRPr="00FB53AC">
        <w:rPr>
          <w:rFonts w:ascii="Courier New" w:hAnsi="Courier New" w:cs="Courier New"/>
        </w:rPr>
        <w:t>Sample.Iterator</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001F2CE6" w:rsidRPr="00FB53AC">
        <w:t xml:space="preserve"> </w:t>
      </w:r>
      <w:r w:rsidR="004C06DA" w:rsidRPr="00FB53AC">
        <w:t>Moreover, the iterator implements the Java.io.Closeable interface so that try-with-resources construct can be used in Java 7,</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r w:rsidRPr="00FB53AC">
        <w:rPr>
          <w:b/>
          <w:bdr w:val="single" w:sz="4" w:space="0" w:color="auto"/>
        </w:rPr>
        <w:lastRenderedPageBreak/>
        <w:t>Issue #17065:</w:t>
      </w:r>
      <w:r w:rsidRPr="00FB53AC">
        <w:rPr>
          <w:bdr w:val="single" w:sz="4" w:space="0" w:color="auto"/>
        </w:rPr>
        <w:t xml:space="preserve"> Class for Query Expression</w:t>
      </w:r>
    </w:p>
    <w:p w:rsidR="00C26DAF" w:rsidRDefault="00BF07BF">
      <w:pPr>
        <w:pStyle w:val="Body"/>
        <w:numPr>
          <w:ilvl w:val="0"/>
          <w:numId w:val="12"/>
        </w:numPr>
      </w:pPr>
      <w:r>
        <w:t xml:space="preserve">Instead of overloading several </w:t>
      </w:r>
      <w:r w:rsidR="00157CCB">
        <w:t xml:space="preserve">operation variants </w:t>
      </w:r>
      <w:r>
        <w:t xml:space="preserve">that </w:t>
      </w:r>
      <w:r w:rsidR="00157CCB">
        <w:t>accept large numbers of infrequently used parameters</w:t>
      </w:r>
      <w:r w:rsidR="00CA1E7A">
        <w:t xml:space="preserve">, a </w:t>
      </w:r>
      <w:r w:rsidR="00CA1E7A" w:rsidRPr="00FB53AC">
        <w:rPr>
          <w:rFonts w:ascii="Courier New" w:hAnsi="Courier New" w:cs="Courier New"/>
        </w:rPr>
        <w:t>DataReader.Selector</w:t>
      </w:r>
      <w:r w:rsidR="00CA1E7A">
        <w:t xml:space="preserve"> is provided to encapsulate various selection criteria</w:t>
      </w:r>
      <w:r w:rsidR="00157CCB">
        <w:t xml:space="preserve"> (for example, sets of sample, instance, and view states). </w:t>
      </w:r>
      <w:r w:rsidR="00C27EAA">
        <w:t xml:space="preserve"> </w:t>
      </w:r>
      <w:r w:rsidR="00C27EAA" w:rsidRPr="00FB53AC">
        <w:rPr>
          <w:rFonts w:ascii="Courier New" w:hAnsi="Courier New" w:cs="Courier New"/>
        </w:rPr>
        <w:t>DataReader.select</w:t>
      </w:r>
      <w:r w:rsidR="00C27EAA">
        <w:t xml:space="preserve"> method returns a </w:t>
      </w:r>
      <w:r w:rsidR="00C27EAA" w:rsidRPr="00FB53AC">
        <w:rPr>
          <w:rFonts w:ascii="Courier New" w:hAnsi="Courier New" w:cs="Courier New"/>
        </w:rPr>
        <w:t>Selector</w:t>
      </w:r>
      <w:r w:rsidR="00C27EAA">
        <w:t xml:space="preserve"> object, which encapsulates </w:t>
      </w:r>
      <w:r w:rsidR="005014FA">
        <w:t xml:space="preserve">the </w:t>
      </w:r>
      <w:r w:rsidR="00312FAE" w:rsidRPr="00FB53AC">
        <w:rPr>
          <w:i/>
        </w:rPr>
        <w:t>default</w:t>
      </w:r>
      <w:r w:rsidR="00312FAE">
        <w:t xml:space="preserve"> selection criteria. </w:t>
      </w:r>
      <w:r w:rsidR="005014FA">
        <w:t xml:space="preserve">For portability, the default state of the Selector object is </w:t>
      </w:r>
      <w:r w:rsidR="007D2B4B">
        <w:t xml:space="preserve">defined as </w:t>
      </w:r>
      <w:r w:rsidR="007D2B4B" w:rsidRPr="004257A1">
        <w:rPr>
          <w:rFonts w:ascii="Courier New" w:hAnsi="Courier New" w:cs="Courier New"/>
        </w:rPr>
        <w:t xml:space="preserve">instanceHandle=null, nextInstance=false, dataState=any, queryExpression=null, </w:t>
      </w:r>
      <w:r w:rsidR="007D2B4B" w:rsidRPr="004257A1">
        <w:t>and</w:t>
      </w:r>
      <w:r w:rsidR="007D2B4B" w:rsidRPr="004257A1">
        <w:rPr>
          <w:rFonts w:ascii="Courier New" w:hAnsi="Courier New" w:cs="Courier New"/>
        </w:rPr>
        <w:t xml:space="preserve"> maxSample</w:t>
      </w:r>
      <w:r w:rsidR="00E97AA1" w:rsidRPr="004257A1">
        <w:rPr>
          <w:rFonts w:ascii="Courier New" w:hAnsi="Courier New" w:cs="Courier New"/>
        </w:rPr>
        <w:t>s</w:t>
      </w:r>
      <w:r w:rsidR="007D2B4B" w:rsidRPr="004257A1">
        <w:rPr>
          <w:rFonts w:ascii="Courier New" w:hAnsi="Courier New" w:cs="Courier New"/>
        </w:rPr>
        <w:t>=unlimited</w:t>
      </w:r>
      <w:r w:rsidR="007D2B4B">
        <w:t xml:space="preserve">. </w:t>
      </w:r>
      <w:r w:rsidR="00312FAE">
        <w:t xml:space="preserve">Selector provides fluent interface to modify </w:t>
      </w:r>
      <w:r w:rsidR="006B7878">
        <w:t xml:space="preserve">the default </w:t>
      </w:r>
      <w:r w:rsidR="00312FAE">
        <w:t>selection parameters</w:t>
      </w:r>
      <w:r w:rsidR="00C85237">
        <w:t>.</w:t>
      </w:r>
      <w:r w:rsidR="00E97AA1">
        <w:t xml:space="preserve"> For convenience, Selector provides </w:t>
      </w:r>
      <w:r w:rsidR="00E97AA1" w:rsidRPr="00FB53AC">
        <w:rPr>
          <w:rFonts w:ascii="Courier New" w:hAnsi="Courier New" w:cs="Courier New"/>
        </w:rPr>
        <w:t>read</w:t>
      </w:r>
      <w:r w:rsidR="00E97AA1">
        <w:t xml:space="preserve"> and </w:t>
      </w:r>
      <w:r w:rsidR="00E97AA1" w:rsidRPr="00FB53AC">
        <w:rPr>
          <w:rFonts w:ascii="Courier New" w:hAnsi="Courier New" w:cs="Courier New"/>
        </w:rPr>
        <w:t>take</w:t>
      </w:r>
      <w:r w:rsidR="00E97AA1">
        <w:t xml:space="preserve"> methods.</w:t>
      </w:r>
    </w:p>
    <w:p w:rsidR="00C26DAF" w:rsidRDefault="00157CCB" w:rsidP="00B95E87">
      <w:pPr>
        <w:pStyle w:val="Heading2"/>
      </w:pPr>
      <w:bookmarkStart w:id="124" w:name="_Ref134965308"/>
      <w:bookmarkStart w:id="125" w:name="_Toc342847004"/>
      <w:r>
        <w:t>Extensible and Dynamic Topic Types Module</w:t>
      </w:r>
      <w:bookmarkEnd w:id="124"/>
      <w:bookmarkEnd w:id="125"/>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126" w:name="_Toc342847005"/>
      <w:r>
        <w:t>Dynamic Language Binding</w:t>
      </w:r>
      <w:bookmarkEnd w:id="126"/>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r w:rsidR="006F02C5">
        <w:rPr>
          <w:rStyle w:val="CodeChar"/>
        </w:rPr>
        <w:t>ServiceEnvironment</w:t>
      </w:r>
      <w:r w:rsidR="006F02C5">
        <w:t xml:space="preserve"> </w:t>
      </w:r>
      <w:r>
        <w:t xml:space="preserve">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127" w:name="_Ref143771891"/>
      <w:r>
        <w:rPr>
          <w:rStyle w:val="CodeChar"/>
        </w:rPr>
        <w:lastRenderedPageBreak/>
        <w:t>DynamicType</w:t>
      </w:r>
      <w:r>
        <w:t xml:space="preserve"> and </w:t>
      </w:r>
      <w:r>
        <w:rPr>
          <w:rStyle w:val="CodeChar"/>
        </w:rPr>
        <w:t>DynamicTypeMember</w:t>
      </w:r>
      <w:r>
        <w:t xml:space="preserve"> Interfaces</w:t>
      </w:r>
      <w:bookmarkEnd w:id="127"/>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lastRenderedPageBreak/>
        <w:t>Descriptor Interfaces</w:t>
      </w:r>
    </w:p>
    <w:p w:rsidR="003E69A6" w:rsidRDefault="003E69A6">
      <w:pPr>
        <w:pStyle w:val="Body"/>
      </w:pPr>
      <w:r w:rsidRPr="00FB53AC">
        <w:rPr>
          <w:b/>
          <w:bdr w:val="single" w:sz="4" w:space="0" w:color="auto"/>
        </w:rPr>
        <w:t>Issue #16529:</w:t>
      </w:r>
      <w:r w:rsidRPr="00FB53AC">
        <w:rPr>
          <w:bdr w:val="single" w:sz="4" w:space="0" w:color="auto"/>
        </w:rPr>
        <w:t xml:space="preserve"> Modifiable Types should be removed and replaced by values (e.g. immutable types)</w:t>
      </w:r>
    </w:p>
    <w:p w:rsidR="00C26DAF" w:rsidRDefault="009914E5">
      <w:pPr>
        <w:pStyle w:val="Body"/>
      </w:pPr>
      <w:r>
        <w:t xml:space="preserve"> This specification defines three descriptor interfaces. The instances of descriptor interfaces are immutable and therefore, provide methods to create new descriptor objects from the existing ones.</w:t>
      </w:r>
    </w:p>
    <w:p w:rsidR="00C26DAF" w:rsidRDefault="00157CCB">
      <w:pPr>
        <w:pStyle w:val="Body"/>
        <w:numPr>
          <w:ilvl w:val="0"/>
          <w:numId w:val="22"/>
        </w:numPr>
      </w:pPr>
      <w:r>
        <w:rPr>
          <w:rStyle w:val="CodeChar"/>
        </w:rPr>
        <w:t>AnnotationDescriptor</w:t>
      </w:r>
    </w:p>
    <w:p w:rsidR="00C26DAF" w:rsidRDefault="00157CCB">
      <w:pPr>
        <w:pStyle w:val="Body"/>
        <w:numPr>
          <w:ilvl w:val="0"/>
          <w:numId w:val="22"/>
        </w:numPr>
      </w:pPr>
      <w:r>
        <w:rPr>
          <w:rStyle w:val="CodeChar"/>
        </w:rPr>
        <w:t>MemberDescriptor</w:t>
      </w:r>
    </w:p>
    <w:p w:rsidR="00C26DAF" w:rsidRDefault="00157CCB">
      <w:pPr>
        <w:pStyle w:val="Body"/>
        <w:numPr>
          <w:ilvl w:val="0"/>
          <w:numId w:val="22"/>
        </w:numPr>
        <w:rPr>
          <w:rFonts w:ascii="MS Serif" w:hAnsi="MS Serif"/>
        </w:rPr>
      </w:pPr>
      <w:r>
        <w:rPr>
          <w:rStyle w:val="CodeChar"/>
        </w:rPr>
        <w:t>TypeDescriptor</w:t>
      </w:r>
    </w:p>
    <w:p w:rsidR="00C26DAF" w:rsidRDefault="00157CCB" w:rsidP="00B95E87">
      <w:pPr>
        <w:pStyle w:val="Heading3"/>
      </w:pPr>
      <w:bookmarkStart w:id="128" w:name="_Toc342847006"/>
      <w:r>
        <w:t>Built-in Types</w:t>
      </w:r>
      <w:bookmarkEnd w:id="128"/>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sidR="006D7DC8">
        <w:t xml:space="preserve">generic </w:t>
      </w:r>
      <w:r>
        <w:rPr>
          <w:rStyle w:val="CodeChar"/>
        </w:rPr>
        <w:t>DataReader</w:t>
      </w:r>
      <w:r>
        <w:t xml:space="preserve"> and </w:t>
      </w:r>
      <w:r>
        <w:rPr>
          <w:rStyle w:val="CodeChar"/>
        </w:rPr>
        <w:t>DataWriter</w:t>
      </w:r>
      <w:r>
        <w:t xml:space="preserve"> </w:t>
      </w:r>
      <w:r w:rsidR="006D7DC8">
        <w:t xml:space="preserve">interfaces are applicable to the built-in types. </w:t>
      </w:r>
      <w:r w:rsidR="006D7DC8" w:rsidRPr="00FB53AC">
        <w:rPr>
          <w:rFonts w:ascii="Courier New" w:hAnsi="Courier New" w:cs="Courier New"/>
        </w:rPr>
        <w:t>Subscriber</w:t>
      </w:r>
      <w:r w:rsidR="006D7DC8">
        <w:t xml:space="preserve"> and </w:t>
      </w:r>
      <w:r w:rsidR="006D7DC8" w:rsidRPr="00FB53AC">
        <w:rPr>
          <w:rFonts w:ascii="Courier New" w:hAnsi="Courier New" w:cs="Courier New"/>
        </w:rPr>
        <w:t>Publisher</w:t>
      </w:r>
      <w:r w:rsidR="006D7DC8">
        <w:t xml:space="preserve"> provide </w:t>
      </w:r>
      <w:r w:rsidR="00705ED5">
        <w:t xml:space="preserve">generic </w:t>
      </w:r>
      <w:r w:rsidR="006D7DC8" w:rsidRPr="00FB53AC">
        <w:rPr>
          <w:rFonts w:ascii="Courier New" w:hAnsi="Courier New" w:cs="Courier New"/>
        </w:rPr>
        <w:t>createDataReader</w:t>
      </w:r>
      <w:r w:rsidR="006D7DC8">
        <w:t xml:space="preserve"> and </w:t>
      </w:r>
      <w:r w:rsidR="006D7DC8" w:rsidRPr="00FB53AC">
        <w:rPr>
          <w:rFonts w:ascii="Courier New" w:hAnsi="Courier New" w:cs="Courier New"/>
        </w:rPr>
        <w:t>createDataWriter</w:t>
      </w:r>
      <w:r w:rsidR="006D7DC8">
        <w:t xml:space="preserve"> </w:t>
      </w:r>
      <w:r w:rsidR="00705ED5">
        <w:t xml:space="preserve">methods to create datareader and datawriter for the built-in types, respectively. </w:t>
      </w:r>
    </w:p>
    <w:p w:rsidR="00C26DAF" w:rsidRDefault="00157CCB" w:rsidP="00B95E87">
      <w:pPr>
        <w:pStyle w:val="Heading3"/>
      </w:pPr>
      <w:bookmarkStart w:id="129" w:name="_Toc342847007"/>
      <w:r>
        <w:t xml:space="preserve">Representing Types with </w:t>
      </w:r>
      <w:r>
        <w:rPr>
          <w:rStyle w:val="CodeChar"/>
        </w:rPr>
        <w:t>TypeObject</w:t>
      </w:r>
      <w:bookmarkEnd w:id="129"/>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MapType.MemberId.BOUND_MAPTYPE_MEMBER_ID</w:t>
      </w:r>
      <w:r>
        <w:rPr>
          <w:rFonts w:ascii="MS Serif" w:hAnsi="MS Serif"/>
        </w:rPr>
        <w:t>.</w:t>
      </w:r>
    </w:p>
    <w:p w:rsidR="00C26DAF" w:rsidRDefault="00157CCB" w:rsidP="00B95E87">
      <w:pPr>
        <w:pStyle w:val="Heading1"/>
      </w:pPr>
      <w:bookmarkStart w:id="130" w:name="_Ref143771053"/>
      <w:bookmarkStart w:id="131" w:name="_Ref143771197"/>
      <w:bookmarkStart w:id="132" w:name="_Ref143771830"/>
      <w:bookmarkStart w:id="133" w:name="_Toc342847008"/>
      <w:r>
        <w:t>Java Type Representation</w:t>
      </w:r>
      <w:bookmarkEnd w:id="130"/>
      <w:bookmarkEnd w:id="131"/>
      <w:bookmarkEnd w:id="132"/>
      <w:r>
        <w:t xml:space="preserve"> and Language Binding</w:t>
      </w:r>
      <w:bookmarkEnd w:id="133"/>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lastRenderedPageBreak/>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134" w:name="_Toc342847009"/>
      <w:r>
        <w:t>Default Mappings</w:t>
      </w:r>
      <w:bookmarkEnd w:id="134"/>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135" w:name="_Ref141751646"/>
      <w:bookmarkStart w:id="136"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135"/>
      <w:r>
        <w:t xml:space="preserve"> — Default type mappings</w:t>
      </w:r>
      <w:bookmarkEnd w:id="1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lastRenderedPageBreak/>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137" w:name="_Toc342847010"/>
      <w:r>
        <w:t>Metadata</w:t>
      </w:r>
      <w:bookmarkEnd w:id="137"/>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138" w:name="_Ref141750409"/>
      <w:bookmarkStart w:id="139" w:name="_Toc342847011"/>
      <w:r>
        <w:t>Primitive Types</w:t>
      </w:r>
      <w:bookmarkEnd w:id="138"/>
      <w:bookmarkEnd w:id="139"/>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140" w:name="_Ref141750652"/>
      <w:r>
        <w:lastRenderedPageBreak/>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141" w:name="_Toc342847012"/>
      <w:r>
        <w:t>Collections</w:t>
      </w:r>
      <w:bookmarkEnd w:id="140"/>
      <w:bookmarkEnd w:id="141"/>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142" w:name="_Toc342847013"/>
      <w:r>
        <w:t>Strings</w:t>
      </w:r>
      <w:bookmarkEnd w:id="142"/>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143" w:name="_Toc342847014"/>
      <w:bookmarkStart w:id="144" w:name="_Ref141750696"/>
      <w:r>
        <w:t>Maps</w:t>
      </w:r>
      <w:bookmarkEnd w:id="143"/>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145" w:name="_Toc342847015"/>
      <w:r>
        <w:t>Sequences</w:t>
      </w:r>
      <w:bookmarkEnd w:id="144"/>
      <w:r>
        <w:t xml:space="preserve"> and Arrays</w:t>
      </w:r>
      <w:bookmarkEnd w:id="145"/>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146" w:name="_Toc342847016"/>
      <w:r>
        <w:t>Aggregated Types</w:t>
      </w:r>
      <w:bookmarkEnd w:id="146"/>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rPr>
          <w:ins w:id="147" w:author="Sumant Tambe" w:date="2014-05-12T16:28:00Z"/>
        </w:rPr>
      </w:pPr>
      <w:r>
        <w:t xml:space="preserve">The fields in the DDS structured type shall correspond to those of the Java class. </w:t>
      </w:r>
      <w:del w:id="148" w:author="Sumant Tambe" w:date="2014-05-12T16:28:00Z">
        <w:r w:rsidDel="00EC6C40">
          <w:delText>Their order</w:delText>
        </w:r>
      </w:del>
      <w:ins w:id="149" w:author="Sumant Tambe" w:date="2014-05-12T16:28:00Z">
        <w:r w:rsidR="00EC6C40">
          <w:t>The fields</w:t>
        </w:r>
      </w:ins>
      <w:r>
        <w:t xml:space="preserve"> shall be </w:t>
      </w:r>
      <w:del w:id="150" w:author="Sumant Tambe" w:date="2014-05-12T17:13:00Z">
        <w:r w:rsidDel="00840B55">
          <w:delText xml:space="preserve">that </w:delText>
        </w:r>
      </w:del>
      <w:r>
        <w:t xml:space="preserve">returned by the method </w:t>
      </w:r>
      <w:r>
        <w:rPr>
          <w:rStyle w:val="CodeChar"/>
        </w:rPr>
        <w:t>java.lang.reflect.Class.getDeclaredFields</w:t>
      </w:r>
      <w:ins w:id="151" w:author="Sumant Tambe" w:date="2014-05-12T17:14:00Z">
        <w:r w:rsidR="00840B55" w:rsidRPr="00840B55">
          <w:rPr>
            <w:rStyle w:val="CodeChar"/>
            <w:rFonts w:asciiTheme="minorHAnsi" w:hAnsiTheme="minorHAnsi"/>
            <w:rPrChange w:id="152" w:author="Sumant Tambe" w:date="2014-05-12T17:14:00Z">
              <w:rPr>
                <w:rStyle w:val="CodeChar"/>
              </w:rPr>
            </w:rPrChange>
          </w:rPr>
          <w:t xml:space="preserve"> in the order of</w:t>
        </w:r>
        <w:r w:rsidR="00840B55">
          <w:rPr>
            <w:rStyle w:val="CodeChar"/>
            <w:rFonts w:asciiTheme="minorHAnsi" w:hAnsiTheme="minorHAnsi"/>
          </w:rPr>
          <w:t xml:space="preserve"> the</w:t>
        </w:r>
        <w:r w:rsidR="00840B55" w:rsidRPr="00840B55">
          <w:rPr>
            <w:rStyle w:val="CodeChar"/>
            <w:rFonts w:asciiTheme="minorHAnsi" w:hAnsiTheme="minorHAnsi"/>
            <w:rPrChange w:id="153" w:author="Sumant Tambe" w:date="2014-05-12T17:14:00Z">
              <w:rPr>
                <w:rStyle w:val="CodeChar"/>
              </w:rPr>
            </w:rPrChange>
          </w:rPr>
          <w:t xml:space="preserve"> </w:t>
        </w:r>
        <w:r w:rsidR="00840B55" w:rsidRPr="00840B55">
          <w:rPr>
            <w:rStyle w:val="CodeChar"/>
          </w:rPr>
          <w:t>@DDSId</w:t>
        </w:r>
        <w:r w:rsidR="00840B55" w:rsidRPr="00840B55">
          <w:rPr>
            <w:rStyle w:val="CodeChar"/>
            <w:rFonts w:asciiTheme="minorHAnsi" w:hAnsiTheme="minorHAnsi"/>
            <w:rPrChange w:id="154" w:author="Sumant Tambe" w:date="2014-05-12T17:14:00Z">
              <w:rPr>
                <w:rStyle w:val="CodeChar"/>
              </w:rPr>
            </w:rPrChange>
          </w:rPr>
          <w:t xml:space="preserve"> annotation define</w:t>
        </w:r>
        <w:r w:rsidR="00840B55">
          <w:rPr>
            <w:rStyle w:val="CodeChar"/>
            <w:rFonts w:asciiTheme="minorHAnsi" w:hAnsiTheme="minorHAnsi"/>
          </w:rPr>
          <w:t>d</w:t>
        </w:r>
        <w:r w:rsidR="00840B55" w:rsidRPr="00840B55">
          <w:rPr>
            <w:rStyle w:val="CodeChar"/>
            <w:rFonts w:asciiTheme="minorHAnsi" w:hAnsiTheme="minorHAnsi"/>
            <w:rPrChange w:id="155" w:author="Sumant Tambe" w:date="2014-05-12T17:14:00Z">
              <w:rPr>
                <w:rStyle w:val="CodeChar"/>
              </w:rPr>
            </w:rPrChange>
          </w:rPr>
          <w:t xml:space="preserve"> below</w:t>
        </w:r>
      </w:ins>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tbl>
      <w:tblPr>
        <w:tblStyle w:val="TableGrid"/>
        <w:tblW w:w="0" w:type="auto"/>
        <w:tblLook w:val="04A0" w:firstRow="1" w:lastRow="0" w:firstColumn="1" w:lastColumn="0" w:noHBand="0" w:noVBand="1"/>
      </w:tblPr>
      <w:tblGrid>
        <w:gridCol w:w="9350"/>
      </w:tblGrid>
      <w:tr w:rsidR="00EC6C40" w:rsidTr="00EC6C40">
        <w:trPr>
          <w:ins w:id="156" w:author="Sumant Tambe" w:date="2014-05-12T16:28:00Z"/>
        </w:trPr>
        <w:tc>
          <w:tcPr>
            <w:tcW w:w="9350" w:type="dxa"/>
          </w:tcPr>
          <w:p w:rsidR="00EC6C40" w:rsidRDefault="00EC6C40">
            <w:pPr>
              <w:pStyle w:val="Body"/>
              <w:rPr>
                <w:ins w:id="157" w:author="Sumant Tambe" w:date="2014-05-12T16:28:00Z"/>
              </w:rPr>
            </w:pPr>
            <w:ins w:id="158" w:author="Sumant Tambe" w:date="2014-05-12T16:28:00Z">
              <w:r>
                <w:t xml:space="preserve">Issue #16096: </w:t>
              </w:r>
              <w:r w:rsidRPr="00EC6C40">
                <w:t>The current Java PSM makes an implicit assumptions on member ordering</w:t>
              </w:r>
            </w:ins>
          </w:p>
        </w:tc>
      </w:tr>
    </w:tbl>
    <w:p w:rsidR="00EC6C40" w:rsidRDefault="00EC6C40">
      <w:pPr>
        <w:pStyle w:val="Body"/>
        <w:rPr>
          <w:ins w:id="159" w:author="Sumant Tambe" w:date="2014-05-12T16:29:00Z"/>
        </w:rPr>
      </w:pPr>
      <w:ins w:id="160" w:author="Sumant Tambe" w:date="2014-05-12T16:29:00Z">
        <w:r>
          <w:t>To ensure portable ordering of fields, the fields in the Java class must be annotated using the @DDSId</w:t>
        </w:r>
      </w:ins>
      <w:ins w:id="161" w:author="Sumant Tambe" w:date="2014-05-12T17:14:00Z">
        <w:r w:rsidR="00840B55">
          <w:t xml:space="preserve"> annotation</w:t>
        </w:r>
      </w:ins>
      <w:ins w:id="162" w:author="Sumant Tambe" w:date="2014-05-12T17:12:00Z">
        <w:r w:rsidR="00840B55">
          <w:t xml:space="preserve">. The DDSId annotation </w:t>
        </w:r>
      </w:ins>
      <w:ins w:id="163" w:author="Sumant Tambe" w:date="2014-05-12T17:27:00Z">
        <w:r w:rsidR="00072D2C">
          <w:t>shall be</w:t>
        </w:r>
      </w:ins>
      <w:ins w:id="164" w:author="Sumant Tambe" w:date="2014-05-12T17:12:00Z">
        <w:r w:rsidR="00840B55">
          <w:t xml:space="preserve"> defined in the </w:t>
        </w:r>
        <w:r w:rsidR="00840B55" w:rsidRPr="00072D2C">
          <w:rPr>
            <w:rFonts w:ascii="Courier New" w:hAnsi="Courier New" w:cs="Courier New"/>
            <w:rPrChange w:id="165" w:author="Sumant Tambe" w:date="2014-05-12T17:27:00Z">
              <w:rPr/>
            </w:rPrChange>
          </w:rPr>
          <w:t>org.omg.dds.type</w:t>
        </w:r>
        <w:r w:rsidR="00840B55">
          <w:t xml:space="preserve"> package.</w:t>
        </w:r>
      </w:ins>
      <w:ins w:id="166" w:author="Sumant Tambe" w:date="2014-05-12T16:29:00Z">
        <w:r>
          <w:t xml:space="preserve"> </w:t>
        </w:r>
      </w:ins>
      <w:ins w:id="167" w:author="Sumant Tambe" w:date="2014-05-12T17:13:00Z">
        <w:r w:rsidR="00840B55">
          <w:t xml:space="preserve">It </w:t>
        </w:r>
      </w:ins>
      <w:ins w:id="168" w:author="Sumant Tambe" w:date="2014-05-12T17:26:00Z">
        <w:r w:rsidR="00072D2C">
          <w:t>shall be</w:t>
        </w:r>
      </w:ins>
      <w:ins w:id="169" w:author="Sumant Tambe" w:date="2014-05-12T17:13:00Z">
        <w:r w:rsidR="00840B55">
          <w:t xml:space="preserve"> </w:t>
        </w:r>
      </w:ins>
      <w:ins w:id="170" w:author="Sumant Tambe" w:date="2014-05-12T16:29:00Z">
        <w:r>
          <w:t>defined as follows.</w:t>
        </w:r>
      </w:ins>
    </w:p>
    <w:p w:rsidR="00EC6C40" w:rsidRPr="00EC6C40" w:rsidRDefault="00EC6C40" w:rsidP="00EC6C40">
      <w:pPr>
        <w:pStyle w:val="Body"/>
        <w:rPr>
          <w:ins w:id="171" w:author="Sumant Tambe" w:date="2014-05-12T16:30:00Z"/>
          <w:rFonts w:ascii="Courier New" w:hAnsi="Courier New" w:cs="Courier New"/>
          <w:rPrChange w:id="172" w:author="Sumant Tambe" w:date="2014-05-12T16:30:00Z">
            <w:rPr>
              <w:ins w:id="173" w:author="Sumant Tambe" w:date="2014-05-12T16:30:00Z"/>
            </w:rPr>
          </w:rPrChange>
        </w:rPr>
      </w:pPr>
      <w:ins w:id="174" w:author="Sumant Tambe" w:date="2014-05-12T16:30:00Z">
        <w:r w:rsidRPr="00EC6C40">
          <w:rPr>
            <w:rFonts w:ascii="Courier New" w:hAnsi="Courier New" w:cs="Courier New"/>
            <w:rPrChange w:id="175" w:author="Sumant Tambe" w:date="2014-05-12T16:30:00Z">
              <w:rPr/>
            </w:rPrChange>
          </w:rPr>
          <w:t>// Make this annotation accessible at runtime via reflection.</w:t>
        </w:r>
      </w:ins>
    </w:p>
    <w:p w:rsidR="00EC6C40" w:rsidRPr="00EC6C40" w:rsidRDefault="00EC6C40" w:rsidP="00EC6C40">
      <w:pPr>
        <w:pStyle w:val="Body"/>
        <w:rPr>
          <w:ins w:id="176" w:author="Sumant Tambe" w:date="2014-05-12T16:30:00Z"/>
          <w:rFonts w:ascii="Courier New" w:hAnsi="Courier New" w:cs="Courier New"/>
          <w:rPrChange w:id="177" w:author="Sumant Tambe" w:date="2014-05-12T16:30:00Z">
            <w:rPr>
              <w:ins w:id="178" w:author="Sumant Tambe" w:date="2014-05-12T16:30:00Z"/>
            </w:rPr>
          </w:rPrChange>
        </w:rPr>
      </w:pPr>
      <w:ins w:id="179" w:author="Sumant Tambe" w:date="2014-05-12T16:30:00Z">
        <w:r w:rsidRPr="00EC6C40">
          <w:rPr>
            <w:rFonts w:ascii="Courier New" w:hAnsi="Courier New" w:cs="Courier New"/>
            <w:rPrChange w:id="180" w:author="Sumant Tambe" w:date="2014-05-12T16:30:00Z">
              <w:rPr/>
            </w:rPrChange>
          </w:rPr>
          <w:t xml:space="preserve">@Retention(RetentionPolicy.RUNTIME) </w:t>
        </w:r>
      </w:ins>
    </w:p>
    <w:p w:rsidR="00EC6C40" w:rsidRPr="00EC6C40" w:rsidRDefault="00EC6C40" w:rsidP="00EC6C40">
      <w:pPr>
        <w:pStyle w:val="Body"/>
        <w:rPr>
          <w:ins w:id="181" w:author="Sumant Tambe" w:date="2014-05-12T16:30:00Z"/>
          <w:rFonts w:ascii="Courier New" w:hAnsi="Courier New" w:cs="Courier New"/>
          <w:rPrChange w:id="182" w:author="Sumant Tambe" w:date="2014-05-12T16:30:00Z">
            <w:rPr>
              <w:ins w:id="183" w:author="Sumant Tambe" w:date="2014-05-12T16:30:00Z"/>
            </w:rPr>
          </w:rPrChange>
        </w:rPr>
      </w:pPr>
      <w:ins w:id="184" w:author="Sumant Tambe" w:date="2014-05-12T16:30:00Z">
        <w:r w:rsidRPr="00EC6C40">
          <w:rPr>
            <w:rFonts w:ascii="Courier New" w:hAnsi="Courier New" w:cs="Courier New"/>
            <w:rPrChange w:id="185" w:author="Sumant Tambe" w:date="2014-05-12T16:30:00Z">
              <w:rPr/>
            </w:rPrChange>
          </w:rPr>
          <w:t xml:space="preserve">// This annotation can only be applied to class </w:t>
        </w:r>
      </w:ins>
      <w:ins w:id="186" w:author="Sumant Tambe" w:date="2014-05-12T16:58:00Z">
        <w:r w:rsidR="001077B9">
          <w:rPr>
            <w:rFonts w:ascii="Courier New" w:hAnsi="Courier New" w:cs="Courier New"/>
          </w:rPr>
          <w:t>fields</w:t>
        </w:r>
      </w:ins>
      <w:ins w:id="187" w:author="Sumant Tambe" w:date="2014-05-12T16:30:00Z">
        <w:r w:rsidRPr="00EC6C40">
          <w:rPr>
            <w:rFonts w:ascii="Courier New" w:hAnsi="Courier New" w:cs="Courier New"/>
            <w:rPrChange w:id="188" w:author="Sumant Tambe" w:date="2014-05-12T16:30:00Z">
              <w:rPr/>
            </w:rPrChange>
          </w:rPr>
          <w:t>.</w:t>
        </w:r>
      </w:ins>
    </w:p>
    <w:p w:rsidR="00EC6C40" w:rsidRPr="00EC6C40" w:rsidRDefault="00EC6C40" w:rsidP="00EC6C40">
      <w:pPr>
        <w:pStyle w:val="Body"/>
        <w:rPr>
          <w:ins w:id="189" w:author="Sumant Tambe" w:date="2014-05-12T16:30:00Z"/>
          <w:rFonts w:ascii="Courier New" w:hAnsi="Courier New" w:cs="Courier New"/>
          <w:rPrChange w:id="190" w:author="Sumant Tambe" w:date="2014-05-12T16:30:00Z">
            <w:rPr>
              <w:ins w:id="191" w:author="Sumant Tambe" w:date="2014-05-12T16:30:00Z"/>
            </w:rPr>
          </w:rPrChange>
        </w:rPr>
      </w:pPr>
      <w:ins w:id="192" w:author="Sumant Tambe" w:date="2014-05-12T16:30:00Z">
        <w:r w:rsidRPr="00EC6C40">
          <w:rPr>
            <w:rFonts w:ascii="Courier New" w:hAnsi="Courier New" w:cs="Courier New"/>
            <w:rPrChange w:id="193" w:author="Sumant Tambe" w:date="2014-05-12T16:30:00Z">
              <w:rPr/>
            </w:rPrChange>
          </w:rPr>
          <w:t>@Target(</w:t>
        </w:r>
        <w:r w:rsidR="001077B9" w:rsidRPr="00840B55">
          <w:rPr>
            <w:rFonts w:ascii="Courier New" w:hAnsi="Courier New" w:cs="Courier New"/>
          </w:rPr>
          <w:t>ElementType.FIELD</w:t>
        </w:r>
        <w:r w:rsidRPr="00EC6C40">
          <w:rPr>
            <w:rFonts w:ascii="Courier New" w:hAnsi="Courier New" w:cs="Courier New"/>
            <w:rPrChange w:id="194" w:author="Sumant Tambe" w:date="2014-05-12T16:30:00Z">
              <w:rPr/>
            </w:rPrChange>
          </w:rPr>
          <w:t xml:space="preserve">) </w:t>
        </w:r>
      </w:ins>
    </w:p>
    <w:p w:rsidR="00EC6C40" w:rsidRPr="00EC6C40" w:rsidRDefault="00EC6C40" w:rsidP="00EC6C40">
      <w:pPr>
        <w:pStyle w:val="Body"/>
        <w:rPr>
          <w:ins w:id="195" w:author="Sumant Tambe" w:date="2014-05-12T16:30:00Z"/>
          <w:rFonts w:ascii="Courier New" w:hAnsi="Courier New" w:cs="Courier New"/>
          <w:rPrChange w:id="196" w:author="Sumant Tambe" w:date="2014-05-12T16:30:00Z">
            <w:rPr>
              <w:ins w:id="197" w:author="Sumant Tambe" w:date="2014-05-12T16:30:00Z"/>
            </w:rPr>
          </w:rPrChange>
        </w:rPr>
      </w:pPr>
      <w:ins w:id="198" w:author="Sumant Tambe" w:date="2014-05-12T16:30:00Z">
        <w:r w:rsidRPr="00840B55">
          <w:rPr>
            <w:rFonts w:ascii="Courier New" w:hAnsi="Courier New" w:cs="Courier New"/>
            <w:b/>
            <w:rPrChange w:id="199" w:author="Sumant Tambe" w:date="2014-05-12T17:12:00Z">
              <w:rPr/>
            </w:rPrChange>
          </w:rPr>
          <w:t>public</w:t>
        </w:r>
        <w:r w:rsidRPr="00EC6C40">
          <w:rPr>
            <w:rFonts w:ascii="Courier New" w:hAnsi="Courier New" w:cs="Courier New"/>
            <w:rPrChange w:id="200" w:author="Sumant Tambe" w:date="2014-05-12T16:30:00Z">
              <w:rPr/>
            </w:rPrChange>
          </w:rPr>
          <w:t xml:space="preserve"> @interface DDSId {</w:t>
        </w:r>
      </w:ins>
    </w:p>
    <w:p w:rsidR="00EC6C40" w:rsidRPr="00EC6C40" w:rsidRDefault="00EC6C40" w:rsidP="00EC6C40">
      <w:pPr>
        <w:pStyle w:val="Body"/>
        <w:rPr>
          <w:ins w:id="201" w:author="Sumant Tambe" w:date="2014-05-12T16:30:00Z"/>
          <w:rFonts w:ascii="Courier New" w:hAnsi="Courier New" w:cs="Courier New"/>
          <w:rPrChange w:id="202" w:author="Sumant Tambe" w:date="2014-05-12T16:30:00Z">
            <w:rPr>
              <w:ins w:id="203" w:author="Sumant Tambe" w:date="2014-05-12T16:30:00Z"/>
            </w:rPr>
          </w:rPrChange>
        </w:rPr>
      </w:pPr>
      <w:ins w:id="204" w:author="Sumant Tambe" w:date="2014-05-12T16:30:00Z">
        <w:r w:rsidRPr="00EC6C40">
          <w:rPr>
            <w:rFonts w:ascii="Courier New" w:hAnsi="Courier New" w:cs="Courier New"/>
            <w:rPrChange w:id="205" w:author="Sumant Tambe" w:date="2014-05-12T16:30:00Z">
              <w:rPr/>
            </w:rPrChange>
          </w:rPr>
          <w:t xml:space="preserve">  </w:t>
        </w:r>
        <w:r w:rsidRPr="00840B55">
          <w:rPr>
            <w:rFonts w:ascii="Courier New" w:hAnsi="Courier New" w:cs="Courier New"/>
            <w:b/>
            <w:rPrChange w:id="206" w:author="Sumant Tambe" w:date="2014-05-12T17:12:00Z">
              <w:rPr>
                <w:rFonts w:ascii="Courier New" w:hAnsi="Courier New" w:cs="Courier New"/>
              </w:rPr>
            </w:rPrChange>
          </w:rPr>
          <w:t>int</w:t>
        </w:r>
        <w:r w:rsidRPr="00EC6C40">
          <w:rPr>
            <w:rFonts w:ascii="Courier New" w:hAnsi="Courier New" w:cs="Courier New"/>
            <w:rPrChange w:id="207" w:author="Sumant Tambe" w:date="2014-05-12T16:30:00Z">
              <w:rPr/>
            </w:rPrChange>
          </w:rPr>
          <w:t xml:space="preserve"> value();</w:t>
        </w:r>
      </w:ins>
    </w:p>
    <w:p w:rsidR="00EC6C40" w:rsidRDefault="00EC6C40" w:rsidP="00EC6C40">
      <w:pPr>
        <w:pStyle w:val="Body"/>
        <w:rPr>
          <w:ins w:id="208" w:author="Sumant Tambe" w:date="2014-05-12T16:30:00Z"/>
          <w:rFonts w:ascii="Courier New" w:hAnsi="Courier New" w:cs="Courier New"/>
        </w:rPr>
      </w:pPr>
      <w:ins w:id="209" w:author="Sumant Tambe" w:date="2014-05-12T16:30:00Z">
        <w:r w:rsidRPr="00EC6C40">
          <w:rPr>
            <w:rFonts w:ascii="Courier New" w:hAnsi="Courier New" w:cs="Courier New"/>
            <w:rPrChange w:id="210" w:author="Sumant Tambe" w:date="2014-05-12T16:30:00Z">
              <w:rPr/>
            </w:rPrChange>
          </w:rPr>
          <w:t>}</w:t>
        </w:r>
      </w:ins>
    </w:p>
    <w:p w:rsidR="005E2671" w:rsidRDefault="005E2671" w:rsidP="00EC6C40">
      <w:pPr>
        <w:pStyle w:val="Body"/>
        <w:rPr>
          <w:ins w:id="211" w:author="Sumant Tambe" w:date="2014-05-12T17:18:00Z"/>
          <w:rFonts w:asciiTheme="minorHAnsi" w:hAnsiTheme="minorHAnsi" w:cs="Courier New"/>
        </w:rPr>
      </w:pPr>
      <w:ins w:id="212" w:author="Sumant Tambe" w:date="2014-05-12T17:18:00Z">
        <w:r>
          <w:rPr>
            <w:rFonts w:asciiTheme="minorHAnsi" w:hAnsiTheme="minorHAnsi" w:cs="Courier New"/>
          </w:rPr>
          <w:t xml:space="preserve">No two members in a Java </w:t>
        </w:r>
      </w:ins>
      <w:ins w:id="213" w:author="Sumant Tambe" w:date="2014-05-12T17:19:00Z">
        <w:r>
          <w:rPr>
            <w:rFonts w:asciiTheme="minorHAnsi" w:hAnsiTheme="minorHAnsi" w:cs="Courier New"/>
          </w:rPr>
          <w:t xml:space="preserve">class shall have the same value for the </w:t>
        </w:r>
        <w:r w:rsidRPr="005E2671">
          <w:rPr>
            <w:rFonts w:ascii="Courier New" w:hAnsi="Courier New" w:cs="Courier New"/>
            <w:rPrChange w:id="214" w:author="Sumant Tambe" w:date="2014-05-12T17:19:00Z">
              <w:rPr>
                <w:rFonts w:asciiTheme="minorHAnsi" w:hAnsiTheme="minorHAnsi" w:cs="Courier New"/>
              </w:rPr>
            </w:rPrChange>
          </w:rPr>
          <w:t>@DDSId</w:t>
        </w:r>
        <w:r>
          <w:rPr>
            <w:rFonts w:asciiTheme="minorHAnsi" w:hAnsiTheme="minorHAnsi" w:cs="Courier New"/>
          </w:rPr>
          <w:t xml:space="preserve"> annotation.</w:t>
        </w:r>
      </w:ins>
    </w:p>
    <w:p w:rsidR="00EC6C40" w:rsidRPr="00840B55" w:rsidRDefault="00840B55" w:rsidP="00EC6C40">
      <w:pPr>
        <w:pStyle w:val="Body"/>
        <w:rPr>
          <w:rFonts w:asciiTheme="minorHAnsi" w:hAnsiTheme="minorHAnsi" w:cs="Courier New"/>
          <w:rPrChange w:id="215" w:author="Sumant Tambe" w:date="2014-05-12T17:16:00Z">
            <w:rPr/>
          </w:rPrChange>
        </w:rPr>
      </w:pPr>
      <w:ins w:id="216" w:author="Sumant Tambe" w:date="2014-05-12T17:16:00Z">
        <w:r w:rsidRPr="00840B55">
          <w:rPr>
            <w:rFonts w:asciiTheme="minorHAnsi" w:hAnsiTheme="minorHAnsi" w:cs="Courier New"/>
            <w:rPrChange w:id="217" w:author="Sumant Tambe" w:date="2014-05-12T17:16:00Z">
              <w:rPr>
                <w:rFonts w:ascii="Courier New" w:hAnsi="Courier New" w:cs="Courier New"/>
              </w:rPr>
            </w:rPrChange>
          </w:rPr>
          <w:t xml:space="preserve">The </w:t>
        </w:r>
        <w:r>
          <w:rPr>
            <w:rFonts w:asciiTheme="minorHAnsi" w:hAnsiTheme="minorHAnsi" w:cs="Courier New"/>
          </w:rPr>
          <w:t xml:space="preserve">fields in the </w:t>
        </w:r>
        <w:r w:rsidRPr="00840B55">
          <w:rPr>
            <w:rFonts w:asciiTheme="minorHAnsi" w:hAnsiTheme="minorHAnsi" w:cs="Courier New"/>
            <w:rPrChange w:id="218" w:author="Sumant Tambe" w:date="2014-05-12T17:16:00Z">
              <w:rPr>
                <w:rFonts w:ascii="Courier New" w:hAnsi="Courier New" w:cs="Courier New"/>
              </w:rPr>
            </w:rPrChange>
          </w:rPr>
          <w:t>DDS</w:t>
        </w:r>
        <w:r>
          <w:rPr>
            <w:rFonts w:asciiTheme="minorHAnsi" w:hAnsiTheme="minorHAnsi" w:cs="Courier New"/>
          </w:rPr>
          <w:t xml:space="preserve"> structured type shall be in the order defined using the @DDSId annotations. </w:t>
        </w:r>
      </w:ins>
      <w:ins w:id="219" w:author="Sumant Tambe" w:date="2014-05-12T17:17:00Z">
        <w:r w:rsidRPr="00840B55">
          <w:rPr>
            <w:rFonts w:asciiTheme="minorHAnsi" w:hAnsiTheme="minorHAnsi" w:cs="Courier New"/>
          </w:rPr>
          <w:t xml:space="preserve">If </w:t>
        </w:r>
        <w:r>
          <w:rPr>
            <w:rFonts w:asciiTheme="minorHAnsi" w:hAnsiTheme="minorHAnsi" w:cs="Courier New"/>
          </w:rPr>
          <w:t xml:space="preserve">one or more </w:t>
        </w:r>
        <w:r w:rsidRPr="00840B55">
          <w:rPr>
            <w:rFonts w:asciiTheme="minorHAnsi" w:hAnsiTheme="minorHAnsi" w:cs="Courier New"/>
          </w:rPr>
          <w:t xml:space="preserve">fields </w:t>
        </w:r>
        <w:r>
          <w:rPr>
            <w:rFonts w:asciiTheme="minorHAnsi" w:hAnsiTheme="minorHAnsi" w:cs="Courier New"/>
          </w:rPr>
          <w:t xml:space="preserve">do not have the </w:t>
        </w:r>
        <w:r w:rsidRPr="00981650">
          <w:rPr>
            <w:rFonts w:ascii="Courier New" w:hAnsi="Courier New" w:cs="Courier New"/>
            <w:rPrChange w:id="220" w:author="Sumant Tambe" w:date="2014-05-12T17:17:00Z">
              <w:rPr>
                <w:rFonts w:asciiTheme="minorHAnsi" w:hAnsiTheme="minorHAnsi" w:cs="Courier New"/>
              </w:rPr>
            </w:rPrChange>
          </w:rPr>
          <w:t>@DDSId</w:t>
        </w:r>
        <w:r w:rsidRPr="00840B55">
          <w:rPr>
            <w:rFonts w:asciiTheme="minorHAnsi" w:hAnsiTheme="minorHAnsi" w:cs="Courier New"/>
          </w:rPr>
          <w:t xml:space="preserve"> annotation, the behavior is undefined.</w:t>
        </w:r>
      </w:ins>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xml:space="preserve">) prevents privileged </w:t>
      </w:r>
      <w:r>
        <w:lastRenderedPageBreak/>
        <w:t>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221" w:name="_Toc342847017"/>
      <w:r>
        <w:t>Structures</w:t>
      </w:r>
      <w:bookmarkEnd w:id="221"/>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222" w:name="_Toc342847018"/>
      <w:r>
        <w:t>Unions</w:t>
      </w:r>
      <w:bookmarkEnd w:id="222"/>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223" w:name="_Toc342847019"/>
      <w:r>
        <w:t>Enumerations and Bit Sets</w:t>
      </w:r>
      <w:bookmarkEnd w:id="223"/>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224" w:name="_Toc342847020"/>
      <w:r>
        <w:t>Modules</w:t>
      </w:r>
      <w:bookmarkEnd w:id="224"/>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w:t>
      </w:r>
      <w:r>
        <w:lastRenderedPageBreak/>
        <w:t xml:space="preserve">the nested modules </w:t>
      </w:r>
      <w:r>
        <w:rPr>
          <w:rStyle w:val="CodeChar"/>
        </w:rPr>
        <w:t>com::acme::project</w:t>
      </w:r>
      <w:r>
        <w:rPr>
          <w:rFonts w:ascii="MS Serif" w:hAnsi="MS Serif"/>
        </w:rPr>
        <w:t>.</w:t>
      </w:r>
    </w:p>
    <w:p w:rsidR="00C26DAF" w:rsidRDefault="00157CCB" w:rsidP="00B95E87">
      <w:pPr>
        <w:pStyle w:val="Heading2"/>
      </w:pPr>
      <w:bookmarkStart w:id="225" w:name="_Toc342847021"/>
      <w:r>
        <w:t>Annotations</w:t>
      </w:r>
      <w:bookmarkEnd w:id="225"/>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226" w:name="_Toc182385792"/>
      <w:bookmarkStart w:id="227" w:name="_Toc342847022"/>
      <w:r w:rsidRPr="004B3155">
        <w:t xml:space="preserve">Improved Plain Language Binding for </w:t>
      </w:r>
      <w:bookmarkEnd w:id="226"/>
      <w:r>
        <w:t>Java</w:t>
      </w:r>
      <w:bookmarkEnd w:id="227"/>
    </w:p>
    <w:p w:rsidR="00EA1B50" w:rsidRDefault="00EA1B50" w:rsidP="00EA1B50">
      <w:pPr>
        <w:pStyle w:val="Heading2"/>
      </w:pPr>
      <w:bookmarkStart w:id="228" w:name="_Toc182385793"/>
      <w:bookmarkStart w:id="229" w:name="_Toc342847023"/>
      <w:r w:rsidRPr="004B3155">
        <w:t>TypeMapping</w:t>
      </w:r>
      <w:bookmarkEnd w:id="228"/>
      <w:bookmarkEnd w:id="229"/>
    </w:p>
    <w:p w:rsidR="00684954" w:rsidRPr="00684954" w:rsidRDefault="00684954" w:rsidP="00FB53AC">
      <w:r w:rsidRPr="00FB53AC">
        <w:rPr>
          <w:b/>
          <w:bdr w:val="single" w:sz="4" w:space="0" w:color="auto"/>
        </w:rPr>
        <w:t>Issue #17303:</w:t>
      </w:r>
      <w:r w:rsidRPr="00FB53AC">
        <w:rPr>
          <w:bdr w:val="single" w:sz="4" w:space="0" w:color="auto"/>
        </w:rPr>
        <w:t xml:space="preserve"> Update specification for final DDS-XTypes</w:t>
      </w:r>
    </w:p>
    <w:p w:rsidR="00EA1B50" w:rsidRPr="004B3155" w:rsidRDefault="00EA1B50">
      <w:r w:rsidRPr="004B3155">
        <w:t>The type system for DDS topic types is defined by the Extensible and Dynamic Topic Types for DDS specification [DDS-XTypes].</w:t>
      </w:r>
    </w:p>
    <w:p w:rsidR="00EA1B50" w:rsidRPr="004B3155" w:rsidRDefault="00EA1B50" w:rsidP="00EA1B50"/>
    <w:p w:rsidR="00EA1B50"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6D28E1" w:rsidRDefault="006D28E1" w:rsidP="00EA1B50"/>
    <w:p w:rsidR="006D28E1" w:rsidRPr="004B3155" w:rsidRDefault="006D28E1" w:rsidP="00EA1B50">
      <w:r w:rsidRPr="00FB53AC">
        <w:rPr>
          <w:b/>
          <w:bdr w:val="single" w:sz="4" w:space="0" w:color="auto"/>
        </w:rPr>
        <w:t>Issue #15968:</w:t>
      </w:r>
      <w:r w:rsidRPr="00FB53AC">
        <w:rPr>
          <w:bdr w:val="single" w:sz="4" w:space="0" w:color="auto"/>
        </w:rPr>
        <w:t xml:space="preserve"> formal description of how topic types are mapped to Java classes needed</w:t>
      </w:r>
    </w:p>
    <w:p w:rsidR="003B5E48" w:rsidRPr="004B3155" w:rsidRDefault="003B5E48" w:rsidP="003B5E48">
      <w:pPr>
        <w:pStyle w:val="Heading3"/>
      </w:pPr>
      <w:bookmarkStart w:id="230" w:name="_Toc182385794"/>
      <w:bookmarkStart w:id="231" w:name="_Toc342847024"/>
      <w:r w:rsidRPr="004B3155">
        <w:t>Mapping Aggregation Types</w:t>
      </w:r>
      <w:bookmarkEnd w:id="230"/>
      <w:bookmarkEnd w:id="231"/>
    </w:p>
    <w:p w:rsidR="003B5E48" w:rsidRDefault="003B5E48" w:rsidP="003B5E48">
      <w:r w:rsidRPr="004B3155">
        <w:t xml:space="preserve">DDS aggregation types shall be mapped to a </w:t>
      </w:r>
      <w:r>
        <w:t>final Java</w:t>
      </w:r>
      <w:r w:rsidRPr="004B3155">
        <w:t xml:space="preserve"> class. Contained attributes shall be encapsulated. </w:t>
      </w:r>
      <w:r>
        <w:t>Java Bean style a</w:t>
      </w:r>
      <w:r w:rsidRPr="004B3155">
        <w:t>ccessors shall be provided</w:t>
      </w:r>
      <w:r>
        <w:t xml:space="preserve">. Special mapping rules for boolean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bookmarkStart w:id="232" w:name="_Toc342847025"/>
      <w:r w:rsidRPr="004B3155">
        <w:t xml:space="preserve">Mapping </w:t>
      </w:r>
      <w:r>
        <w:t>Sequences</w:t>
      </w:r>
      <w:r w:rsidR="00DE5E21">
        <w:t xml:space="preserve"> and Arrays</w:t>
      </w:r>
      <w:bookmarkEnd w:id="232"/>
    </w:p>
    <w:p w:rsidR="003B5E48" w:rsidRDefault="009974A1" w:rsidP="003B5E48">
      <w:r>
        <w:t xml:space="preserve">Unbounded </w:t>
      </w:r>
      <w:r w:rsidR="003B5E48" w:rsidRPr="004B3155">
        <w:t xml:space="preserve">DDS </w:t>
      </w:r>
      <w:r w:rsidR="003B5E48">
        <w:t xml:space="preserve">sequences </w:t>
      </w:r>
      <w:r>
        <w:t>are mapped to Collection&lt;E&gt; interface. The state is encapsulated and getters/setters are provided through bean style property accessors.</w:t>
      </w:r>
      <w:r w:rsidR="00DE5E21">
        <w:t xml:space="preserve"> Bounded sequences and arrays are mapped to Java arrays.</w:t>
      </w:r>
    </w:p>
    <w:p w:rsidR="003B5E48" w:rsidRDefault="003B5E48" w:rsidP="003B5E48"/>
    <w:p w:rsidR="00FA53D2" w:rsidRDefault="00FA53D2" w:rsidP="00FB53AC">
      <w:pPr>
        <w:pStyle w:val="Heading2"/>
      </w:pPr>
      <w:bookmarkStart w:id="233" w:name="_Toc342847026"/>
      <w:r>
        <w:t>Example</w:t>
      </w:r>
      <w:r w:rsidR="008D0FA9">
        <w:t xml:space="preserve"> (non-normative)</w:t>
      </w:r>
      <w:bookmarkEnd w:id="233"/>
    </w:p>
    <w:tbl>
      <w:tblPr>
        <w:tblStyle w:val="TableGrid"/>
        <w:tblW w:w="0" w:type="auto"/>
        <w:tblLook w:val="04A0" w:firstRow="1" w:lastRow="0" w:firstColumn="1" w:lastColumn="0" w:noHBand="0" w:noVBand="1"/>
      </w:tblPr>
      <w:tblGrid>
        <w:gridCol w:w="4237"/>
        <w:gridCol w:w="5113"/>
      </w:tblGrid>
      <w:tr w:rsidR="00FA53D2" w:rsidTr="00FB53AC">
        <w:tc>
          <w:tcPr>
            <w:tcW w:w="4788" w:type="dxa"/>
            <w:shd w:val="clear" w:color="auto" w:fill="A6A6A6" w:themeFill="background1" w:themeFillShade="A6"/>
          </w:tcPr>
          <w:p w:rsidR="00FA53D2" w:rsidRPr="00FB53AC" w:rsidRDefault="00FA53D2" w:rsidP="00FB53AC">
            <w:pPr>
              <w:pStyle w:val="Body"/>
              <w:jc w:val="center"/>
              <w:rPr>
                <w:rFonts w:ascii="Courier New" w:hAnsi="Courier New" w:cs="Courier New"/>
                <w:b/>
              </w:rPr>
            </w:pPr>
            <w:r w:rsidRPr="00FB53AC">
              <w:rPr>
                <w:rFonts w:ascii="Courier New" w:hAnsi="Courier New" w:cs="Courier New"/>
                <w:b/>
              </w:rPr>
              <w:t>IDL</w:t>
            </w:r>
          </w:p>
        </w:tc>
        <w:tc>
          <w:tcPr>
            <w:tcW w:w="4788" w:type="dxa"/>
            <w:shd w:val="clear" w:color="auto" w:fill="A6A6A6" w:themeFill="background1" w:themeFillShade="A6"/>
          </w:tcPr>
          <w:p w:rsidR="00FA53D2" w:rsidRPr="00FB53AC" w:rsidRDefault="00FA53D2" w:rsidP="00FB53AC">
            <w:pPr>
              <w:pStyle w:val="Body"/>
              <w:jc w:val="center"/>
              <w:rPr>
                <w:b/>
              </w:rPr>
            </w:pPr>
            <w:r w:rsidRPr="00FB53AC">
              <w:rPr>
                <w:b/>
              </w:rPr>
              <w:t>Java Representation</w:t>
            </w:r>
          </w:p>
        </w:tc>
      </w:tr>
      <w:tr w:rsidR="00FA53D2" w:rsidTr="00FA53D2">
        <w:tc>
          <w:tcPr>
            <w:tcW w:w="4788" w:type="dxa"/>
          </w:tcPr>
          <w:p w:rsidR="00FA53D2" w:rsidRPr="00FB53AC" w:rsidRDefault="00FA53D2" w:rsidP="00FA53D2">
            <w:pPr>
              <w:pStyle w:val="Body"/>
              <w:rPr>
                <w:rFonts w:ascii="Courier New" w:hAnsi="Courier New" w:cs="Courier New"/>
              </w:rPr>
            </w:pPr>
            <w:r w:rsidRPr="00FB53AC">
              <w:rPr>
                <w:rFonts w:ascii="Courier New" w:hAnsi="Courier New" w:cs="Courier New"/>
              </w:rPr>
              <w:t>struct Point {</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long x, y;</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long z; //@optional</w:t>
            </w:r>
          </w:p>
          <w:p w:rsidR="00FA53D2" w:rsidRPr="00FB53AC" w:rsidRDefault="00FA53D2" w:rsidP="00FA53D2">
            <w:pPr>
              <w:pStyle w:val="Body"/>
              <w:rPr>
                <w:rFonts w:ascii="Courier New" w:hAnsi="Courier New" w:cs="Courier New"/>
              </w:rPr>
            </w:pPr>
            <w:r w:rsidRPr="00FB53AC">
              <w:rPr>
                <w:rFonts w:ascii="Courier New" w:hAnsi="Courier New" w:cs="Courier New"/>
              </w:rPr>
              <w:t>};</w:t>
            </w:r>
          </w:p>
          <w:p w:rsidR="00FA53D2" w:rsidRPr="00FB53AC" w:rsidRDefault="00FA53D2" w:rsidP="00FA53D2">
            <w:pPr>
              <w:pStyle w:val="Body"/>
              <w:rPr>
                <w:rFonts w:ascii="Courier New" w:hAnsi="Courier New" w:cs="Courier New"/>
              </w:rPr>
            </w:pPr>
          </w:p>
          <w:p w:rsidR="00FA53D2" w:rsidRPr="00FB53AC" w:rsidRDefault="00FA53D2" w:rsidP="00FA53D2">
            <w:pPr>
              <w:pStyle w:val="Body"/>
              <w:rPr>
                <w:rFonts w:ascii="Courier New" w:hAnsi="Courier New" w:cs="Courier New"/>
              </w:rPr>
            </w:pPr>
            <w:r w:rsidRPr="00FB53AC">
              <w:rPr>
                <w:rFonts w:ascii="Courier New" w:hAnsi="Courier New" w:cs="Courier New"/>
              </w:rPr>
              <w:lastRenderedPageBreak/>
              <w:t xml:space="preserve">typedef sequence&lt;octet&gt;   plot_t; </w:t>
            </w:r>
          </w:p>
          <w:p w:rsidR="00FA53D2" w:rsidRPr="00FB53AC" w:rsidRDefault="00FA53D2" w:rsidP="00FA53D2">
            <w:pPr>
              <w:pStyle w:val="Body"/>
              <w:rPr>
                <w:rFonts w:ascii="Courier New" w:hAnsi="Courier New" w:cs="Courier New"/>
              </w:rPr>
            </w:pPr>
          </w:p>
          <w:p w:rsidR="00FA53D2" w:rsidRPr="00FB53AC" w:rsidRDefault="00FA53D2" w:rsidP="00FA53D2">
            <w:pPr>
              <w:pStyle w:val="Body"/>
              <w:rPr>
                <w:rFonts w:ascii="Courier New" w:hAnsi="Courier New" w:cs="Courier New"/>
              </w:rPr>
            </w:pPr>
            <w:r w:rsidRPr="00FB53AC">
              <w:rPr>
                <w:rFonts w:ascii="Courier New" w:hAnsi="Courier New" w:cs="Courier New"/>
              </w:rPr>
              <w:t>struct RadarTrack {</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string id;</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string name;   //@optional</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Point center;</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Point vicinity[8];</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plot_t plot;   //@shared</w:t>
            </w:r>
          </w:p>
          <w:p w:rsidR="00FA53D2" w:rsidRDefault="00FA53D2" w:rsidP="00FA53D2">
            <w:pPr>
              <w:pStyle w:val="Body"/>
            </w:pPr>
            <w:r w:rsidRPr="00FB53AC">
              <w:rPr>
                <w:rFonts w:ascii="Courier New" w:hAnsi="Courier New" w:cs="Courier New"/>
              </w:rPr>
              <w:t>};</w:t>
            </w:r>
          </w:p>
        </w:tc>
        <w:tc>
          <w:tcPr>
            <w:tcW w:w="4788" w:type="dxa"/>
          </w:tcPr>
          <w:p w:rsidR="00810788" w:rsidRPr="00FB53AC" w:rsidRDefault="003125E9" w:rsidP="00810788">
            <w:pPr>
              <w:pStyle w:val="Body"/>
              <w:rPr>
                <w:rFonts w:ascii="Courier New" w:hAnsi="Courier New" w:cs="Courier New"/>
              </w:rPr>
            </w:pPr>
            <w:r w:rsidRPr="003125E9">
              <w:rPr>
                <w:rFonts w:ascii="Courier New" w:hAnsi="Courier New" w:cs="Courier New"/>
              </w:rPr>
              <w:lastRenderedPageBreak/>
              <w:t>public final class Point</w:t>
            </w:r>
            <w:r>
              <w:rPr>
                <w:rFonts w:ascii="Courier New" w:hAnsi="Courier New" w:cs="Courier New"/>
              </w:rPr>
              <w:t xml:space="preserve"> </w:t>
            </w:r>
            <w:r w:rsidR="00810788"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Point(int x, int y, </w:t>
            </w:r>
            <w:r w:rsidR="003125E9">
              <w:rPr>
                <w:rFonts w:ascii="Courier New" w:hAnsi="Courier New" w:cs="Courier New"/>
              </w:rPr>
              <w:br/>
              <w:t xml:space="preserve">        </w:t>
            </w:r>
            <w:r w:rsidRPr="00FB53AC">
              <w:rPr>
                <w:rFonts w:ascii="Courier New" w:hAnsi="Courier New" w:cs="Courier New"/>
              </w:rPr>
              <w:t>java.lang.Integer z);</w:t>
            </w:r>
          </w:p>
          <w:p w:rsidR="00810788" w:rsidRPr="00FB53AC" w:rsidRDefault="00810788" w:rsidP="00810788">
            <w:pPr>
              <w:pStyle w:val="Body"/>
              <w:rPr>
                <w:rFonts w:ascii="Courier New" w:hAnsi="Courier New" w:cs="Courier New"/>
              </w:rPr>
            </w:pPr>
          </w:p>
          <w:p w:rsidR="00810788" w:rsidRPr="00FB53AC" w:rsidRDefault="00810788" w:rsidP="00810788">
            <w:pPr>
              <w:pStyle w:val="Body"/>
              <w:rPr>
                <w:rFonts w:ascii="Courier New" w:hAnsi="Courier New" w:cs="Courier New"/>
              </w:rPr>
            </w:pPr>
            <w:r w:rsidRPr="00FB53AC">
              <w:rPr>
                <w:rFonts w:ascii="Courier New" w:hAnsi="Courier New" w:cs="Courier New"/>
              </w:rPr>
              <w:lastRenderedPageBreak/>
              <w:t xml:space="preserve">  int getX();</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setX(int32 v);</w:t>
            </w:r>
          </w:p>
          <w:p w:rsidR="00810788" w:rsidRPr="00FB53AC" w:rsidRDefault="00810788" w:rsidP="00810788">
            <w:pPr>
              <w:pStyle w:val="Body"/>
              <w:rPr>
                <w:rFonts w:ascii="Courier New" w:hAnsi="Courier New" w:cs="Courier New"/>
              </w:rPr>
            </w:pP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int32 getY();</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setY(int32 v);</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java.lang.Integer getZ();</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setZ(java.lang.Integer v);</w:t>
            </w:r>
          </w:p>
          <w:p w:rsidR="00810788" w:rsidRPr="00FB53AC" w:rsidRDefault="00810788" w:rsidP="00810788">
            <w:pPr>
              <w:pStyle w:val="Body"/>
              <w:rPr>
                <w:rFonts w:ascii="Courier New" w:hAnsi="Courier New" w:cs="Courier New"/>
              </w:rPr>
            </w:pPr>
            <w:r w:rsidRPr="00FB53AC">
              <w:rPr>
                <w:rFonts w:ascii="Courier New" w:hAnsi="Courier New" w:cs="Courier New"/>
              </w:rPr>
              <w:t>};</w:t>
            </w:r>
          </w:p>
          <w:p w:rsidR="00810788" w:rsidRPr="00FB53AC" w:rsidRDefault="00810788" w:rsidP="00810788">
            <w:pPr>
              <w:pStyle w:val="Body"/>
              <w:rPr>
                <w:rFonts w:ascii="Courier New" w:hAnsi="Courier New" w:cs="Courier New"/>
              </w:rPr>
            </w:pPr>
          </w:p>
          <w:p w:rsidR="00810788" w:rsidRPr="00FB53AC" w:rsidRDefault="00810788" w:rsidP="00810788">
            <w:pPr>
              <w:pStyle w:val="Body"/>
              <w:rPr>
                <w:rFonts w:ascii="Courier New" w:hAnsi="Courier New" w:cs="Courier New"/>
              </w:rPr>
            </w:pPr>
            <w:r w:rsidRPr="00FB53AC">
              <w:rPr>
                <w:rFonts w:ascii="Courier New" w:hAnsi="Courier New" w:cs="Courier New"/>
              </w:rPr>
              <w:t>public class final RadarTrack</w:t>
            </w:r>
          </w:p>
          <w:p w:rsidR="00810788" w:rsidRPr="00FB53AC" w:rsidRDefault="00810788" w:rsidP="00810788">
            <w:pPr>
              <w:pStyle w:val="Body"/>
              <w:rPr>
                <w:rFonts w:ascii="Courier New" w:hAnsi="Courier New" w:cs="Courier New"/>
              </w:rPr>
            </w:pPr>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RadarTrack();</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RadarTrack(String id,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String name,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 center,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 vicinity,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java.util.Collection&lt;byte&gt; plot);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String getId();</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setId(String id);</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String getName();</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setName(String name);</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 getCenter();</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setCenter(Point center);</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 getVicinity();</w:t>
            </w:r>
          </w:p>
          <w:p w:rsidR="00810788" w:rsidRPr="00FB53AC" w:rsidRDefault="00810788" w:rsidP="00810788">
            <w:pPr>
              <w:pStyle w:val="Body"/>
              <w:rPr>
                <w:rFonts w:ascii="Courier New" w:hAnsi="Courier New" w:cs="Courier New"/>
              </w:rPr>
            </w:pPr>
            <w:r w:rsidRPr="00FB53AC">
              <w:rPr>
                <w:rFonts w:ascii="Courier New" w:hAnsi="Courier New" w:cs="Courier New"/>
              </w:rPr>
              <w:lastRenderedPageBreak/>
              <w:t xml:space="preserve">  void setVicinity(Point[] vicinity);</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java.util.Collection&lt;byte&gt; getPlot();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setPlot(java.util.Collection&lt;byte&gt; plot);</w:t>
            </w:r>
          </w:p>
          <w:p w:rsidR="00FA53D2" w:rsidRDefault="00810788" w:rsidP="00810788">
            <w:pPr>
              <w:pStyle w:val="Body"/>
            </w:pPr>
            <w:r w:rsidRPr="00FB53AC">
              <w:rPr>
                <w:rFonts w:ascii="Courier New" w:hAnsi="Courier New" w:cs="Courier New"/>
              </w:rPr>
              <w:t>};</w:t>
            </w:r>
          </w:p>
        </w:tc>
      </w:tr>
    </w:tbl>
    <w:p w:rsidR="00FA53D2" w:rsidRPr="00FA53D2" w:rsidRDefault="00FA53D2" w:rsidP="00FB53AC">
      <w:pPr>
        <w:pStyle w:val="Body"/>
      </w:pPr>
    </w:p>
    <w:p w:rsidR="00B106EC" w:rsidRDefault="00B106EC">
      <w:pPr>
        <w:pStyle w:val="Body"/>
        <w:rPr>
          <w:rFonts w:ascii="MS Serif" w:hAnsi="MS Serif"/>
        </w:rPr>
      </w:pPr>
    </w:p>
    <w:p w:rsidR="00C26DAF" w:rsidRDefault="00157CCB" w:rsidP="00B95E87">
      <w:pPr>
        <w:pStyle w:val="AnnexHeading1"/>
      </w:pPr>
      <w:bookmarkStart w:id="234" w:name="_Toc342847027"/>
      <w:r>
        <w:lastRenderedPageBreak/>
        <w:t>Annex A: Java JAR Library File</w:t>
      </w:r>
      <w:bookmarkEnd w:id="234"/>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235" w:name="_Toc342847028"/>
      <w:r>
        <w:lastRenderedPageBreak/>
        <w:t>Annex B: Java Source Code</w:t>
      </w:r>
      <w:bookmarkEnd w:id="235"/>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5"/>
      <w:footerReference w:type="default" r:id="rId16"/>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3D4" w:rsidRDefault="008C53D4">
      <w:pPr>
        <w:rPr>
          <w:rFonts w:ascii="MS Serif" w:hAnsi="MS Serif"/>
        </w:rPr>
      </w:pPr>
      <w:r>
        <w:rPr>
          <w:rFonts w:ascii="MS Serif" w:hAnsi="MS Serif"/>
        </w:rPr>
        <w:separator/>
      </w:r>
    </w:p>
  </w:endnote>
  <w:endnote w:type="continuationSeparator" w:id="0">
    <w:p w:rsidR="008C53D4" w:rsidRDefault="008C53D4">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C40" w:rsidRDefault="00EC6C40">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D62BA4">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C40" w:rsidRDefault="00EC6C40">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62BA4">
      <w:rPr>
        <w:rFonts w:ascii="Times New Roman" w:hAnsi="Times New Roman" w:cs="Times New Roman"/>
        <w:noProof/>
      </w:rPr>
      <w:t>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C40" w:rsidRDefault="00EC6C40">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D62BA4">
      <w:rPr>
        <w:rFonts w:ascii="Times New Roman" w:hAnsi="Times New Roman" w:cs="Times New Roman"/>
        <w:b/>
        <w:bCs/>
        <w:noProof/>
      </w:rPr>
      <w:t>14</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C40" w:rsidRDefault="00EC6C40">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D62BA4">
      <w:rPr>
        <w:rFonts w:ascii="Times New Roman" w:hAnsi="Times New Roman" w:cs="Times New Roman"/>
        <w:b/>
        <w:bCs/>
        <w:noProof/>
      </w:rPr>
      <w:t>3</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3D4" w:rsidRDefault="008C53D4">
      <w:pPr>
        <w:rPr>
          <w:rFonts w:ascii="MS Serif" w:hAnsi="MS Serif"/>
        </w:rPr>
      </w:pPr>
      <w:r>
        <w:rPr>
          <w:rFonts w:ascii="MS Serif" w:hAnsi="MS Serif"/>
          <w:color w:val="000000"/>
        </w:rPr>
        <w:separator/>
      </w:r>
    </w:p>
  </w:footnote>
  <w:footnote w:type="continuationSeparator" w:id="0">
    <w:p w:rsidR="008C53D4" w:rsidRDefault="008C53D4">
      <w:pPr>
        <w:rPr>
          <w:rFonts w:ascii="MS Serif" w:hAnsi="MS Serif"/>
        </w:rPr>
      </w:pPr>
      <w:r>
        <w:rPr>
          <w:rFonts w:ascii="MS Serif" w:hAnsi="MS Serif"/>
        </w:rPr>
        <w:continuationSeparator/>
      </w:r>
    </w:p>
  </w:footnote>
  <w:footnote w:id="1">
    <w:p w:rsidR="00EC6C40" w:rsidRDefault="00EC6C40">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EC6C40" w:rsidRDefault="00EC6C40">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example,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specification.</w:t>
      </w:r>
    </w:p>
  </w:footnote>
  <w:footnote w:id="3">
    <w:p w:rsidR="00EC6C40" w:rsidRDefault="00EC6C40">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mant Tambe">
    <w15:presenceInfo w15:providerId="AD" w15:userId="S-1-5-21-2023960972-1015875026-697575874-7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trackRevision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CB"/>
    <w:rsid w:val="00002234"/>
    <w:rsid w:val="0001435E"/>
    <w:rsid w:val="00023260"/>
    <w:rsid w:val="00025DDC"/>
    <w:rsid w:val="000266AF"/>
    <w:rsid w:val="0003323C"/>
    <w:rsid w:val="0003640D"/>
    <w:rsid w:val="00050F60"/>
    <w:rsid w:val="00051484"/>
    <w:rsid w:val="00054844"/>
    <w:rsid w:val="00056FCA"/>
    <w:rsid w:val="00072D2C"/>
    <w:rsid w:val="00075BD0"/>
    <w:rsid w:val="00077A2F"/>
    <w:rsid w:val="00082784"/>
    <w:rsid w:val="00083BA0"/>
    <w:rsid w:val="000B716D"/>
    <w:rsid w:val="000D53EA"/>
    <w:rsid w:val="001066D1"/>
    <w:rsid w:val="001077B9"/>
    <w:rsid w:val="001078C2"/>
    <w:rsid w:val="00137C7E"/>
    <w:rsid w:val="001412E2"/>
    <w:rsid w:val="00143CA5"/>
    <w:rsid w:val="001544F2"/>
    <w:rsid w:val="00157CCB"/>
    <w:rsid w:val="00172579"/>
    <w:rsid w:val="001877FA"/>
    <w:rsid w:val="001B0670"/>
    <w:rsid w:val="001B43F0"/>
    <w:rsid w:val="001E7AB3"/>
    <w:rsid w:val="001F2CE6"/>
    <w:rsid w:val="001F7A68"/>
    <w:rsid w:val="002125F7"/>
    <w:rsid w:val="002166B4"/>
    <w:rsid w:val="00275199"/>
    <w:rsid w:val="002842A5"/>
    <w:rsid w:val="002A7A2F"/>
    <w:rsid w:val="002B27CB"/>
    <w:rsid w:val="002C1EBE"/>
    <w:rsid w:val="002C40CD"/>
    <w:rsid w:val="002C6E7C"/>
    <w:rsid w:val="002D27DD"/>
    <w:rsid w:val="002D2B25"/>
    <w:rsid w:val="002F7ADB"/>
    <w:rsid w:val="003125E9"/>
    <w:rsid w:val="00312FAE"/>
    <w:rsid w:val="00320DFC"/>
    <w:rsid w:val="00323953"/>
    <w:rsid w:val="00324EC5"/>
    <w:rsid w:val="00357CEF"/>
    <w:rsid w:val="00383E1E"/>
    <w:rsid w:val="003A25BD"/>
    <w:rsid w:val="003B5E48"/>
    <w:rsid w:val="003B5ECE"/>
    <w:rsid w:val="003C16EF"/>
    <w:rsid w:val="003D41F2"/>
    <w:rsid w:val="003E69A6"/>
    <w:rsid w:val="003F3E4D"/>
    <w:rsid w:val="003F431C"/>
    <w:rsid w:val="004257A1"/>
    <w:rsid w:val="00440151"/>
    <w:rsid w:val="00454C4B"/>
    <w:rsid w:val="004B6C8C"/>
    <w:rsid w:val="004C06DA"/>
    <w:rsid w:val="004E0A29"/>
    <w:rsid w:val="004F625C"/>
    <w:rsid w:val="005014FA"/>
    <w:rsid w:val="005157BC"/>
    <w:rsid w:val="00517B85"/>
    <w:rsid w:val="00533CC2"/>
    <w:rsid w:val="00537595"/>
    <w:rsid w:val="00537F8F"/>
    <w:rsid w:val="0054083B"/>
    <w:rsid w:val="005825E3"/>
    <w:rsid w:val="0058442E"/>
    <w:rsid w:val="00584B62"/>
    <w:rsid w:val="00586EAD"/>
    <w:rsid w:val="005A55D8"/>
    <w:rsid w:val="005B180B"/>
    <w:rsid w:val="005E2671"/>
    <w:rsid w:val="005E2F33"/>
    <w:rsid w:val="005E7FA1"/>
    <w:rsid w:val="005F187F"/>
    <w:rsid w:val="00602A8B"/>
    <w:rsid w:val="00603733"/>
    <w:rsid w:val="00606280"/>
    <w:rsid w:val="006228A8"/>
    <w:rsid w:val="006245B7"/>
    <w:rsid w:val="00626ADF"/>
    <w:rsid w:val="006666D5"/>
    <w:rsid w:val="006758D5"/>
    <w:rsid w:val="006812F9"/>
    <w:rsid w:val="00684954"/>
    <w:rsid w:val="0069256E"/>
    <w:rsid w:val="006A1CE0"/>
    <w:rsid w:val="006A24DD"/>
    <w:rsid w:val="006A43FD"/>
    <w:rsid w:val="006B263E"/>
    <w:rsid w:val="006B7878"/>
    <w:rsid w:val="006D1B51"/>
    <w:rsid w:val="006D28E1"/>
    <w:rsid w:val="006D5DA4"/>
    <w:rsid w:val="006D6E7E"/>
    <w:rsid w:val="006D775A"/>
    <w:rsid w:val="006D7DC8"/>
    <w:rsid w:val="006E023A"/>
    <w:rsid w:val="006E129C"/>
    <w:rsid w:val="006E310C"/>
    <w:rsid w:val="006F02C5"/>
    <w:rsid w:val="0070425D"/>
    <w:rsid w:val="00705ED5"/>
    <w:rsid w:val="00717DC8"/>
    <w:rsid w:val="007208AE"/>
    <w:rsid w:val="007220BD"/>
    <w:rsid w:val="00725029"/>
    <w:rsid w:val="007253AE"/>
    <w:rsid w:val="007277EA"/>
    <w:rsid w:val="00774AAB"/>
    <w:rsid w:val="00794E99"/>
    <w:rsid w:val="007B672C"/>
    <w:rsid w:val="007C472A"/>
    <w:rsid w:val="007D2B4B"/>
    <w:rsid w:val="00803D01"/>
    <w:rsid w:val="00810788"/>
    <w:rsid w:val="00814BD9"/>
    <w:rsid w:val="00840B55"/>
    <w:rsid w:val="00850BF9"/>
    <w:rsid w:val="0087320F"/>
    <w:rsid w:val="00885B06"/>
    <w:rsid w:val="00894FFA"/>
    <w:rsid w:val="008B1B10"/>
    <w:rsid w:val="008B6727"/>
    <w:rsid w:val="008B6DA9"/>
    <w:rsid w:val="008C53D4"/>
    <w:rsid w:val="008D0FA9"/>
    <w:rsid w:val="008E35D3"/>
    <w:rsid w:val="008F517C"/>
    <w:rsid w:val="008F6C41"/>
    <w:rsid w:val="008F6E58"/>
    <w:rsid w:val="009027D6"/>
    <w:rsid w:val="00922EE4"/>
    <w:rsid w:val="00931F5C"/>
    <w:rsid w:val="00936376"/>
    <w:rsid w:val="0096165A"/>
    <w:rsid w:val="0096165F"/>
    <w:rsid w:val="009620C9"/>
    <w:rsid w:val="00981650"/>
    <w:rsid w:val="009914E5"/>
    <w:rsid w:val="009974A1"/>
    <w:rsid w:val="009A7849"/>
    <w:rsid w:val="009F0D1B"/>
    <w:rsid w:val="009F3DA0"/>
    <w:rsid w:val="00A228A1"/>
    <w:rsid w:val="00A240A6"/>
    <w:rsid w:val="00A3125F"/>
    <w:rsid w:val="00A4355F"/>
    <w:rsid w:val="00A60113"/>
    <w:rsid w:val="00A65C9F"/>
    <w:rsid w:val="00A95F19"/>
    <w:rsid w:val="00AB12FD"/>
    <w:rsid w:val="00AB2013"/>
    <w:rsid w:val="00AC598D"/>
    <w:rsid w:val="00AD14E9"/>
    <w:rsid w:val="00AE0E6A"/>
    <w:rsid w:val="00AF2B6B"/>
    <w:rsid w:val="00AF406C"/>
    <w:rsid w:val="00AF63B0"/>
    <w:rsid w:val="00B004EA"/>
    <w:rsid w:val="00B010D7"/>
    <w:rsid w:val="00B0682C"/>
    <w:rsid w:val="00B106EC"/>
    <w:rsid w:val="00B253DE"/>
    <w:rsid w:val="00B25B3A"/>
    <w:rsid w:val="00B35B55"/>
    <w:rsid w:val="00B3614F"/>
    <w:rsid w:val="00B3707E"/>
    <w:rsid w:val="00B379A6"/>
    <w:rsid w:val="00B51DC8"/>
    <w:rsid w:val="00B634A8"/>
    <w:rsid w:val="00B65963"/>
    <w:rsid w:val="00B720F4"/>
    <w:rsid w:val="00B74247"/>
    <w:rsid w:val="00B825F2"/>
    <w:rsid w:val="00B95E87"/>
    <w:rsid w:val="00BC0E2A"/>
    <w:rsid w:val="00BE5086"/>
    <w:rsid w:val="00BE78BB"/>
    <w:rsid w:val="00BF0247"/>
    <w:rsid w:val="00BF07BF"/>
    <w:rsid w:val="00C14272"/>
    <w:rsid w:val="00C15314"/>
    <w:rsid w:val="00C167E6"/>
    <w:rsid w:val="00C26DAF"/>
    <w:rsid w:val="00C278D0"/>
    <w:rsid w:val="00C27EAA"/>
    <w:rsid w:val="00C3501D"/>
    <w:rsid w:val="00C42D94"/>
    <w:rsid w:val="00C51B4D"/>
    <w:rsid w:val="00C657FD"/>
    <w:rsid w:val="00C85237"/>
    <w:rsid w:val="00CA1E7A"/>
    <w:rsid w:val="00CA49B8"/>
    <w:rsid w:val="00CB019C"/>
    <w:rsid w:val="00CB13F7"/>
    <w:rsid w:val="00CD239A"/>
    <w:rsid w:val="00CF7EDD"/>
    <w:rsid w:val="00D06F28"/>
    <w:rsid w:val="00D1009D"/>
    <w:rsid w:val="00D62BA4"/>
    <w:rsid w:val="00D72B5A"/>
    <w:rsid w:val="00D75623"/>
    <w:rsid w:val="00DB0C93"/>
    <w:rsid w:val="00DE4C86"/>
    <w:rsid w:val="00DE4D3C"/>
    <w:rsid w:val="00DE5E21"/>
    <w:rsid w:val="00DF6D4E"/>
    <w:rsid w:val="00E01092"/>
    <w:rsid w:val="00E174C8"/>
    <w:rsid w:val="00E37376"/>
    <w:rsid w:val="00E37730"/>
    <w:rsid w:val="00E42B7B"/>
    <w:rsid w:val="00E45225"/>
    <w:rsid w:val="00E56664"/>
    <w:rsid w:val="00E57CC0"/>
    <w:rsid w:val="00E81922"/>
    <w:rsid w:val="00E92DD5"/>
    <w:rsid w:val="00E97AA1"/>
    <w:rsid w:val="00EA1B50"/>
    <w:rsid w:val="00EA4802"/>
    <w:rsid w:val="00EB023A"/>
    <w:rsid w:val="00EB53FC"/>
    <w:rsid w:val="00EC5363"/>
    <w:rsid w:val="00EC6C40"/>
    <w:rsid w:val="00ED1E8D"/>
    <w:rsid w:val="00ED3B93"/>
    <w:rsid w:val="00ED7DDF"/>
    <w:rsid w:val="00EE197E"/>
    <w:rsid w:val="00F75646"/>
    <w:rsid w:val="00F80950"/>
    <w:rsid w:val="00F86A63"/>
    <w:rsid w:val="00F93994"/>
    <w:rsid w:val="00FA0592"/>
    <w:rsid w:val="00FA53D2"/>
    <w:rsid w:val="00FB4B23"/>
    <w:rsid w:val="00FB53AC"/>
    <w:rsid w:val="00FB7F52"/>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4A645-E5E1-4974-9302-3B46BB7E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ssues@omg.org" TargetMode="External"/><Relationship Id="rId13" Type="http://schemas.openxmlformats.org/officeDocument/2006/relationships/hyperlink" Target="http://java.sun.com/products/jms/docs.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so.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mg.org/issues/" TargetMode="External"/><Relationship Id="rId14" Type="http://schemas.openxmlformats.org/officeDocument/2006/relationships/hyperlink" Target="file:///C:\path\to\qos\librar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B686E-3B95-49D3-8599-217DD77E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11847</Words>
  <Characters>67532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79221</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Warren;Sumant Tambe</dc:creator>
  <cp:lastModifiedBy>Sumant Tambe</cp:lastModifiedBy>
  <cp:revision>8</cp:revision>
  <cp:lastPrinted>2011-01-10T19:22:00Z</cp:lastPrinted>
  <dcterms:created xsi:type="dcterms:W3CDTF">2014-05-13T22:56:00Z</dcterms:created>
  <dcterms:modified xsi:type="dcterms:W3CDTF">2014-05-15T01:40:00Z</dcterms:modified>
  <cp:category>Object Management Group (OMG)</cp:category>
</cp:coreProperties>
</file>