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proofErr w:type="gramStart"/>
      <w:r w:rsidR="00717DC8">
        <w:rPr>
          <w:rFonts w:ascii="Times New Roman" w:hAnsi="Times New Roman" w:cs="Times New Roman"/>
        </w:rPr>
        <w:t xml:space="preserve">December </w:t>
      </w:r>
      <w:ins w:id="0" w:author="Sumant Tambe" w:date="2012-11-05T10:36:00Z">
        <w:r w:rsidR="00AD14E9">
          <w:rPr>
            <w:rFonts w:ascii="Times New Roman" w:hAnsi="Times New Roman" w:cs="Times New Roman"/>
          </w:rPr>
          <w:t xml:space="preserve"> </w:t>
        </w:r>
      </w:ins>
      <w:proofErr w:type="gramEnd"/>
      <w:del w:id="1" w:author="Sumant Tambe" w:date="2012-11-05T10:36:00Z">
        <w:r w:rsidDel="00AD14E9">
          <w:rPr>
            <w:rFonts w:ascii="Times New Roman" w:hAnsi="Times New Roman" w:cs="Times New Roman"/>
          </w:rPr>
          <w:delText>2011</w:delText>
        </w:r>
      </w:del>
      <w:ins w:id="2" w:author="Sumant Tambe" w:date="2012-11-05T10:36:00Z">
        <w:r w:rsidR="00AD14E9">
          <w:rPr>
            <w:rFonts w:ascii="Times New Roman" w:hAnsi="Times New Roman" w:cs="Times New Roman"/>
          </w:rPr>
          <w:t>2012</w:t>
        </w:r>
      </w:ins>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Del="00AD14E9" w:rsidRDefault="00157CCB">
      <w:pPr>
        <w:pStyle w:val="SpecificationVersion"/>
        <w:rPr>
          <w:del w:id="3" w:author="Sumant Tambe" w:date="2012-11-05T10:36:00Z"/>
          <w:rFonts w:ascii="Times New Roman" w:hAnsi="Times New Roman" w:cs="Times New Roman"/>
          <w:b/>
          <w:bCs/>
        </w:rPr>
      </w:pPr>
      <w:del w:id="4" w:author="Sumant Tambe" w:date="2012-11-05T10:36:00Z">
        <w:r w:rsidDel="00AD14E9">
          <w:rPr>
            <w:rFonts w:ascii="Times New Roman" w:hAnsi="Times New Roman" w:cs="Times New Roman"/>
          </w:rPr>
          <w:delText xml:space="preserve">FTF Beta </w:delText>
        </w:r>
        <w:r w:rsidR="00717DC8" w:rsidDel="00AD14E9">
          <w:rPr>
            <w:rFonts w:ascii="Times New Roman" w:hAnsi="Times New Roman" w:cs="Times New Roman"/>
          </w:rPr>
          <w:delText>2</w:delText>
        </w:r>
      </w:del>
      <w:ins w:id="5" w:author="Sumant Tambe" w:date="2012-12-06T16:19:00Z">
        <w:r w:rsidR="00ED7DDF">
          <w:rPr>
            <w:rFonts w:ascii="Times New Roman" w:hAnsi="Times New Roman" w:cs="Times New Roman"/>
          </w:rPr>
          <w:t xml:space="preserve"> Beta 3</w:t>
        </w:r>
      </w:ins>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del w:id="6" w:author="Sumant Tambe" w:date="2012-11-05T10:32:00Z">
        <w:r w:rsidDel="00C167E6">
          <w:rPr>
            <w:rFonts w:ascii="Arial" w:hAnsi="Arial" w:cs="Arial"/>
            <w:b/>
            <w:bCs/>
          </w:rPr>
          <w:delText>2011-</w:delText>
        </w:r>
        <w:r w:rsidR="006812F9" w:rsidDel="00C167E6">
          <w:rPr>
            <w:rFonts w:ascii="Arial" w:hAnsi="Arial" w:cs="Arial"/>
            <w:b/>
            <w:bCs/>
          </w:rPr>
          <w:delText>10-07</w:delText>
        </w:r>
      </w:del>
      <w:ins w:id="7" w:author="Sumant Tambe" w:date="2012-11-05T10:32:00Z">
        <w:r w:rsidR="00C167E6">
          <w:rPr>
            <w:rFonts w:ascii="Arial" w:hAnsi="Arial" w:cs="Arial"/>
            <w:b/>
            <w:bCs/>
          </w:rPr>
          <w:t>2012-1</w:t>
        </w:r>
      </w:ins>
      <w:ins w:id="8" w:author="Sumant Tambe" w:date="2012-12-04T13:12:00Z">
        <w:r w:rsidR="00137C7E">
          <w:rPr>
            <w:rFonts w:ascii="Arial" w:hAnsi="Arial" w:cs="Arial"/>
            <w:b/>
            <w:bCs/>
          </w:rPr>
          <w:t>2</w:t>
        </w:r>
      </w:ins>
      <w:ins w:id="9" w:author="Sumant Tambe" w:date="2012-11-05T10:32:00Z">
        <w:r w:rsidR="00C167E6">
          <w:rPr>
            <w:rFonts w:ascii="Arial" w:hAnsi="Arial" w:cs="Arial"/>
            <w:b/>
            <w:bCs/>
          </w:rPr>
          <w:t>-0</w:t>
        </w:r>
      </w:ins>
      <w:ins w:id="10" w:author="Sumant Tambe" w:date="2012-12-04T13:12:00Z">
        <w:r w:rsidR="00137C7E">
          <w:rPr>
            <w:rFonts w:ascii="Arial" w:hAnsi="Arial" w:cs="Arial"/>
            <w:b/>
            <w:bCs/>
          </w:rPr>
          <w:t>2</w:t>
        </w:r>
      </w:ins>
    </w:p>
    <w:p w:rsidR="00AB2013" w:rsidRDefault="00157CCB">
      <w:pPr>
        <w:pStyle w:val="Textbody"/>
        <w:tabs>
          <w:tab w:val="left" w:pos="3240"/>
        </w:tabs>
        <w:rPr>
          <w:ins w:id="11" w:author="Sumant Tambe" w:date="2012-12-04T14:36:00Z"/>
        </w:rPr>
      </w:pPr>
      <w:r>
        <w:rPr>
          <w:rFonts w:ascii="Arial" w:hAnsi="Arial" w:cs="Arial"/>
          <w:b/>
          <w:bCs/>
        </w:rPr>
        <w:t xml:space="preserve">Standard document URL:  </w:t>
      </w:r>
      <w:r>
        <w:rPr>
          <w:rFonts w:ascii="Arial" w:hAnsi="Arial" w:cs="Arial"/>
          <w:b/>
          <w:bCs/>
        </w:rPr>
        <w:tab/>
      </w:r>
      <w:ins w:id="12" w:author="Sumant Tambe" w:date="2012-12-04T14:36:00Z">
        <w:r w:rsidR="00AB2013">
          <w:fldChar w:fldCharType="begin"/>
        </w:r>
        <w:r w:rsidR="00AB2013">
          <w:instrText xml:space="preserve"> HYPERLINK "</w:instrText>
        </w:r>
      </w:ins>
      <w:ins w:id="13" w:author="Sumant Tambe" w:date="2012-12-04T13:13:00Z">
        <w:r w:rsidR="00AB2013" w:rsidRPr="00137C7E">
          <w:instrText>http://www.omg.org/spec/DDS-Java/1.0/Beta3/PDF</w:instrText>
        </w:r>
      </w:ins>
      <w:ins w:id="14" w:author="Sumant Tambe" w:date="2012-12-04T14:36:00Z">
        <w:r w:rsidR="00AB2013">
          <w:instrText xml:space="preserve">" </w:instrText>
        </w:r>
        <w:r w:rsidR="00AB2013">
          <w:fldChar w:fldCharType="separate"/>
        </w:r>
      </w:ins>
      <w:ins w:id="15" w:author="Sumant Tambe" w:date="2012-12-04T13:13:00Z">
        <w:r w:rsidR="00AB2013" w:rsidRPr="006E74E7">
          <w:rPr>
            <w:rStyle w:val="Hyperlink"/>
          </w:rPr>
          <w:t>http://www.omg.org/spec/DDS-Java/1.0/Beta3/PDF</w:t>
        </w:r>
      </w:ins>
      <w:ins w:id="16" w:author="Sumant Tambe" w:date="2012-12-04T14:36:00Z">
        <w:r w:rsidR="00AB2013">
          <w:fldChar w:fldCharType="end"/>
        </w:r>
      </w:ins>
    </w:p>
    <w:p w:rsidR="00C26DAF" w:rsidDel="00137C7E" w:rsidRDefault="00137C7E">
      <w:pPr>
        <w:pStyle w:val="Textbody"/>
        <w:tabs>
          <w:tab w:val="left" w:pos="3240"/>
        </w:tabs>
        <w:rPr>
          <w:del w:id="17" w:author="Sumant Tambe" w:date="2012-12-04T13:13:00Z"/>
          <w:rFonts w:ascii="Arial" w:hAnsi="Arial" w:cs="Arial"/>
          <w:b/>
          <w:bCs/>
        </w:rPr>
      </w:pPr>
      <w:del w:id="18" w:author="Sumant Tambe" w:date="2012-12-04T13:13:00Z">
        <w:r w:rsidDel="00137C7E">
          <w:fldChar w:fldCharType="begin"/>
        </w:r>
        <w:r w:rsidDel="00137C7E">
          <w:delInstrText xml:space="preserve"> HYPERLINK "http://www.omg.org/spec/DDS-Java/1.0" </w:delInstrText>
        </w:r>
        <w:r w:rsidDel="00137C7E">
          <w:fldChar w:fldCharType="separate"/>
        </w:r>
        <w:r w:rsidR="00157CCB" w:rsidDel="00137C7E">
          <w:rPr>
            <w:rStyle w:val="Hyperlink"/>
            <w:rFonts w:ascii="Arial" w:hAnsi="Arial" w:cs="Arial"/>
            <w:b/>
            <w:bCs/>
          </w:rPr>
          <w:delText>http://www.omg.org/spec/DDS-Java/1.0</w:delText>
        </w:r>
        <w:r w:rsidDel="00137C7E">
          <w:rPr>
            <w:rStyle w:val="Hyperlink"/>
            <w:rFonts w:ascii="Arial" w:hAnsi="Arial" w:cs="Arial"/>
            <w:b/>
            <w:bCs/>
          </w:rPr>
          <w:fldChar w:fldCharType="end"/>
        </w:r>
        <w:bookmarkStart w:id="19" w:name="_GoBack"/>
        <w:bookmarkEnd w:id="19"/>
      </w:del>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del w:id="20" w:author="Sumant Tambe" w:date="2012-11-05T10:45:00Z">
        <w:r w:rsidR="00C167E6" w:rsidRPr="00922EE4" w:rsidDel="00537F8F">
          <w:fldChar w:fldCharType="begin"/>
        </w:r>
        <w:r w:rsidR="00C167E6" w:rsidRPr="00922EE4" w:rsidDel="00537F8F">
          <w:rPr>
            <w:rPrChange w:id="21" w:author="Sumant Tambe" w:date="2012-12-06T16:19:00Z">
              <w:rPr/>
            </w:rPrChange>
          </w:rPr>
          <w:delInstrText xml:space="preserve"> HYPERLINK "http://www.omg.org/spec/DDS-Java/20101101" </w:delInstrText>
        </w:r>
        <w:r w:rsidR="00C167E6" w:rsidRPr="00922EE4" w:rsidDel="00537F8F">
          <w:rPr>
            <w:rPrChange w:id="22" w:author="Sumant Tambe" w:date="2012-12-06T16:19:00Z">
              <w:rPr/>
            </w:rPrChange>
          </w:rPr>
          <w:fldChar w:fldCharType="separate"/>
        </w:r>
        <w:r w:rsidRPr="00922EE4" w:rsidDel="00537F8F">
          <w:rPr>
            <w:rStyle w:val="Hyperlink"/>
            <w:rFonts w:ascii="Arial" w:hAnsi="Arial" w:cs="Arial"/>
            <w:bCs/>
            <w:rPrChange w:id="23" w:author="Sumant Tambe" w:date="2012-12-06T16:19:00Z">
              <w:rPr>
                <w:rStyle w:val="Hyperlink"/>
                <w:rFonts w:ascii="Arial" w:hAnsi="Arial" w:cs="Arial"/>
                <w:b/>
                <w:bCs/>
              </w:rPr>
            </w:rPrChange>
          </w:rPr>
          <w:delText>http://www.omg.org/spec/DDS-Java/20101101</w:delText>
        </w:r>
        <w:r w:rsidR="00C167E6" w:rsidRPr="00922EE4" w:rsidDel="00537F8F">
          <w:rPr>
            <w:rStyle w:val="Hyperlink"/>
            <w:rFonts w:ascii="Arial" w:hAnsi="Arial" w:cs="Arial"/>
            <w:bCs/>
            <w:rPrChange w:id="24" w:author="Sumant Tambe" w:date="2012-12-06T16:19:00Z">
              <w:rPr>
                <w:rStyle w:val="Hyperlink"/>
                <w:rFonts w:ascii="Arial" w:hAnsi="Arial" w:cs="Arial"/>
                <w:b/>
                <w:bCs/>
              </w:rPr>
            </w:rPrChange>
          </w:rPr>
          <w:fldChar w:fldCharType="end"/>
        </w:r>
      </w:del>
      <w:ins w:id="25" w:author="Sumant Tambe" w:date="2012-11-05T10:45:00Z">
        <w:r w:rsidR="00137C7E" w:rsidRPr="00922EE4">
          <w:rPr>
            <w:rPrChange w:id="26" w:author="Sumant Tambe" w:date="2012-12-06T16:19:00Z">
              <w:rPr>
                <w:rStyle w:val="Hyperlink"/>
                <w:rFonts w:ascii="Arial" w:hAnsi="Arial" w:cs="Arial"/>
                <w:b/>
                <w:bCs/>
              </w:rPr>
            </w:rPrChange>
          </w:rPr>
          <w:t>http://www.omg.org/spec/DDS-Java/20121</w:t>
        </w:r>
      </w:ins>
      <w:ins w:id="27" w:author="Sumant Tambe" w:date="2012-12-04T13:13:00Z">
        <w:r w:rsidR="00137C7E" w:rsidRPr="00922EE4">
          <w:rPr>
            <w:rPrChange w:id="28" w:author="Sumant Tambe" w:date="2012-12-06T16:19:00Z">
              <w:rPr>
                <w:rStyle w:val="Hyperlink"/>
                <w:rFonts w:ascii="Arial" w:hAnsi="Arial" w:cs="Arial"/>
                <w:b/>
                <w:bCs/>
              </w:rPr>
            </w:rPrChange>
          </w:rPr>
          <w:t>2</w:t>
        </w:r>
      </w:ins>
      <w:ins w:id="29" w:author="Sumant Tambe" w:date="2012-11-05T10:45:00Z">
        <w:r w:rsidR="00137C7E" w:rsidRPr="00922EE4">
          <w:rPr>
            <w:rPrChange w:id="30" w:author="Sumant Tambe" w:date="2012-12-06T16:19:00Z">
              <w:rPr>
                <w:rStyle w:val="Hyperlink"/>
                <w:rFonts w:ascii="Arial" w:hAnsi="Arial" w:cs="Arial"/>
                <w:b/>
                <w:bCs/>
              </w:rPr>
            </w:rPrChange>
          </w:rPr>
          <w:t>0</w:t>
        </w:r>
      </w:ins>
      <w:ins w:id="31" w:author="Sumant Tambe" w:date="2012-12-04T13:13:00Z">
        <w:r w:rsidR="00440151" w:rsidRPr="00922EE4">
          <w:rPr>
            <w:rFonts w:ascii="Arial" w:hAnsi="Arial" w:cs="Arial"/>
            <w:bCs/>
            <w:rPrChange w:id="32" w:author="Sumant Tambe" w:date="2012-12-06T16:19:00Z">
              <w:rPr>
                <w:rFonts w:ascii="Arial" w:hAnsi="Arial" w:cs="Arial"/>
                <w:b/>
                <w:bCs/>
              </w:rPr>
            </w:rPrChange>
          </w:rPr>
          <w:t>1</w:t>
        </w:r>
      </w:ins>
    </w:p>
    <w:p w:rsidR="00C26DAF" w:rsidDel="00537F8F" w:rsidRDefault="00157CCB">
      <w:pPr>
        <w:pStyle w:val="Textbody"/>
        <w:tabs>
          <w:tab w:val="left" w:pos="3240"/>
        </w:tabs>
        <w:rPr>
          <w:del w:id="33" w:author="Sumant Tambe" w:date="2012-11-05T10:45:00Z"/>
          <w:rFonts w:ascii="Arial" w:hAnsi="Arial" w:cs="Arial"/>
          <w:b/>
          <w:bCs/>
        </w:rPr>
      </w:pPr>
      <w:del w:id="34" w:author="Sumant Tambe" w:date="2012-11-05T10:45:00Z">
        <w:r w:rsidDel="00537F8F">
          <w:rPr>
            <w:rFonts w:ascii="Arial" w:hAnsi="Arial" w:cs="Arial"/>
            <w:b/>
            <w:bCs/>
          </w:rPr>
          <w:tab/>
        </w:r>
        <w:r w:rsidR="00C167E6" w:rsidDel="00537F8F">
          <w:fldChar w:fldCharType="begin"/>
        </w:r>
        <w:r w:rsidR="00C167E6" w:rsidDel="00537F8F">
          <w:delInstrText xml:space="preserve"> HYPERLINK "http://www.omg.org/spec/DDS-Java/20101102" </w:delInstrText>
        </w:r>
        <w:r w:rsidR="00C167E6" w:rsidDel="00537F8F">
          <w:fldChar w:fldCharType="separate"/>
        </w:r>
        <w:r w:rsidDel="00537F8F">
          <w:rPr>
            <w:rStyle w:val="Hyperlink"/>
            <w:rFonts w:ascii="Arial" w:hAnsi="Arial" w:cs="Arial"/>
            <w:b/>
            <w:bCs/>
          </w:rPr>
          <w:delText>http://www.omg.org/spec/DDS-Java/20101102</w:delText>
        </w:r>
        <w:r w:rsidR="00C167E6" w:rsidDel="00537F8F">
          <w:rPr>
            <w:rStyle w:val="Hyperlink"/>
            <w:rFonts w:ascii="Arial" w:hAnsi="Arial" w:cs="Arial"/>
            <w:b/>
            <w:bCs/>
          </w:rPr>
          <w:fldChar w:fldCharType="end"/>
        </w:r>
      </w:del>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ins w:id="35" w:author="Sumant Tambe" w:date="2012-11-05T10:40:00Z"/>
          <w:rFonts w:ascii="Arial" w:hAnsi="Arial" w:cs="Arial"/>
          <w:sz w:val="20"/>
        </w:rPr>
      </w:pPr>
      <w:del w:id="36" w:author="Sumant Tambe" w:date="2012-11-05T10:40:00Z">
        <w:r w:rsidDel="0096165F">
          <w:rPr>
            <w:rFonts w:ascii="Arial" w:hAnsi="Arial" w:cs="Arial"/>
            <w:sz w:val="20"/>
          </w:rPr>
          <w:delText>* original files:</w:delText>
        </w:r>
        <w:r w:rsidR="002166B4" w:rsidDel="0096165F">
          <w:rPr>
            <w:rFonts w:ascii="Arial" w:hAnsi="Arial" w:cs="Arial"/>
            <w:sz w:val="20"/>
          </w:rPr>
          <w:delText xml:space="preserve"> </w:delText>
        </w:r>
        <w:r w:rsidR="002166B4" w:rsidRPr="002166B4" w:rsidDel="0096165F">
          <w:rPr>
            <w:rFonts w:ascii="Arial" w:hAnsi="Arial" w:cs="Arial"/>
            <w:sz w:val="20"/>
          </w:rPr>
          <w:delText>ptc/2011-10-09</w:delText>
        </w:r>
        <w:r w:rsidRPr="002166B4" w:rsidDel="0096165F">
          <w:rPr>
            <w:rFonts w:ascii="Arial" w:hAnsi="Arial" w:cs="Arial"/>
            <w:sz w:val="20"/>
          </w:rPr>
          <w:delText xml:space="preserve"> (</w:delText>
        </w:r>
        <w:r w:rsidDel="0096165F">
          <w:rPr>
            <w:rFonts w:ascii="Arial" w:hAnsi="Arial" w:cs="Arial"/>
            <w:sz w:val="20"/>
          </w:rPr>
          <w:delText xml:space="preserve">omgdds.jar), </w:delText>
        </w:r>
        <w:r w:rsidR="009027D6" w:rsidRPr="009027D6" w:rsidDel="0096165F">
          <w:rPr>
            <w:rFonts w:ascii="Arial" w:hAnsi="Arial" w:cs="Arial"/>
            <w:sz w:val="20"/>
          </w:rPr>
          <w:delText>ptc/2011-10-08</w:delText>
        </w:r>
        <w:r w:rsidR="009027D6" w:rsidDel="0096165F">
          <w:rPr>
            <w:rFonts w:ascii="Arial" w:hAnsi="Arial" w:cs="Arial"/>
            <w:sz w:val="20"/>
          </w:rPr>
          <w:delText xml:space="preserve"> </w:delText>
        </w:r>
        <w:r w:rsidDel="0096165F">
          <w:rPr>
            <w:rFonts w:ascii="Arial" w:hAnsi="Arial" w:cs="Arial"/>
            <w:sz w:val="20"/>
          </w:rPr>
          <w:delText>(omgdds_src.zip)</w:delText>
        </w:r>
      </w:del>
    </w:p>
    <w:p w:rsidR="0096165F" w:rsidRDefault="0096165F">
      <w:pPr>
        <w:rPr>
          <w:rFonts w:ascii="Arial" w:hAnsi="Arial" w:cs="Arial"/>
          <w:sz w:val="20"/>
        </w:rPr>
      </w:pPr>
      <w:ins w:id="37" w:author="Sumant Tambe" w:date="2012-11-05T10:40:00Z">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ins>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38" w:author="Sumant Tambe" w:date="2012-11-05T10:37:00Z">
        <w:r w:rsidR="009027D6" w:rsidDel="00AD14E9">
          <w:rPr>
            <w:rFonts w:ascii="Arial" w:hAnsi="Arial" w:cs="Arial"/>
          </w:rPr>
          <w:delText xml:space="preserve">1 </w:delText>
        </w:r>
      </w:del>
      <w:ins w:id="39" w:author="Sumant Tambe" w:date="2012-11-05T10:37:00Z">
        <w:r w:rsidR="00AD14E9">
          <w:rPr>
            <w:rFonts w:ascii="Arial" w:hAnsi="Arial" w:cs="Arial"/>
          </w:rPr>
          <w:t xml:space="preserve">2 </w:t>
        </w:r>
      </w:ins>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del w:id="40" w:author="Sumant Tambe" w:date="2012-11-05T10:33:00Z">
        <w:r w:rsidR="009027D6" w:rsidDel="00C167E6">
          <w:rPr>
            <w:rFonts w:ascii="Arial" w:hAnsi="Arial" w:cs="Arial"/>
          </w:rPr>
          <w:delText>2011-01-01</w:delText>
        </w:r>
      </w:del>
      <w:ins w:id="41" w:author="Sumant Tambe" w:date="2012-11-05T10:33:00Z">
        <w:r w:rsidR="00C167E6">
          <w:rPr>
            <w:rFonts w:ascii="Arial" w:hAnsi="Arial" w:cs="Arial"/>
          </w:rPr>
          <w:t>2011-10-07</w:t>
        </w:r>
      </w:ins>
      <w:r>
        <w:rPr>
          <w:rFonts w:ascii="Arial" w:hAnsi="Arial" w:cs="Arial"/>
        </w:rPr>
        <w:t xml:space="preserve">). It is an OMG Adopted </w:t>
      </w:r>
      <w:del w:id="42" w:author="Sumant Tambe" w:date="2012-11-05T10:34:00Z">
        <w:r w:rsidDel="00537595">
          <w:rPr>
            <w:rFonts w:ascii="Arial" w:hAnsi="Arial" w:cs="Arial"/>
          </w:rPr>
          <w:delText xml:space="preserve">Beta </w:delText>
        </w:r>
      </w:del>
      <w:r>
        <w:rPr>
          <w:rFonts w:ascii="Arial" w:hAnsi="Arial" w:cs="Arial"/>
        </w:rPr>
        <w:t>Specification</w:t>
      </w:r>
      <w:del w:id="43" w:author="Sumant Tambe" w:date="2012-11-05T10:34:00Z">
        <w:r w:rsidDel="00537595">
          <w:rPr>
            <w:rFonts w:ascii="Arial" w:hAnsi="Arial" w:cs="Arial"/>
          </w:rPr>
          <w:delText xml:space="preserve"> and is currently in the finalization phase</w:delText>
        </w:r>
      </w:del>
      <w:r>
        <w:rPr>
          <w:rFonts w:ascii="Arial" w:hAnsi="Arial" w:cs="Arial"/>
        </w:rPr>
        <w:t xml:space="preserve">. Comments on the content of this document are welcome, and should be directed to </w:t>
      </w:r>
      <w:hyperlink r:id="rId8" w:history="1">
        <w:r>
          <w:rPr>
            <w:rStyle w:val="Hyperlink"/>
            <w:rFonts w:ascii="Arial" w:hAnsi="Arial" w:cs="Arial"/>
          </w:rPr>
          <w:t>issues@omg.org</w:t>
        </w:r>
      </w:hyperlink>
      <w:del w:id="44" w:author="Sumant Tambe" w:date="2012-11-05T10:34:00Z">
        <w:r w:rsidDel="00537595">
          <w:rPr>
            <w:rFonts w:ascii="Arial" w:hAnsi="Arial" w:cs="Arial"/>
          </w:rPr>
          <w:delText xml:space="preserve"> by August 29, 2011</w:delText>
        </w:r>
      </w:del>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ins w:id="45" w:author="Sumant Tambe" w:date="2012-11-05T10:38:00Z">
        <w:r w:rsidR="00FF409A">
          <w:rPr>
            <w:rFonts w:ascii="Arial" w:hAnsi="Arial" w:cs="Arial"/>
          </w:rPr>
          <w:t>, if any,</w:t>
        </w:r>
      </w:ins>
      <w:r>
        <w:rPr>
          <w:rFonts w:ascii="Arial" w:hAnsi="Arial" w:cs="Arial"/>
        </w:rPr>
        <w:t xml:space="preserve"> from the OMG revision web page </w:t>
      </w:r>
      <w:hyperlink r:id="rId9"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del w:id="46" w:author="Sumant Tambe" w:date="2012-11-05T10:35:00Z">
        <w:r w:rsidDel="0087320F">
          <w:rPr>
            <w:rFonts w:ascii="Arial" w:hAnsi="Arial" w:cs="Arial"/>
          </w:rPr>
          <w:delText xml:space="preserve"> November 7, 2011</w:delText>
        </w:r>
      </w:del>
      <w:ins w:id="47" w:author="Sumant Tambe" w:date="2012-11-05T10:35:00Z">
        <w:r w:rsidR="0087320F">
          <w:rPr>
            <w:rFonts w:ascii="Arial" w:hAnsi="Arial" w:cs="Arial"/>
          </w:rPr>
          <w:t xml:space="preserve"> December 21, 2012</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48" w:name="DDE_LINK1"/>
      <w:r>
        <w:t>Platf</w:t>
      </w:r>
      <w:bookmarkEnd w:id="48"/>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0"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1"/>
          <w:footerReference w:type="default" r:id="rId12"/>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49" w:name="_Toc181353232"/>
      <w:r w:rsidRPr="00B95E87">
        <w:lastRenderedPageBreak/>
        <w:t>Scope</w:t>
      </w:r>
      <w:bookmarkEnd w:id="49"/>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50" w:name="_Ref134959754"/>
      <w:bookmarkStart w:id="51" w:name="_Toc181353233"/>
      <w:r>
        <w:t>Conformance</w:t>
      </w:r>
      <w:bookmarkEnd w:id="50"/>
      <w:bookmarkEnd w:id="51"/>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2" w:name="_Toc181353234"/>
      <w:r>
        <w:t>References</w:t>
      </w:r>
      <w:bookmarkEnd w:id="52"/>
    </w:p>
    <w:p w:rsidR="00C26DAF" w:rsidRDefault="00157CCB" w:rsidP="00B95E87">
      <w:pPr>
        <w:pStyle w:val="Heading2"/>
      </w:pPr>
      <w:bookmarkStart w:id="53" w:name="_Toc181353235"/>
      <w:r w:rsidRPr="00B95E87">
        <w:t>Normative</w:t>
      </w:r>
      <w:r>
        <w:t xml:space="preserve"> References</w:t>
      </w:r>
      <w:bookmarkEnd w:id="53"/>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54" w:author="Sumant Tambe" w:date="2012-10-23T14:30:00Z"/>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55" w:author="Sumant Tambe" w:date="2012-10-23T14:30:00Z">
        <w:r w:rsidRPr="00EA1B50">
          <w:rPr>
            <w:rStyle w:val="SC1090142"/>
            <w:b/>
            <w:bCs/>
            <w:sz w:val="24"/>
            <w:szCs w:val="24"/>
          </w:rPr>
          <w:t>[Java</w:t>
        </w:r>
      </w:ins>
      <w:ins w:id="56" w:author="Sumant Tambe" w:date="2012-10-23T14:31:00Z">
        <w:r w:rsidRPr="00EA1B50">
          <w:rPr>
            <w:rStyle w:val="SC1090142"/>
            <w:b/>
            <w:bCs/>
            <w:sz w:val="24"/>
            <w:szCs w:val="24"/>
          </w:rPr>
          <w:t xml:space="preserve">-MAP] </w:t>
        </w:r>
        <w:r w:rsidRPr="00EA1B50">
          <w:rPr>
            <w:i/>
            <w:iCs/>
            <w:kern w:val="0"/>
            <w:rPrChange w:id="57" w:author="Sumant Tambe" w:date="2012-10-23T14:31:00Z">
              <w:rPr>
                <w:i/>
                <w:iCs/>
                <w:kern w:val="0"/>
                <w:sz w:val="20"/>
                <w:szCs w:val="20"/>
              </w:rPr>
            </w:rPrChange>
          </w:rPr>
          <w:t>IDL to Java Language Mapping</w:t>
        </w:r>
        <w:r w:rsidRPr="00EA1B50">
          <w:rPr>
            <w:kern w:val="0"/>
            <w:rPrChange w:id="58"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59" w:name="_Toc181353236"/>
      <w:r>
        <w:t>Non-Normative References</w:t>
      </w:r>
      <w:bookmarkEnd w:id="59"/>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3" w:history="1">
        <w:r>
          <w:rPr>
            <w:rStyle w:val="Hyperlink"/>
          </w:rPr>
          <w:t>http://java.sun.com/products/jms/docs.html</w:t>
        </w:r>
      </w:hyperlink>
      <w:r>
        <w:t>).</w:t>
      </w:r>
    </w:p>
    <w:p w:rsidR="00C26DAF" w:rsidRDefault="00157CCB" w:rsidP="00B95E87">
      <w:pPr>
        <w:pStyle w:val="Heading1"/>
      </w:pPr>
      <w:bookmarkStart w:id="60" w:name="_Toc181353237"/>
      <w:r>
        <w:t>Terms and Definitions</w:t>
      </w:r>
      <w:bookmarkEnd w:id="60"/>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61" w:name="_Toc181353238"/>
      <w:r>
        <w:t>Symbols</w:t>
      </w:r>
      <w:bookmarkEnd w:id="61"/>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62" w:name="_Toc181353239"/>
      <w:r>
        <w:t>Additional Information</w:t>
      </w:r>
      <w:bookmarkEnd w:id="62"/>
    </w:p>
    <w:p w:rsidR="00C26DAF" w:rsidRDefault="00157CCB" w:rsidP="00B95E87">
      <w:pPr>
        <w:pStyle w:val="Heading2"/>
      </w:pPr>
      <w:bookmarkStart w:id="63" w:name="_Toc181353240"/>
      <w:r>
        <w:t>Changes to Adopted OMG Specifications</w:t>
      </w:r>
      <w:bookmarkEnd w:id="63"/>
    </w:p>
    <w:p w:rsidR="00C26DAF" w:rsidRDefault="00157CCB">
      <w:pPr>
        <w:pStyle w:val="Body"/>
      </w:pPr>
      <w:r>
        <w:t>This specification does not extend or modify any existing OMG specifications.</w:t>
      </w:r>
    </w:p>
    <w:p w:rsidR="00C26DAF" w:rsidRDefault="00157CCB" w:rsidP="00B95E87">
      <w:pPr>
        <w:pStyle w:val="Heading2"/>
      </w:pPr>
      <w:bookmarkStart w:id="64" w:name="_Ref134958252"/>
      <w:bookmarkStart w:id="65" w:name="_Toc181353241"/>
      <w:r>
        <w:t>Relationships to Non-OMG Specifications</w:t>
      </w:r>
      <w:bookmarkEnd w:id="64"/>
      <w:bookmarkEnd w:id="65"/>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66" w:name="_Toc181353242"/>
      <w:r>
        <w:t>Acknowledgements</w:t>
      </w:r>
      <w:bookmarkEnd w:id="66"/>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67" w:name="_Ref134957713"/>
      <w:bookmarkStart w:id="68" w:name="_Toc181353243"/>
      <w:r>
        <w:t>Java 5 Language PSM for DDS</w:t>
      </w:r>
      <w:bookmarkEnd w:id="67"/>
      <w:bookmarkEnd w:id="68"/>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69" w:name="_Toc181353244"/>
      <w:r>
        <w:t>General Concerns and Conventions</w:t>
      </w:r>
      <w:bookmarkEnd w:id="69"/>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70" w:name="_Ref134958313"/>
      <w:bookmarkStart w:id="71" w:name="_Ref134966439"/>
      <w:bookmarkStart w:id="72" w:name="_Toc181353245"/>
      <w:r>
        <w:t xml:space="preserve">Packages and Type </w:t>
      </w:r>
      <w:r w:rsidRPr="00B95E87">
        <w:t>Organization</w:t>
      </w:r>
      <w:bookmarkEnd w:id="70"/>
      <w:bookmarkEnd w:id="71"/>
      <w:bookmarkEnd w:id="72"/>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73" w:name="_Toc181353246"/>
      <w:r>
        <w:lastRenderedPageBreak/>
        <w:t>Implementation Coexistence</w:t>
      </w:r>
      <w:bookmarkEnd w:id="73"/>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74" w:name="_Ref134966238"/>
      <w:bookmarkStart w:id="75" w:name="_Ref134967993"/>
      <w:bookmarkStart w:id="76" w:name="_Toc181353247"/>
      <w:r>
        <w:t>Resource Management</w:t>
      </w:r>
      <w:bookmarkEnd w:id="74"/>
      <w:bookmarkEnd w:id="75"/>
      <w:bookmarkEnd w:id="76"/>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77" w:name="_Toc181353248"/>
      <w:r>
        <w:t>Concurrency and Reentrancy</w:t>
      </w:r>
      <w:bookmarkEnd w:id="77"/>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78" w:author="Sumant Tambe" w:date="2012-10-21T20:44:00Z">
        <w:r w:rsidDel="00C3501D">
          <w:rPr>
            <w:rStyle w:val="CodeChar"/>
          </w:rPr>
          <w:delText>Bootstrap</w:delText>
        </w:r>
      </w:del>
      <w:ins w:id="79"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80" w:name="_Toc181353249"/>
      <w:r>
        <w:lastRenderedPageBreak/>
        <w:t>Method Signature Conventions</w:t>
      </w:r>
      <w:bookmarkEnd w:id="80"/>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81" w:name="_Ref143774608"/>
      <w:bookmarkStart w:id="82" w:name="_Toc181353250"/>
      <w:r>
        <w:t>API Extensibility</w:t>
      </w:r>
      <w:bookmarkEnd w:id="81"/>
      <w:bookmarkEnd w:id="82"/>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83" w:name="_Toc181353251"/>
      <w:r>
        <w:t>Infrastructure Module</w:t>
      </w:r>
      <w:bookmarkEnd w:id="83"/>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pPr>
        <w:rPr>
          <w:ins w:id="84" w:author="Sumant Tambe" w:date="2012-11-30T18:26:00Z"/>
          <w:rStyle w:val="CodeChar"/>
          <w:rFonts w:ascii="Times New Roman" w:hAnsi="Times New Roman" w:cs="Times New Roman"/>
          <w:noProof w:val="0"/>
        </w:rPr>
        <w:pPrChange w:id="85" w:author="Sumant Tambe" w:date="2012-11-30T18:26:00Z">
          <w:pPr>
            <w:pStyle w:val="Heading3"/>
          </w:pPr>
        </w:pPrChange>
      </w:pPr>
      <w:bookmarkStart w:id="86" w:name="_Ref134952869"/>
    </w:p>
    <w:p w:rsidR="00083BA0" w:rsidRPr="00083BA0" w:rsidRDefault="00083BA0">
      <w:pPr>
        <w:rPr>
          <w:ins w:id="87" w:author="Sumant Tambe" w:date="2012-11-30T18:26:00Z"/>
          <w:rStyle w:val="CodeChar"/>
          <w:rFonts w:ascii="Times New Roman" w:hAnsi="Times New Roman" w:cs="Times New Roman"/>
          <w:noProof w:val="0"/>
        </w:rPr>
        <w:pPrChange w:id="88" w:author="Sumant Tambe" w:date="2012-11-30T18:27:00Z">
          <w:pPr>
            <w:pStyle w:val="Heading3"/>
          </w:pPr>
        </w:pPrChange>
      </w:pPr>
      <w:ins w:id="89" w:author="Sumant Tambe" w:date="2012-11-30T18:26:00Z">
        <w:r w:rsidRPr="004F625C">
          <w:rPr>
            <w:rStyle w:val="CodeChar"/>
            <w:rFonts w:ascii="Times New Roman" w:hAnsi="Times New Roman" w:cs="Times New Roman"/>
            <w:b/>
            <w:noProof w:val="0"/>
            <w:bdr w:val="single" w:sz="4" w:space="0" w:color="auto"/>
            <w:rPrChange w:id="90" w:author="Sumant Tambe" w:date="2012-11-30T18:27:00Z">
              <w:rPr>
                <w:rStyle w:val="CodeChar"/>
                <w:rFonts w:ascii="Times New Roman" w:hAnsi="Times New Roman" w:cs="Times New Roman"/>
                <w:noProof w:val="0"/>
              </w:rPr>
            </w:rPrChange>
          </w:rPr>
          <w:t xml:space="preserve">Issue </w:t>
        </w:r>
      </w:ins>
      <w:ins w:id="91" w:author="Sumant Tambe" w:date="2012-11-30T18:27:00Z">
        <w:r w:rsidR="004F625C" w:rsidRPr="004F625C">
          <w:rPr>
            <w:rStyle w:val="CodeChar"/>
            <w:rFonts w:ascii="Times New Roman" w:hAnsi="Times New Roman" w:cs="Times New Roman"/>
            <w:b/>
            <w:noProof w:val="0"/>
            <w:bdr w:val="single" w:sz="4" w:space="0" w:color="auto"/>
            <w:rPrChange w:id="92" w:author="Sumant Tambe" w:date="2012-11-30T18:27:00Z">
              <w:rPr>
                <w:rStyle w:val="CodeChar"/>
                <w:rFonts w:ascii="Times New Roman" w:hAnsi="Times New Roman" w:cs="Times New Roman"/>
                <w:noProof w:val="0"/>
              </w:rPr>
            </w:rPrChange>
          </w:rPr>
          <w:t>#16531:</w:t>
        </w:r>
        <w:r w:rsidR="004F625C" w:rsidRPr="004F625C">
          <w:rPr>
            <w:rStyle w:val="CodeChar"/>
            <w:rFonts w:ascii="Times New Roman" w:hAnsi="Times New Roman" w:cs="Times New Roman"/>
            <w:noProof w:val="0"/>
            <w:bdr w:val="single" w:sz="4" w:space="0" w:color="auto"/>
            <w:rPrChange w:id="93" w:author="Sumant Tambe" w:date="2012-11-30T18:27:00Z">
              <w:rPr>
                <w:rStyle w:val="CodeChar"/>
                <w:rFonts w:ascii="Times New Roman" w:hAnsi="Times New Roman" w:cs="Times New Roman"/>
                <w:noProof w:val="0"/>
              </w:rPr>
            </w:rPrChange>
          </w:rPr>
          <w:t xml:space="preserve"> Getting rid of the Bootstrap object</w:t>
        </w:r>
      </w:ins>
    </w:p>
    <w:p w:rsidR="00C26DAF" w:rsidRDefault="00157CCB" w:rsidP="00B95E87">
      <w:pPr>
        <w:pStyle w:val="Heading3"/>
      </w:pPr>
      <w:del w:id="94" w:author="Sumant Tambe" w:date="2012-10-21T20:44:00Z">
        <w:r w:rsidDel="00C3501D">
          <w:rPr>
            <w:rStyle w:val="CodeChar"/>
          </w:rPr>
          <w:delText>Bootstrap</w:delText>
        </w:r>
      </w:del>
      <w:bookmarkStart w:id="95" w:name="_Toc181353252"/>
      <w:ins w:id="96" w:author="Sumant Tambe" w:date="2012-10-21T20:44:00Z">
        <w:r w:rsidR="00C3501D">
          <w:rPr>
            <w:rStyle w:val="CodeChar"/>
          </w:rPr>
          <w:t>ServiceEnvironment</w:t>
        </w:r>
      </w:ins>
      <w:r>
        <w:t xml:space="preserve"> Class</w:t>
      </w:r>
      <w:bookmarkEnd w:id="86"/>
      <w:bookmarkEnd w:id="95"/>
    </w:p>
    <w:p w:rsidR="00C26DAF" w:rsidRDefault="00157CCB">
      <w:pPr>
        <w:pStyle w:val="Body"/>
      </w:pPr>
      <w:r>
        <w:t xml:space="preserve">A </w:t>
      </w:r>
      <w:del w:id="97" w:author="Sumant Tambe" w:date="2012-10-21T20:44:00Z">
        <w:r w:rsidDel="00C3501D">
          <w:rPr>
            <w:rStyle w:val="CodeChar"/>
          </w:rPr>
          <w:delText>Bootstrap</w:delText>
        </w:r>
      </w:del>
      <w:ins w:id="98"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del w:id="99" w:author="Sumant Tambe" w:date="2012-10-21T20:44:00Z">
        <w:r w:rsidDel="00C3501D">
          <w:rPr>
            <w:rStyle w:val="CodeChar"/>
          </w:rPr>
          <w:delText>Bootstrap</w:delText>
        </w:r>
      </w:del>
      <w:ins w:id="100" w:author="Sumant Tambe" w:date="2012-10-21T20:44:00Z">
        <w:r w:rsidR="00C3501D">
          <w:rPr>
            <w:rStyle w:val="CodeChar"/>
          </w:rPr>
          <w:t>ServiceEnvironment</w:t>
        </w:r>
      </w:ins>
      <w:r>
        <w:t xml:space="preserve"> method on which they can provide access to the </w:t>
      </w:r>
      <w:del w:id="101" w:author="Sumant Tambe" w:date="2012-10-21T20:44:00Z">
        <w:r w:rsidDel="00C3501D">
          <w:rPr>
            <w:rStyle w:val="CodeChar"/>
          </w:rPr>
          <w:delText>Bootstrap</w:delText>
        </w:r>
      </w:del>
      <w:ins w:id="102" w:author="Sumant Tambe" w:date="2012-10-21T20:44:00Z">
        <w:r w:rsidR="00C3501D">
          <w:rPr>
            <w:rStyle w:val="CodeChar"/>
          </w:rPr>
          <w:t>ServiceEnvironment</w:t>
        </w:r>
      </w:ins>
      <w:r>
        <w:t xml:space="preserve"> from which they are ultimately derived. (</w:t>
      </w:r>
      <w:proofErr w:type="spellStart"/>
      <w:del w:id="103" w:author="Sumant Tambe" w:date="2012-10-21T20:44:00Z">
        <w:r w:rsidDel="00C3501D">
          <w:rPr>
            <w:rStyle w:val="CodeChar"/>
          </w:rPr>
          <w:delText>Bootstrap</w:delText>
        </w:r>
      </w:del>
      <w:ins w:id="104" w:author="Sumant Tambe" w:date="2012-10-21T20:44:00Z">
        <w:r w:rsidR="00C3501D">
          <w:rPr>
            <w:rStyle w:val="CodeChar"/>
          </w:rPr>
          <w:t>ServiceEnvironment</w:t>
        </w:r>
      </w:ins>
      <w:proofErr w:type="spellEnd"/>
      <w:r>
        <w:t xml:space="preserve"> itself implements this interface; a </w:t>
      </w:r>
      <w:del w:id="105" w:author="Sumant Tambe" w:date="2012-10-21T20:44:00Z">
        <w:r w:rsidDel="00C3501D">
          <w:rPr>
            <w:rStyle w:val="CodeChar"/>
          </w:rPr>
          <w:delText>Bootstrap</w:delText>
        </w:r>
      </w:del>
      <w:ins w:id="106"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107" w:author="Sumant Tambe" w:date="2012-10-21T20:44:00Z">
        <w:r w:rsidDel="00C3501D">
          <w:rPr>
            <w:rStyle w:val="CodeChar"/>
          </w:rPr>
          <w:delText>Bootstrap</w:delText>
        </w:r>
      </w:del>
      <w:ins w:id="108" w:author="Sumant Tambe" w:date="2012-10-21T20:44:00Z">
        <w:r w:rsidR="00C3501D">
          <w:rPr>
            <w:rStyle w:val="CodeChar"/>
          </w:rPr>
          <w:t>ServiceEnvironment</w:t>
        </w:r>
      </w:ins>
      <w:r>
        <w:t xml:space="preserve"> operation.)</w:t>
      </w:r>
    </w:p>
    <w:p w:rsidR="00C26DAF" w:rsidRDefault="00157CCB">
      <w:pPr>
        <w:pStyle w:val="Body"/>
      </w:pPr>
      <w:r>
        <w:t xml:space="preserve">The </w:t>
      </w:r>
      <w:del w:id="109" w:author="Sumant Tambe" w:date="2012-10-21T20:44:00Z">
        <w:r w:rsidDel="00C3501D">
          <w:rPr>
            <w:rStyle w:val="CodeChar"/>
          </w:rPr>
          <w:delText>Bootstrap</w:delText>
        </w:r>
      </w:del>
      <w:ins w:id="110"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111" w:author="Sumant Tambe" w:date="2012-10-21T20:44:00Z">
        <w:r w:rsidDel="00C3501D">
          <w:rPr>
            <w:rStyle w:val="CodeChar"/>
          </w:rPr>
          <w:delText>Bootstrap</w:delText>
        </w:r>
      </w:del>
      <w:ins w:id="112"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rPr>
          <w:ins w:id="113" w:author="Sumant Tambe" w:date="2012-12-06T14:30:00Z"/>
        </w:rPr>
      </w:pPr>
      <w:r>
        <w:t xml:space="preserve">The </w:t>
      </w:r>
      <w:del w:id="114" w:author="Sumant Tambe" w:date="2012-10-21T20:44:00Z">
        <w:r w:rsidDel="00C3501D">
          <w:rPr>
            <w:rStyle w:val="CodeChar"/>
          </w:rPr>
          <w:delText>Bootstrap</w:delText>
        </w:r>
      </w:del>
      <w:ins w:id="115" w:author="Sumant Tambe" w:date="2012-10-21T20:44:00Z">
        <w:r w:rsidR="00C3501D">
          <w:rPr>
            <w:rStyle w:val="CodeChar"/>
          </w:rPr>
          <w:t>ServiceEnvironment</w:t>
        </w:r>
      </w:ins>
      <w:r>
        <w:t xml:space="preserve"> class is abstract. To avoid compile-time dependencies on concrete </w:t>
      </w:r>
      <w:del w:id="116" w:author="Sumant Tambe" w:date="2012-10-21T20:44:00Z">
        <w:r w:rsidDel="00C3501D">
          <w:rPr>
            <w:rStyle w:val="CodeChar"/>
          </w:rPr>
          <w:delText>Bootstrap</w:delText>
        </w:r>
      </w:del>
      <w:ins w:id="117" w:author="Sumant Tambe" w:date="2012-10-21T20:44:00Z">
        <w:r w:rsidR="00C3501D">
          <w:rPr>
            <w:rStyle w:val="CodeChar"/>
          </w:rPr>
          <w:t>ServiceEnvironment</w:t>
        </w:r>
      </w:ins>
      <w:r>
        <w:t xml:space="preserve"> implementations, an application can instantiate a </w:t>
      </w:r>
      <w:del w:id="118" w:author="Sumant Tambe" w:date="2012-10-21T20:44:00Z">
        <w:r w:rsidDel="00C3501D">
          <w:rPr>
            <w:rStyle w:val="CodeChar"/>
          </w:rPr>
          <w:delText>Bootstrap</w:delText>
        </w:r>
      </w:del>
      <w:ins w:id="119"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120" w:author="Sumant Tambe" w:date="2012-10-21T20:44:00Z">
        <w:r w:rsidDel="00C3501D">
          <w:rPr>
            <w:rStyle w:val="CodeChar"/>
          </w:rPr>
          <w:delText>Bootstrap</w:delText>
        </w:r>
      </w:del>
      <w:ins w:id="121" w:author="Sumant Tambe" w:date="2012-10-21T20:44:00Z">
        <w:r w:rsidR="00C3501D">
          <w:rPr>
            <w:rStyle w:val="CodeChar"/>
          </w:rPr>
          <w:t>ServiceEnvironment</w:t>
        </w:r>
      </w:ins>
      <w:r>
        <w:t xml:space="preserve"> class. This method looks up a concrete </w:t>
      </w:r>
      <w:del w:id="122" w:author="Sumant Tambe" w:date="2012-10-21T20:44:00Z">
        <w:r w:rsidDel="00C3501D">
          <w:rPr>
            <w:rStyle w:val="CodeChar"/>
          </w:rPr>
          <w:delText>Bootstrap</w:delText>
        </w:r>
      </w:del>
      <w:ins w:id="123"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6228A8" w:rsidRDefault="00B634A8">
      <w:pPr>
        <w:pStyle w:val="Body"/>
      </w:pPr>
      <w:proofErr w:type="spellStart"/>
      <w:ins w:id="124" w:author="Sumant Tambe" w:date="2012-12-06T14:40:00Z">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0F0DAE">
          <w:rPr>
            <w:rStyle w:val="IDLChar"/>
            <w:rPrChange w:id="125" w:author="Sumant Tambe" w:date="2012-12-06T14:36:00Z">
              <w:rPr>
                <w:rStyle w:val="IDLChar"/>
                <w:i/>
              </w:rPr>
            </w:rPrChange>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ins>
    </w:p>
    <w:p w:rsidR="00C26DAF" w:rsidRDefault="00157CCB" w:rsidP="00B95E87">
      <w:pPr>
        <w:pStyle w:val="Heading3"/>
      </w:pPr>
      <w:bookmarkStart w:id="126" w:name="_Toc181353253"/>
      <w:r>
        <w:t>Error Handling and Exceptions</w:t>
      </w:r>
      <w:bookmarkEnd w:id="126"/>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lastRenderedPageBreak/>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 xml:space="preserve">—an uncommon-but-expected return scenario, for </w:t>
      </w:r>
      <w:r>
        <w:lastRenderedPageBreak/>
        <w:t>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127" w:name="_Ref134965787"/>
      <w:bookmarkStart w:id="128" w:name="_Ref147378160"/>
      <w:bookmarkStart w:id="129" w:name="_Toc181353254"/>
      <w:r>
        <w:t>Value Types</w:t>
      </w:r>
      <w:bookmarkEnd w:id="127"/>
      <w:bookmarkEnd w:id="128"/>
      <w:bookmarkEnd w:id="129"/>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ins w:id="130" w:author="Sumant Tambe" w:date="2012-12-04T13:35:00Z"/>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075BD0" w:rsidRDefault="00075BD0">
      <w:pPr>
        <w:pStyle w:val="Body"/>
        <w:rPr>
          <w:rPrChange w:id="131" w:author="Sumant Tambe" w:date="2012-12-04T13:37:00Z">
            <w:rPr>
              <w:rFonts w:ascii="MS Serif" w:hAnsi="MS Serif"/>
            </w:rPr>
          </w:rPrChange>
        </w:rPr>
      </w:pPr>
      <w:proofErr w:type="spellStart"/>
      <w:ins w:id="132" w:author="Sumant Tambe" w:date="2012-12-04T13:36:00Z">
        <w:r w:rsidRPr="00075BD0">
          <w:rPr>
            <w:rPrChange w:id="133" w:author="Sumant Tambe" w:date="2012-12-04T13:37:00Z">
              <w:rPr>
                <w:rFonts w:ascii="MS Serif" w:hAnsi="MS Serif"/>
              </w:rPr>
            </w:rPrChange>
          </w:rPr>
          <w:t>QoS</w:t>
        </w:r>
        <w:proofErr w:type="spellEnd"/>
        <w:r w:rsidRPr="00075BD0">
          <w:rPr>
            <w:rPrChange w:id="134" w:author="Sumant Tambe" w:date="2012-12-04T13:37:00Z">
              <w:rPr>
                <w:rFonts w:ascii="MS Serif" w:hAnsi="MS Serif"/>
              </w:rPr>
            </w:rPrChange>
          </w:rPr>
          <w:t xml:space="preserve"> </w:t>
        </w:r>
      </w:ins>
      <w:ins w:id="135" w:author="Sumant Tambe" w:date="2012-12-04T13:38:00Z">
        <w:r w:rsidR="00AF63B0">
          <w:t xml:space="preserve">policy objects are immutable. </w:t>
        </w:r>
      </w:ins>
      <w:ins w:id="136" w:author="Sumant Tambe" w:date="2012-12-04T13:40:00Z">
        <w:r w:rsidR="00850BF9">
          <w:t xml:space="preserve">New policy objects can be created from existing policy objects by using the </w:t>
        </w:r>
        <w:proofErr w:type="spellStart"/>
        <w:r w:rsidR="00850BF9">
          <w:t>QoS</w:t>
        </w:r>
        <w:proofErr w:type="spellEnd"/>
        <w:r w:rsidR="00850BF9">
          <w:t xml:space="preserve"> </w:t>
        </w:r>
        <w:proofErr w:type="spellStart"/>
        <w:r w:rsidR="00850BF9">
          <w:t>DSL.</w:t>
        </w:r>
      </w:ins>
      <w:ins w:id="137" w:author="Sumant Tambe" w:date="2012-12-04T13:41:00Z">
        <w:r w:rsidR="00A3125F">
          <w:t>described</w:t>
        </w:r>
      </w:ins>
      <w:proofErr w:type="spellEnd"/>
      <w:ins w:id="138" w:author="Sumant Tambe" w:date="2012-12-04T13:40:00Z">
        <w:r w:rsidR="00850BF9">
          <w:t xml:space="preserve"> in Section 7.2.5.3. </w:t>
        </w:r>
      </w:ins>
    </w:p>
    <w:p w:rsidR="00C26DAF" w:rsidDel="00AF406C" w:rsidRDefault="00157CCB">
      <w:pPr>
        <w:pStyle w:val="Body"/>
        <w:rPr>
          <w:del w:id="139" w:author="Sumant Tambe" w:date="2012-12-06T14:23:00Z"/>
        </w:rPr>
      </w:pPr>
      <w:del w:id="140" w:author="Sumant Tambe" w:date="2012-12-06T14:23:00Z">
        <w:r w:rsidDel="00AF406C">
          <w:delText>Some value types come in modifiable and unmodifiable varieties—notably QoS and QoS policies. The “modifiable” interface extends the “unmodifiable” one.</w:delText>
        </w:r>
      </w:del>
    </w:p>
    <w:p w:rsidR="00C26DAF" w:rsidDel="00AF406C" w:rsidRDefault="00157CCB">
      <w:pPr>
        <w:pStyle w:val="Body"/>
        <w:numPr>
          <w:ilvl w:val="0"/>
          <w:numId w:val="16"/>
        </w:numPr>
        <w:rPr>
          <w:del w:id="141" w:author="Sumant Tambe" w:date="2012-12-06T14:23:00Z"/>
        </w:rPr>
      </w:pPr>
      <w:del w:id="142" w:author="Sumant Tambe" w:date="2012-12-06T14:23:00Z">
        <w:r w:rsidDel="00AF406C">
          <w:delText xml:space="preserve">The latter provides an operation </w:delText>
        </w:r>
        <w:r w:rsidDel="00AF406C">
          <w:rPr>
            <w:rStyle w:val="CodeChar"/>
          </w:rPr>
          <w:delText>modify</w:delText>
        </w:r>
        <w:r w:rsidDel="00AF406C">
          <w:delTex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delText>
        </w:r>
      </w:del>
    </w:p>
    <w:p w:rsidR="00C26DAF" w:rsidRDefault="00157CCB">
      <w:pPr>
        <w:pStyle w:val="Body"/>
        <w:numPr>
          <w:ilvl w:val="0"/>
          <w:numId w:val="16"/>
        </w:numPr>
        <w:rPr>
          <w:rFonts w:ascii="MS Serif" w:hAnsi="MS Serif"/>
        </w:rPr>
      </w:pPr>
      <w:del w:id="143" w:author="Sumant Tambe" w:date="2012-12-06T14:23:00Z">
        <w:r w:rsidDel="00AF406C">
          <w:delText xml:space="preserve">Modifiable value types with unmodifiable counterparts have an inverse operation: </w:delText>
        </w:r>
        <w:r w:rsidDel="00AF406C">
          <w:rPr>
            <w:rStyle w:val="CodeChar"/>
          </w:rPr>
          <w:delText>finishModification</w:delText>
        </w:r>
        <w:r w:rsidDel="00AF406C">
          <w:delText>. In many cases, calling this operation is optional, as modifiable interfaces extend unmodifiable ones. However, in some cases, a truly unmodifiable object is desirable, such as when it will be shared among threads without locking.</w:delText>
        </w:r>
      </w:del>
    </w:p>
    <w:p w:rsidR="00C26DAF" w:rsidRDefault="00157CCB" w:rsidP="00B95E87">
      <w:pPr>
        <w:pStyle w:val="Heading3"/>
      </w:pPr>
      <w:bookmarkStart w:id="144" w:name="_Toc181353255"/>
      <w:r>
        <w:lastRenderedPageBreak/>
        <w:t>Time and Duration</w:t>
      </w:r>
      <w:bookmarkEnd w:id="144"/>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145" w:name="_Toc181353256"/>
      <w:proofErr w:type="spellStart"/>
      <w:r>
        <w:t>QoS</w:t>
      </w:r>
      <w:proofErr w:type="spellEnd"/>
      <w:r>
        <w:t xml:space="preserve"> and </w:t>
      </w:r>
      <w:proofErr w:type="spellStart"/>
      <w:r>
        <w:t>QoS</w:t>
      </w:r>
      <w:proofErr w:type="spellEnd"/>
      <w:r>
        <w:t xml:space="preserve"> Policies</w:t>
      </w:r>
      <w:bookmarkEnd w:id="145"/>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ins w:id="146"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89"/>
        <w:gridCol w:w="7187"/>
        <w:tblGridChange w:id="147">
          <w:tblGrid>
            <w:gridCol w:w="2389"/>
            <w:gridCol w:w="334"/>
            <w:gridCol w:w="6853"/>
          </w:tblGrid>
        </w:tblGridChange>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48" w:author="Sumant Tambe" w:date="2012-12-04T13:42:00Z">
                  <w:rPr>
                    <w:rFonts w:ascii="Cambria" w:hAnsi="Cambria"/>
                  </w:rPr>
                </w:rPrChange>
              </w:rPr>
            </w:pPr>
            <w:r w:rsidRPr="00EB023A">
              <w:rPr>
                <w:rPrChange w:id="149" w:author="Sumant Tambe" w:date="2012-12-04T13:42:00Z">
                  <w:rPr>
                    <w:rFonts w:ascii="Cambria" w:hAnsi="Cambria"/>
                  </w:rPr>
                </w:rPrChange>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50" w:author="Sumant Tambe" w:date="2012-12-04T13:42:00Z">
                  <w:rPr>
                    <w:rFonts w:ascii="Cambria" w:hAnsi="Cambria"/>
                  </w:rPr>
                </w:rPrChange>
              </w:rPr>
            </w:pPr>
            <w:r w:rsidRPr="00EB023A">
              <w:rPr>
                <w:rPrChange w:id="151" w:author="Sumant Tambe" w:date="2012-12-04T13:42:00Z">
                  <w:rPr>
                    <w:rFonts w:ascii="Cambria" w:hAnsi="Cambria"/>
                  </w:rPr>
                </w:rPrChange>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2" w:author="Sumant Tambe" w:date="2012-12-04T13:42:00Z">
                  <w:rPr>
                    <w:rFonts w:ascii="Cambria" w:hAnsi="Cambria"/>
                    <w:sz w:val="22"/>
                    <w:szCs w:val="22"/>
                  </w:rPr>
                </w:rPrChange>
              </w:rPr>
            </w:pPr>
            <w:proofErr w:type="spellStart"/>
            <w:r w:rsidRPr="00EB023A">
              <w:rPr>
                <w:sz w:val="22"/>
                <w:szCs w:val="22"/>
                <w:rPrChange w:id="153" w:author="Sumant Tambe" w:date="2012-12-04T13:42:00Z">
                  <w:rPr>
                    <w:rFonts w:ascii="Cambria" w:hAnsi="Cambria"/>
                    <w:sz w:val="22"/>
                    <w:szCs w:val="22"/>
                  </w:rPr>
                </w:rPrChange>
              </w:rPr>
              <w:t>QoS</w:t>
            </w:r>
            <w:proofErr w:type="spellEnd"/>
            <w:r w:rsidRPr="00EB023A">
              <w:rPr>
                <w:sz w:val="22"/>
                <w:szCs w:val="22"/>
                <w:rPrChange w:id="154" w:author="Sumant Tambe" w:date="2012-12-04T13:42:00Z">
                  <w:rPr>
                    <w:rFonts w:ascii="Cambria" w:hAnsi="Cambria"/>
                    <w:sz w:val="22"/>
                    <w:szCs w:val="22"/>
                  </w:rPr>
                </w:rPrChange>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5" w:author="Sumant Tambe" w:date="2012-12-04T13:42:00Z">
                  <w:rPr>
                    <w:rFonts w:ascii="Cambria" w:hAnsi="Cambria"/>
                    <w:sz w:val="22"/>
                    <w:szCs w:val="22"/>
                  </w:rPr>
                </w:rPrChange>
              </w:rPr>
            </w:pPr>
            <w:proofErr w:type="spellStart"/>
            <w:r w:rsidRPr="00EB023A">
              <w:rPr>
                <w:sz w:val="22"/>
                <w:szCs w:val="22"/>
                <w:rPrChange w:id="156" w:author="Sumant Tambe" w:date="2012-12-04T13:42:00Z">
                  <w:rPr>
                    <w:rFonts w:ascii="Cambria" w:hAnsi="Cambria"/>
                    <w:sz w:val="22"/>
                    <w:szCs w:val="22"/>
                  </w:rPr>
                </w:rPrChange>
              </w:rPr>
              <w:t>QoS</w:t>
            </w:r>
            <w:proofErr w:type="spellEnd"/>
            <w:r w:rsidRPr="00EB023A">
              <w:rPr>
                <w:sz w:val="22"/>
                <w:szCs w:val="22"/>
                <w:rPrChange w:id="157" w:author="Sumant Tambe" w:date="2012-12-04T13:42:00Z">
                  <w:rPr>
                    <w:rFonts w:ascii="Cambria" w:hAnsi="Cambria"/>
                    <w:sz w:val="22"/>
                    <w:szCs w:val="22"/>
                  </w:rPr>
                </w:rPrChange>
              </w:rPr>
              <w:t xml:space="preserve"> policy interface extending </w:t>
            </w:r>
            <w:r w:rsidRPr="00EB023A">
              <w:rPr>
                <w:rStyle w:val="CodeChar"/>
                <w:rFonts w:ascii="Times New Roman" w:hAnsi="Times New Roman" w:cs="Times New Roman"/>
                <w:sz w:val="22"/>
                <w:szCs w:val="22"/>
              </w:rPr>
              <w:t>org.omg.dds.core.policy.QosPolicy</w:t>
            </w:r>
            <w:r w:rsidRPr="00EB023A">
              <w:rPr>
                <w:sz w:val="22"/>
                <w:szCs w:val="22"/>
                <w:rPrChange w:id="158" w:author="Sumant Tambe" w:date="2012-12-04T13:42:00Z">
                  <w:rPr>
                    <w:rFonts w:ascii="Cambria" w:hAnsi="Cambria"/>
                    <w:sz w:val="22"/>
                    <w:szCs w:val="22"/>
                  </w:rPr>
                </w:rPrChange>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9" w:author="Sumant Tambe" w:date="2012-12-04T13:42:00Z">
                  <w:rPr>
                    <w:rFonts w:ascii="Cambria" w:hAnsi="Cambria"/>
                    <w:sz w:val="22"/>
                    <w:szCs w:val="22"/>
                  </w:rPr>
                </w:rPrChange>
              </w:rPr>
            </w:pPr>
            <w:r w:rsidRPr="00EB023A">
              <w:rPr>
                <w:sz w:val="22"/>
                <w:szCs w:val="22"/>
                <w:rPrChange w:id="160" w:author="Sumant Tambe" w:date="2012-12-04T13:42:00Z">
                  <w:rPr>
                    <w:rFonts w:ascii="Cambria" w:hAnsi="Cambria"/>
                    <w:sz w:val="22"/>
                    <w:szCs w:val="22"/>
                  </w:rPr>
                </w:rPrChange>
              </w:rPr>
              <w:t xml:space="preserve">Unique </w:t>
            </w:r>
            <w:proofErr w:type="spellStart"/>
            <w:r w:rsidRPr="00EB023A">
              <w:rPr>
                <w:sz w:val="22"/>
                <w:szCs w:val="22"/>
                <w:rPrChange w:id="161" w:author="Sumant Tambe" w:date="2012-12-04T13:42:00Z">
                  <w:rPr>
                    <w:rFonts w:ascii="Cambria" w:hAnsi="Cambria"/>
                    <w:sz w:val="22"/>
                    <w:szCs w:val="22"/>
                  </w:rPr>
                </w:rPrChange>
              </w:rPr>
              <w:t>QoS</w:t>
            </w:r>
            <w:proofErr w:type="spellEnd"/>
            <w:r w:rsidRPr="00EB023A">
              <w:rPr>
                <w:sz w:val="22"/>
                <w:szCs w:val="22"/>
                <w:rPrChange w:id="162" w:author="Sumant Tambe" w:date="2012-12-04T13:42:00Z">
                  <w:rPr>
                    <w:rFonts w:ascii="Cambria" w:hAnsi="Cambria"/>
                    <w:sz w:val="22"/>
                    <w:szCs w:val="22"/>
                  </w:rPr>
                </w:rPrChange>
              </w:rPr>
              <w:t xml:space="preserve">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63" w:author="Sumant Tambe" w:date="2012-10-09T16:50:00Z"/>
                <w:rFonts w:ascii="Cambria" w:hAnsi="Cambria"/>
                <w:sz w:val="22"/>
                <w:szCs w:val="22"/>
              </w:rPr>
            </w:pPr>
            <w:del w:id="164"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165" w:author="Sumant Tambe" w:date="2012-10-09T16:50:00Z">
              <w:r w:rsidRPr="00EB023A">
                <w:rPr>
                  <w:sz w:val="22"/>
                  <w:szCs w:val="22"/>
                  <w:rPrChange w:id="166" w:author="Sumant Tambe" w:date="2012-12-04T13:43:00Z">
                    <w:rPr>
                      <w:rFonts w:ascii="Cambria" w:hAnsi="Cambria"/>
                      <w:sz w:val="22"/>
                      <w:szCs w:val="22"/>
                    </w:rPr>
                  </w:rPrChange>
                </w:rPr>
                <w:t>Java platform provides “Class object”</w:t>
              </w:r>
            </w:ins>
            <w:ins w:id="167" w:author="Sumant Tambe" w:date="2012-10-09T16:51:00Z">
              <w:r w:rsidRPr="00EB023A">
                <w:rPr>
                  <w:sz w:val="22"/>
                  <w:szCs w:val="22"/>
                  <w:rPrChange w:id="168" w:author="Sumant Tambe" w:date="2012-12-04T13:43:00Z">
                    <w:rPr>
                      <w:rFonts w:ascii="Cambria" w:hAnsi="Cambria"/>
                      <w:sz w:val="22"/>
                      <w:szCs w:val="22"/>
                    </w:rPr>
                  </w:rPrChange>
                </w:rPr>
                <w:t xml:space="preserve">, which uniquely identifies a </w:t>
              </w:r>
              <w:proofErr w:type="spellStart"/>
              <w:r w:rsidRPr="00EB023A">
                <w:rPr>
                  <w:sz w:val="22"/>
                  <w:szCs w:val="22"/>
                  <w:rPrChange w:id="169" w:author="Sumant Tambe" w:date="2012-12-04T13:43:00Z">
                    <w:rPr>
                      <w:rFonts w:ascii="Cambria" w:hAnsi="Cambria"/>
                      <w:sz w:val="22"/>
                      <w:szCs w:val="22"/>
                    </w:rPr>
                  </w:rPrChange>
                </w:rPr>
                <w:t>QoS</w:t>
              </w:r>
              <w:proofErr w:type="spellEnd"/>
              <w:r w:rsidRPr="00EB023A">
                <w:rPr>
                  <w:sz w:val="22"/>
                  <w:szCs w:val="22"/>
                  <w:rPrChange w:id="170" w:author="Sumant Tambe" w:date="2012-12-04T13:43:00Z">
                    <w:rPr>
                      <w:rFonts w:ascii="Cambria" w:hAnsi="Cambria"/>
                      <w:sz w:val="22"/>
                      <w:szCs w:val="22"/>
                    </w:rPr>
                  </w:rPrChange>
                </w:rPr>
                <w:t xml:space="preserve"> policy. The id will be represented by an object of</w:t>
              </w:r>
              <w:r>
                <w:rPr>
                  <w:rFonts w:ascii="Cambria" w:hAnsi="Cambria"/>
                  <w:sz w:val="22"/>
                  <w:szCs w:val="22"/>
                </w:rPr>
                <w:t xml:space="preserve"> </w:t>
              </w:r>
              <w:r w:rsidRPr="008B1B10">
                <w:rPr>
                  <w:rFonts w:ascii="Courier New" w:hAnsi="Courier New" w:cs="Courier New"/>
                  <w:sz w:val="22"/>
                  <w:szCs w:val="22"/>
                  <w:rPrChange w:id="171" w:author="Sumant Tambe" w:date="2012-10-09T16:53:00Z">
                    <w:rPr>
                      <w:rFonts w:ascii="Cambria" w:hAnsi="Cambria"/>
                      <w:sz w:val="22"/>
                      <w:szCs w:val="22"/>
                    </w:rPr>
                  </w:rPrChange>
                </w:rPr>
                <w:t xml:space="preserve">Class&lt;? </w:t>
              </w:r>
              <w:proofErr w:type="gramStart"/>
              <w:r w:rsidRPr="008B1B10">
                <w:rPr>
                  <w:rFonts w:ascii="Courier New" w:hAnsi="Courier New" w:cs="Courier New"/>
                  <w:sz w:val="22"/>
                  <w:szCs w:val="22"/>
                  <w:rPrChange w:id="172" w:author="Sumant Tambe" w:date="2012-10-09T16:53:00Z">
                    <w:rPr>
                      <w:rFonts w:ascii="Cambria" w:hAnsi="Cambria"/>
                      <w:sz w:val="22"/>
                      <w:szCs w:val="22"/>
                    </w:rPr>
                  </w:rPrChange>
                </w:rPr>
                <w:t>extends</w:t>
              </w:r>
              <w:proofErr w:type="gramEnd"/>
              <w:r w:rsidRPr="008B1B10">
                <w:rPr>
                  <w:rFonts w:ascii="Courier New" w:hAnsi="Courier New" w:cs="Courier New"/>
                  <w:sz w:val="22"/>
                  <w:szCs w:val="22"/>
                  <w:rPrChange w:id="173" w:author="Sumant Tambe" w:date="2012-10-09T16:53:00Z">
                    <w:rPr>
                      <w:rFonts w:ascii="Cambria" w:hAnsi="Cambria"/>
                      <w:sz w:val="22"/>
                      <w:szCs w:val="22"/>
                    </w:rPr>
                  </w:rPrChange>
                </w:rPr>
                <w:t xml:space="preserve"> </w:t>
              </w:r>
              <w:proofErr w:type="spellStart"/>
              <w:r w:rsidRPr="008B1B10">
                <w:rPr>
                  <w:rFonts w:ascii="Courier New" w:hAnsi="Courier New" w:cs="Courier New"/>
                  <w:sz w:val="22"/>
                  <w:szCs w:val="22"/>
                  <w:rPrChange w:id="174" w:author="Sumant Tambe" w:date="2012-10-09T16:53:00Z">
                    <w:rPr>
                      <w:rFonts w:ascii="Cambria" w:hAnsi="Cambria"/>
                      <w:sz w:val="22"/>
                      <w:szCs w:val="22"/>
                    </w:rPr>
                  </w:rPrChange>
                </w:rPr>
                <w:t>QosPolicy</w:t>
              </w:r>
              <w:proofErr w:type="spellEnd"/>
              <w:r w:rsidRPr="008B1B10">
                <w:rPr>
                  <w:rFonts w:ascii="Courier New" w:hAnsi="Courier New" w:cs="Courier New"/>
                  <w:sz w:val="22"/>
                  <w:szCs w:val="22"/>
                  <w:rPrChange w:id="175" w:author="Sumant Tambe" w:date="2012-10-09T16:53:00Z">
                    <w:rPr>
                      <w:rFonts w:ascii="Cambria" w:hAnsi="Cambria"/>
                      <w:sz w:val="22"/>
                      <w:szCs w:val="22"/>
                    </w:rPr>
                  </w:rPrChange>
                </w:rPr>
                <w:t>&gt;</w:t>
              </w:r>
              <w:r>
                <w:rPr>
                  <w:rFonts w:ascii="Cambria" w:hAnsi="Cambria"/>
                  <w:sz w:val="22"/>
                  <w:szCs w:val="22"/>
                </w:rPr>
                <w:t xml:space="preserve">. For example, </w:t>
              </w:r>
              <w:r w:rsidRPr="008B1B10">
                <w:rPr>
                  <w:rFonts w:ascii="Courier New" w:hAnsi="Courier New" w:cs="Courier New"/>
                  <w:sz w:val="22"/>
                  <w:szCs w:val="22"/>
                  <w:rPrChange w:id="176" w:author="Sumant Tambe" w:date="2012-10-09T16:54:00Z">
                    <w:rPr>
                      <w:rFonts w:ascii="Cambria" w:hAnsi="Cambria"/>
                      <w:sz w:val="22"/>
                      <w:szCs w:val="22"/>
                    </w:rPr>
                  </w:rPrChange>
                </w:rPr>
                <w:t>Class&lt;</w:t>
              </w:r>
            </w:ins>
            <w:ins w:id="177" w:author="Sumant Tambe" w:date="2012-10-09T16:53:00Z">
              <w:r w:rsidR="00CB019C" w:rsidRPr="008B1B10">
                <w:rPr>
                  <w:rFonts w:ascii="Courier New" w:hAnsi="Courier New" w:cs="Courier New"/>
                  <w:sz w:val="22"/>
                  <w:szCs w:val="22"/>
                  <w:rPrChange w:id="178" w:author="Sumant Tambe" w:date="2012-10-09T16:54:00Z">
                    <w:rPr>
                      <w:rFonts w:ascii="Cambria" w:hAnsi="Cambria"/>
                      <w:sz w:val="22"/>
                      <w:szCs w:val="22"/>
                    </w:rPr>
                  </w:rPrChange>
                </w:rPr>
                <w:t>Reliability&gt;</w:t>
              </w:r>
            </w:ins>
          </w:p>
        </w:tc>
      </w:tr>
      <w:tr w:rsidR="00C26DAF" w:rsidTr="00B253D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Change w:id="179" w:author="Sumant Tambe" w:date="2012-12-04T13:42: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blPrExChange>
        </w:tblPrEx>
        <w:trPr>
          <w:trHeight w:val="80"/>
        </w:trPr>
        <w:tc>
          <w:tcPr>
            <w:tcW w:w="0" w:type="auto"/>
            <w:tcBorders>
              <w:top w:val="single" w:sz="4" w:space="0" w:color="000000"/>
              <w:left w:val="single" w:sz="4" w:space="0" w:color="000000"/>
              <w:bottom w:val="single" w:sz="4" w:space="0" w:color="000000"/>
              <w:right w:val="single" w:sz="4" w:space="0" w:color="000000"/>
            </w:tcBorders>
            <w:tcPrChange w:id="180" w:author="Sumant Tambe" w:date="2012-12-04T13:42:00Z">
              <w:tcPr>
                <w:tcW w:w="0" w:type="auto"/>
                <w:gridSpan w:val="2"/>
                <w:tcBorders>
                  <w:top w:val="single" w:sz="4" w:space="0" w:color="000000"/>
                  <w:left w:val="single" w:sz="4" w:space="0" w:color="000000"/>
                  <w:bottom w:val="single" w:sz="4" w:space="0" w:color="000000"/>
                  <w:right w:val="single" w:sz="4" w:space="0" w:color="000000"/>
                </w:tcBorders>
              </w:tcPr>
            </w:tcPrChange>
          </w:tcPr>
          <w:p w:rsidR="00C26DAF" w:rsidRPr="00EB023A" w:rsidRDefault="00157CCB">
            <w:pPr>
              <w:pStyle w:val="Body"/>
              <w:rPr>
                <w:sz w:val="22"/>
                <w:szCs w:val="22"/>
                <w:rPrChange w:id="181" w:author="Sumant Tambe" w:date="2012-12-04T13:42:00Z">
                  <w:rPr>
                    <w:rFonts w:ascii="Cambria" w:hAnsi="Cambria"/>
                    <w:sz w:val="22"/>
                    <w:szCs w:val="22"/>
                  </w:rPr>
                </w:rPrChange>
              </w:rPr>
            </w:pPr>
            <w:r w:rsidRPr="00EB023A">
              <w:rPr>
                <w:sz w:val="22"/>
                <w:szCs w:val="22"/>
                <w:rPrChange w:id="182" w:author="Sumant Tambe" w:date="2012-12-04T13:42:00Z">
                  <w:rPr>
                    <w:rFonts w:ascii="Cambria" w:hAnsi="Cambria"/>
                    <w:sz w:val="22"/>
                    <w:szCs w:val="22"/>
                  </w:rPr>
                </w:rPrChange>
              </w:rPr>
              <w:t xml:space="preserve">Unique </w:t>
            </w:r>
            <w:proofErr w:type="spellStart"/>
            <w:r w:rsidRPr="00EB023A">
              <w:rPr>
                <w:sz w:val="22"/>
                <w:szCs w:val="22"/>
                <w:rPrChange w:id="183" w:author="Sumant Tambe" w:date="2012-12-04T13:42:00Z">
                  <w:rPr>
                    <w:rFonts w:ascii="Cambria" w:hAnsi="Cambria"/>
                    <w:sz w:val="22"/>
                    <w:szCs w:val="22"/>
                  </w:rPr>
                </w:rPrChange>
              </w:rPr>
              <w:t>QoS</w:t>
            </w:r>
            <w:proofErr w:type="spellEnd"/>
            <w:r w:rsidRPr="00EB023A">
              <w:rPr>
                <w:sz w:val="22"/>
                <w:szCs w:val="22"/>
                <w:rPrChange w:id="184" w:author="Sumant Tambe" w:date="2012-12-04T13:42:00Z">
                  <w:rPr>
                    <w:rFonts w:ascii="Cambria" w:hAnsi="Cambria"/>
                    <w:sz w:val="22"/>
                    <w:szCs w:val="22"/>
                  </w:rPr>
                </w:rPrChange>
              </w:rPr>
              <w:t xml:space="preserve">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Change w:id="185" w:author="Sumant Tambe" w:date="2012-12-04T13:42:00Z">
              <w:tcPr>
                <w:tcW w:w="0" w:type="auto"/>
                <w:tcBorders>
                  <w:top w:val="single" w:sz="4" w:space="0" w:color="000000"/>
                  <w:left w:val="single" w:sz="4" w:space="0" w:color="000000"/>
                  <w:bottom w:val="single" w:sz="4" w:space="0" w:color="000000"/>
                  <w:right w:val="single" w:sz="4" w:space="0" w:color="000000"/>
                </w:tcBorders>
              </w:tcPr>
            </w:tcPrChange>
          </w:tcPr>
          <w:p w:rsidR="00C26DAF" w:rsidRDefault="00157CCB">
            <w:pPr>
              <w:pStyle w:val="Body"/>
              <w:rPr>
                <w:ins w:id="186" w:author="Sumant Tambe" w:date="2012-10-09T16:54:00Z"/>
                <w:rFonts w:ascii="Cambria" w:hAnsi="Cambria"/>
                <w:sz w:val="22"/>
                <w:szCs w:val="22"/>
              </w:rPr>
            </w:pPr>
            <w:del w:id="187"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Pr="00EB023A" w:rsidRDefault="00B35B55" w:rsidP="00B35B55">
            <w:pPr>
              <w:pStyle w:val="Body"/>
              <w:rPr>
                <w:sz w:val="22"/>
                <w:szCs w:val="22"/>
                <w:rPrChange w:id="188" w:author="Sumant Tambe" w:date="2012-12-04T13:43:00Z">
                  <w:rPr>
                    <w:rFonts w:ascii="Cambria" w:hAnsi="Cambria"/>
                    <w:sz w:val="22"/>
                    <w:szCs w:val="22"/>
                  </w:rPr>
                </w:rPrChange>
              </w:rPr>
            </w:pPr>
            <w:ins w:id="189" w:author="Sumant Tambe" w:date="2012-10-09T16:54:00Z">
              <w:r w:rsidRPr="00EB023A">
                <w:rPr>
                  <w:sz w:val="22"/>
                  <w:szCs w:val="22"/>
                  <w:rPrChange w:id="190" w:author="Sumant Tambe" w:date="2012-12-04T13:43:00Z">
                    <w:rPr>
                      <w:rFonts w:ascii="Cambria" w:hAnsi="Cambria"/>
                      <w:sz w:val="22"/>
                      <w:szCs w:val="22"/>
                    </w:rPr>
                  </w:rPrChange>
                </w:rPr>
                <w:t xml:space="preserve">Java reflection provides the necessary capability to obtain name of a </w:t>
              </w:r>
              <w:proofErr w:type="spellStart"/>
              <w:r w:rsidRPr="00EB023A">
                <w:rPr>
                  <w:sz w:val="22"/>
                  <w:szCs w:val="22"/>
                  <w:rPrChange w:id="191" w:author="Sumant Tambe" w:date="2012-12-04T13:43:00Z">
                    <w:rPr>
                      <w:rFonts w:ascii="Cambria" w:hAnsi="Cambria"/>
                      <w:sz w:val="22"/>
                      <w:szCs w:val="22"/>
                    </w:rPr>
                  </w:rPrChange>
                </w:rPr>
                <w:t>QoSPolicy</w:t>
              </w:r>
            </w:ins>
            <w:proofErr w:type="spellEnd"/>
            <w:ins w:id="192" w:author="Sumant Tambe" w:date="2012-10-09T16:55:00Z">
              <w:r w:rsidR="00E56664" w:rsidRPr="00EB023A">
                <w:rPr>
                  <w:sz w:val="22"/>
                  <w:szCs w:val="22"/>
                  <w:rPrChange w:id="193" w:author="Sumant Tambe" w:date="2012-12-04T13:43:00Z">
                    <w:rPr>
                      <w:rFonts w:ascii="Cambria" w:hAnsi="Cambria"/>
                      <w:sz w:val="22"/>
                      <w:szCs w:val="22"/>
                    </w:rPr>
                  </w:rPrChange>
                </w:rPr>
                <w:t xml:space="preserve"> class</w:t>
              </w:r>
            </w:ins>
            <w:ins w:id="194" w:author="Sumant Tambe" w:date="2012-10-09T16:54:00Z">
              <w:r w:rsidRPr="00EB023A">
                <w:rPr>
                  <w:sz w:val="22"/>
                  <w:szCs w:val="22"/>
                  <w:rPrChange w:id="195" w:author="Sumant Tambe" w:date="2012-12-04T13:43:00Z">
                    <w:rPr>
                      <w:rFonts w:ascii="Cambria" w:hAnsi="Cambria"/>
                      <w:sz w:val="22"/>
                      <w:szCs w:val="22"/>
                    </w:rPr>
                  </w:rPrChange>
                </w:rPr>
                <w:t>.</w:t>
              </w:r>
            </w:ins>
          </w:p>
        </w:tc>
      </w:tr>
    </w:tbl>
    <w:p w:rsidR="00BE5086" w:rsidRDefault="00B65963" w:rsidP="006D6E7E">
      <w:pPr>
        <w:pStyle w:val="Body"/>
        <w:rPr>
          <w:ins w:id="196" w:author="Sumant Tambe" w:date="2012-11-30T18:24:00Z"/>
        </w:rPr>
      </w:pPr>
      <w:bookmarkStart w:id="197" w:name="_Ref134966447"/>
      <w:ins w:id="198" w:author="Sumant Tambe" w:date="2012-11-30T18:24:00Z">
        <w:r w:rsidRPr="00B65963">
          <w:rPr>
            <w:b/>
            <w:bdr w:val="single" w:sz="4" w:space="0" w:color="auto"/>
            <w:rPrChange w:id="199" w:author="Sumant Tambe" w:date="2012-11-30T18:25:00Z">
              <w:rPr/>
            </w:rPrChange>
          </w:rPr>
          <w:t>Issue #16529:</w:t>
        </w:r>
        <w:r w:rsidRPr="00B65963">
          <w:rPr>
            <w:bdr w:val="single" w:sz="4" w:space="0" w:color="auto"/>
            <w:rPrChange w:id="200" w:author="Sumant Tambe" w:date="2012-11-30T18:25:00Z">
              <w:rPr/>
            </w:rPrChange>
          </w:rPr>
          <w:t xml:space="preserve"> Modifiable Types should be removed and replaced by values </w:t>
        </w:r>
      </w:ins>
    </w:p>
    <w:p w:rsidR="00DE4C86" w:rsidRDefault="006D6E7E" w:rsidP="006D6E7E">
      <w:pPr>
        <w:pStyle w:val="Body"/>
        <w:rPr>
          <w:ins w:id="201" w:author="Sumant Tambe" w:date="2012-12-04T14:11:00Z"/>
        </w:rPr>
      </w:pPr>
      <w:ins w:id="202" w:author="Sumant Tambe" w:date="2012-10-21T20:54:00Z">
        <w:r>
          <w:t xml:space="preserve">The </w:t>
        </w:r>
        <w:proofErr w:type="spellStart"/>
        <w:r w:rsidRPr="006D6E7E">
          <w:rPr>
            <w:rFonts w:ascii="Courier New" w:hAnsi="Courier New" w:cs="Courier New"/>
            <w:rPrChange w:id="203" w:author="Sumant Tambe" w:date="2012-10-21T20:54:00Z">
              <w:rPr/>
            </w:rPrChange>
          </w:rPr>
          <w:t>org.omg.dds.core.policy.PolicyFactory</w:t>
        </w:r>
        <w:proofErr w:type="spellEnd"/>
        <w:r>
          <w:t xml:space="preserve"> interface </w:t>
        </w:r>
      </w:ins>
      <w:ins w:id="204" w:author="Sumant Tambe" w:date="2012-10-21T20:55:00Z">
        <w:r w:rsidR="001B0670">
          <w:t xml:space="preserve">allows creation of </w:t>
        </w:r>
      </w:ins>
      <w:ins w:id="205" w:author="Sumant Tambe" w:date="2012-12-04T13:44:00Z">
        <w:r w:rsidR="0069256E">
          <w:t xml:space="preserve">new </w:t>
        </w:r>
        <w:r w:rsidR="00056FCA">
          <w:lastRenderedPageBreak/>
          <w:t xml:space="preserve">default-initiated </w:t>
        </w:r>
      </w:ins>
      <w:ins w:id="206" w:author="Sumant Tambe" w:date="2012-10-21T20:55:00Z">
        <w:r w:rsidR="001B0670">
          <w:t>policy objects.</w:t>
        </w:r>
      </w:ins>
      <w:ins w:id="207" w:author="Sumant Tambe" w:date="2012-12-04T13:44:00Z">
        <w:r w:rsidR="00056FCA">
          <w:t xml:space="preserve"> The default state </w:t>
        </w:r>
      </w:ins>
      <w:ins w:id="208" w:author="Sumant Tambe" w:date="2012-12-04T13:59:00Z">
        <w:r w:rsidR="000D53EA">
          <w:t xml:space="preserve">of the newly created policy objects </w:t>
        </w:r>
      </w:ins>
      <w:ins w:id="209" w:author="Sumant Tambe" w:date="2012-12-04T14:05:00Z">
        <w:r w:rsidR="00606280">
          <w:t xml:space="preserve">via the </w:t>
        </w:r>
        <w:proofErr w:type="spellStart"/>
        <w:r w:rsidR="00606280" w:rsidRPr="00606280">
          <w:rPr>
            <w:rFonts w:ascii="Courier New" w:hAnsi="Courier New" w:cs="Courier New"/>
            <w:rPrChange w:id="210" w:author="Sumant Tambe" w:date="2012-12-04T14:05:00Z">
              <w:rPr/>
            </w:rPrChange>
          </w:rPr>
          <w:t>PolicyFactory</w:t>
        </w:r>
        <w:proofErr w:type="spellEnd"/>
        <w:r w:rsidR="00606280" w:rsidRPr="00606280">
          <w:rPr>
            <w:rFonts w:ascii="Courier New" w:hAnsi="Courier New" w:cs="Courier New"/>
            <w:rPrChange w:id="211" w:author="Sumant Tambe" w:date="2012-12-04T14:05:00Z">
              <w:rPr/>
            </w:rPrChange>
          </w:rPr>
          <w:t xml:space="preserve"> </w:t>
        </w:r>
        <w:r w:rsidR="00606280">
          <w:t xml:space="preserve">interface </w:t>
        </w:r>
      </w:ins>
      <w:ins w:id="212" w:author="Sumant Tambe" w:date="2012-12-04T13:45:00Z">
        <w:r w:rsidR="00B0682C">
          <w:t xml:space="preserve">is </w:t>
        </w:r>
      </w:ins>
      <w:ins w:id="213" w:author="Sumant Tambe" w:date="2012-12-06T12:23:00Z">
        <w:r w:rsidR="005A55D8">
          <w:t>unspecified.</w:t>
        </w:r>
      </w:ins>
      <w:ins w:id="214" w:author="Sumant Tambe" w:date="2012-12-04T14:10:00Z">
        <w:r w:rsidR="00814BD9">
          <w:t xml:space="preserve"> </w:t>
        </w:r>
      </w:ins>
    </w:p>
    <w:tbl>
      <w:tblPr>
        <w:tblStyle w:val="TableGrid"/>
        <w:tblW w:w="0" w:type="auto"/>
        <w:tblLook w:val="04A0" w:firstRow="1" w:lastRow="0" w:firstColumn="1" w:lastColumn="0" w:noHBand="0" w:noVBand="1"/>
        <w:tblPrChange w:id="215" w:author="Sumant Tambe" w:date="2012-12-04T14:14:00Z">
          <w:tblPr>
            <w:tblStyle w:val="TableGrid"/>
            <w:tblW w:w="0" w:type="auto"/>
            <w:tblLook w:val="04A0" w:firstRow="1" w:lastRow="0" w:firstColumn="1" w:lastColumn="0" w:noHBand="0" w:noVBand="1"/>
          </w:tblPr>
        </w:tblPrChange>
      </w:tblPr>
      <w:tblGrid>
        <w:gridCol w:w="9576"/>
        <w:tblGridChange w:id="216">
          <w:tblGrid>
            <w:gridCol w:w="9576"/>
          </w:tblGrid>
        </w:tblGridChange>
      </w:tblGrid>
      <w:tr w:rsidR="00DE4C86" w:rsidTr="00050F60">
        <w:trPr>
          <w:ins w:id="217" w:author="Sumant Tambe" w:date="2012-12-04T14:11:00Z"/>
        </w:trPr>
        <w:tc>
          <w:tcPr>
            <w:tcW w:w="9576" w:type="dxa"/>
            <w:shd w:val="clear" w:color="auto" w:fill="F2F2F2" w:themeFill="background1" w:themeFillShade="F2"/>
            <w:tcPrChange w:id="218" w:author="Sumant Tambe" w:date="2012-12-04T14:14:00Z">
              <w:tcPr>
                <w:tcW w:w="9576" w:type="dxa"/>
              </w:tcPr>
            </w:tcPrChange>
          </w:tcPr>
          <w:p w:rsidR="005A55D8" w:rsidRPr="005A55D8" w:rsidRDefault="00DE4C86" w:rsidP="005A55D8">
            <w:pPr>
              <w:pStyle w:val="Body"/>
              <w:rPr>
                <w:ins w:id="219" w:author="Sumant Tambe" w:date="2012-12-04T14:11:00Z"/>
                <w:sz w:val="20"/>
                <w:rPrChange w:id="220" w:author="Sumant Tambe" w:date="2012-12-06T12:24:00Z">
                  <w:rPr>
                    <w:ins w:id="221" w:author="Sumant Tambe" w:date="2012-12-04T14:11:00Z"/>
                  </w:rPr>
                </w:rPrChange>
              </w:rPr>
            </w:pPr>
            <w:ins w:id="222" w:author="Sumant Tambe" w:date="2012-12-04T14:11:00Z">
              <w:r w:rsidRPr="00DE4C86">
                <w:rPr>
                  <w:b/>
                  <w:sz w:val="20"/>
                  <w:rPrChange w:id="223" w:author="Sumant Tambe" w:date="2012-12-04T14:12:00Z">
                    <w:rPr/>
                  </w:rPrChange>
                </w:rPr>
                <w:t>Design rationale</w:t>
              </w:r>
            </w:ins>
            <w:ins w:id="224" w:author="Sumant Tambe" w:date="2012-12-04T14:14:00Z">
              <w:r w:rsidR="00050F60">
                <w:rPr>
                  <w:b/>
                  <w:sz w:val="20"/>
                </w:rPr>
                <w:t xml:space="preserve"> (non-normative)</w:t>
              </w:r>
            </w:ins>
            <w:ins w:id="225" w:author="Sumant Tambe" w:date="2012-12-04T14:11:00Z">
              <w:r w:rsidRPr="00DE4C86">
                <w:rPr>
                  <w:b/>
                  <w:sz w:val="20"/>
                  <w:rPrChange w:id="226" w:author="Sumant Tambe" w:date="2012-12-04T14:12:00Z">
                    <w:rPr/>
                  </w:rPrChange>
                </w:rPr>
                <w:t>:</w:t>
              </w:r>
              <w:r w:rsidRPr="00DE4C86">
                <w:rPr>
                  <w:sz w:val="20"/>
                  <w:rPrChange w:id="227" w:author="Sumant Tambe" w:date="2012-12-04T14:12:00Z">
                    <w:rPr/>
                  </w:rPrChange>
                </w:rPr>
                <w:t xml:space="preserve"> In general, to ensure portability, programmers are encouraged to explicitly specify policy parameters using the </w:t>
              </w:r>
              <w:proofErr w:type="spellStart"/>
              <w:r w:rsidRPr="00DE4C86">
                <w:rPr>
                  <w:sz w:val="20"/>
                  <w:rPrChange w:id="228" w:author="Sumant Tambe" w:date="2012-12-04T14:12:00Z">
                    <w:rPr/>
                  </w:rPrChange>
                </w:rPr>
                <w:t>QoS</w:t>
              </w:r>
              <w:proofErr w:type="spellEnd"/>
              <w:r w:rsidRPr="00DE4C86">
                <w:rPr>
                  <w:sz w:val="20"/>
                  <w:rPrChange w:id="229" w:author="Sumant Tambe" w:date="2012-12-04T14:12:00Z">
                    <w:rPr/>
                  </w:rPrChange>
                </w:rPr>
                <w:t xml:space="preserve"> DSL.</w:t>
              </w:r>
            </w:ins>
          </w:p>
        </w:tc>
      </w:tr>
    </w:tbl>
    <w:p w:rsidR="00C26DAF" w:rsidRDefault="00157CCB" w:rsidP="00B95E87">
      <w:pPr>
        <w:pStyle w:val="Heading4"/>
      </w:pPr>
      <w:r>
        <w:t xml:space="preserve">Entity </w:t>
      </w:r>
      <w:proofErr w:type="spellStart"/>
      <w:r>
        <w:t>QoS</w:t>
      </w:r>
      <w:bookmarkEnd w:id="197"/>
      <w:proofErr w:type="spellEnd"/>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ins w:id="230"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proofErr w:type="spellStart"/>
      <w:ins w:id="231" w:author="Sumant Tambe" w:date="2012-12-01T23:32:00Z">
        <w:r>
          <w:t>QoS</w:t>
        </w:r>
        <w:proofErr w:type="spellEnd"/>
        <w:r>
          <w:t xml:space="preserve"> objects cannot be created directly. </w:t>
        </w:r>
        <w:r w:rsidR="00054844">
          <w:t>The</w:t>
        </w:r>
      </w:ins>
      <w:ins w:id="232" w:author="Sumant Tambe" w:date="2012-12-01T23:34:00Z">
        <w:r w:rsidR="00E57CC0">
          <w:t xml:space="preserve">y can be either retrieved from </w:t>
        </w:r>
      </w:ins>
      <w:ins w:id="233" w:author="Sumant Tambe" w:date="2012-12-01T23:35:00Z">
        <w:r w:rsidR="00AE0E6A">
          <w:t xml:space="preserve">an </w:t>
        </w:r>
      </w:ins>
      <w:ins w:id="234" w:author="Sumant Tambe" w:date="2012-12-01T23:34:00Z">
        <w:r w:rsidR="00E57CC0">
          <w:t xml:space="preserve">entity (e.g., </w:t>
        </w:r>
        <w:proofErr w:type="spellStart"/>
        <w:r w:rsidR="00E57CC0" w:rsidRPr="00324EC5">
          <w:rPr>
            <w:rFonts w:ascii="Courier New" w:hAnsi="Courier New" w:cs="Courier New"/>
            <w:rPrChange w:id="235" w:author="Sumant Tambe" w:date="2012-12-01T23:36:00Z">
              <w:rPr/>
            </w:rPrChange>
          </w:rPr>
          <w:t>DataReader</w:t>
        </w:r>
        <w:proofErr w:type="spellEnd"/>
        <w:r w:rsidR="00E57CC0">
          <w:t xml:space="preserve">) </w:t>
        </w:r>
      </w:ins>
      <w:ins w:id="236" w:author="Sumant Tambe" w:date="2012-12-01T23:35:00Z">
        <w:r w:rsidR="00AE0E6A">
          <w:t xml:space="preserve">using the </w:t>
        </w:r>
        <w:proofErr w:type="spellStart"/>
        <w:r w:rsidR="00AE0E6A" w:rsidRPr="00324EC5">
          <w:rPr>
            <w:rFonts w:ascii="Courier New" w:hAnsi="Courier New" w:cs="Courier New"/>
            <w:rPrChange w:id="237" w:author="Sumant Tambe" w:date="2012-12-01T23:36:00Z">
              <w:rPr/>
            </w:rPrChange>
          </w:rPr>
          <w:t>getQoS</w:t>
        </w:r>
        <w:proofErr w:type="spellEnd"/>
        <w:r w:rsidR="00AE0E6A">
          <w:t xml:space="preserve"> method or </w:t>
        </w:r>
        <w:proofErr w:type="spellStart"/>
        <w:r w:rsidR="00AE0E6A">
          <w:t>lookedup</w:t>
        </w:r>
        <w:proofErr w:type="spellEnd"/>
        <w:r w:rsidR="00AE0E6A">
          <w:t xml:space="preserve"> using a string identifier using the </w:t>
        </w:r>
        <w:proofErr w:type="spellStart"/>
        <w:r w:rsidR="00AE0E6A" w:rsidRPr="00324EC5">
          <w:rPr>
            <w:rFonts w:ascii="Courier New" w:hAnsi="Courier New" w:cs="Courier New"/>
            <w:rPrChange w:id="238" w:author="Sumant Tambe" w:date="2012-12-01T23:36:00Z">
              <w:rPr/>
            </w:rPrChange>
          </w:rPr>
          <w:t>QoSProvider</w:t>
        </w:r>
        <w:proofErr w:type="spellEnd"/>
        <w:r w:rsidR="00AE0E6A">
          <w:t xml:space="preserve"> interface. </w:t>
        </w:r>
      </w:ins>
      <w:proofErr w:type="spellStart"/>
      <w:ins w:id="239" w:author="Sumant Tambe" w:date="2012-12-01T23:36:00Z">
        <w:r w:rsidR="00324EC5">
          <w:t>QoS</w:t>
        </w:r>
        <w:proofErr w:type="spellEnd"/>
        <w:r w:rsidR="00324EC5">
          <w:t xml:space="preserve"> objects can be </w:t>
        </w:r>
      </w:ins>
      <w:del w:id="240" w:author="Sumant Tambe" w:date="2012-12-01T23:36:00Z">
        <w:r w:rsidR="00157CCB" w:rsidDel="00324EC5">
          <w:delText xml:space="preserve">The contents of a QoS object are only meaningful in relation to the current QoS or default QoS of some Entity or group of Entities. Therefore, these objects cannot be created directly; they can </w:delText>
        </w:r>
      </w:del>
      <w:del w:id="241" w:author="Sumant Tambe" w:date="2012-12-01T19:16:00Z">
        <w:r w:rsidR="00157CCB" w:rsidDel="00E01092">
          <w:delText xml:space="preserve">only be </w:delText>
        </w:r>
      </w:del>
      <w:r w:rsidR="00157CCB">
        <w:t>cloned from pre-existing state maintained by the Service implementation.</w:t>
      </w:r>
    </w:p>
    <w:p w:rsidR="00C51B4D" w:rsidRDefault="00157CCB">
      <w:pPr>
        <w:pStyle w:val="Body"/>
        <w:rPr>
          <w:ins w:id="242" w:author="Sumant Tambe" w:date="2012-12-01T19:20:00Z"/>
        </w:rPr>
      </w:pPr>
      <w:proofErr w:type="spellStart"/>
      <w:r>
        <w:t>QoS</w:t>
      </w:r>
      <w:proofErr w:type="spellEnd"/>
      <w:r>
        <w:t xml:space="preserve"> objects as returned by Entities </w:t>
      </w:r>
      <w:ins w:id="243" w:author="Sumant Tambe" w:date="2012-12-01T23:36:00Z">
        <w:r w:rsidR="00A4355F">
          <w:t xml:space="preserve">and </w:t>
        </w:r>
        <w:proofErr w:type="spellStart"/>
        <w:r w:rsidR="00A4355F">
          <w:t>QoSProvider</w:t>
        </w:r>
        <w:proofErr w:type="spellEnd"/>
        <w:r w:rsidR="00A4355F">
          <w:t xml:space="preserve"> </w:t>
        </w:r>
      </w:ins>
      <w:r>
        <w:t xml:space="preserve">shall be immutable; applications shall never observe them to change. Applications that wish to modify </w:t>
      </w:r>
      <w:proofErr w:type="spellStart"/>
      <w:r>
        <w:t>QoS</w:t>
      </w:r>
      <w:proofErr w:type="spellEnd"/>
      <w:r>
        <w:t xml:space="preserve"> values must </w:t>
      </w:r>
      <w:del w:id="244" w:author="Sumant Tambe" w:date="2012-12-01T19:17:00Z">
        <w:r w:rsidDel="00E01092">
          <w:delText xml:space="preserve">first call </w:delText>
        </w:r>
        <w:r w:rsidDel="00E01092">
          <w:rPr>
            <w:rStyle w:val="CodeChar"/>
          </w:rPr>
          <w:delText>modify</w:delText>
        </w:r>
        <w:r w:rsidDel="00E01092">
          <w:delText xml:space="preserve"> to obtain a modifiable QoS object; after making their desired modifications, they must pass their new QoS values to </w:delText>
        </w:r>
        <w:r w:rsidDel="00E01092">
          <w:rPr>
            <w:rStyle w:val="CodeChar"/>
          </w:rPr>
          <w:delText>setQos</w:delText>
        </w:r>
        <w:r w:rsidDel="00E01092">
          <w:rPr>
            <w:rFonts w:ascii="MS Serif" w:hAnsi="MS Serif"/>
          </w:rPr>
          <w:delText>.</w:delText>
        </w:r>
      </w:del>
      <w:ins w:id="245" w:author="Sumant Tambe" w:date="2012-12-01T19:17:00Z">
        <w:r w:rsidR="00E01092">
          <w:t>use the “</w:t>
        </w:r>
        <w:proofErr w:type="spellStart"/>
        <w:r w:rsidR="00E01092">
          <w:t>QoS</w:t>
        </w:r>
        <w:proofErr w:type="spellEnd"/>
        <w:r w:rsidR="00E01092">
          <w:t xml:space="preserve"> DSL” </w:t>
        </w:r>
        <w:r w:rsidR="001544F2">
          <w:t xml:space="preserve">supported by the </w:t>
        </w:r>
      </w:ins>
      <w:proofErr w:type="spellStart"/>
      <w:ins w:id="246" w:author="Sumant Tambe" w:date="2012-12-01T19:18:00Z">
        <w:r w:rsidR="001544F2">
          <w:t>the</w:t>
        </w:r>
        <w:proofErr w:type="spellEnd"/>
        <w:r w:rsidR="001544F2">
          <w:t xml:space="preserve"> </w:t>
        </w:r>
        <w:proofErr w:type="spellStart"/>
        <w:r w:rsidR="001544F2">
          <w:t>QoS</w:t>
        </w:r>
        <w:proofErr w:type="spellEnd"/>
        <w:r w:rsidR="001544F2">
          <w:t xml:space="preserve"> and Policy classes. </w:t>
        </w:r>
      </w:ins>
    </w:p>
    <w:p w:rsidR="00603733" w:rsidRDefault="001544F2" w:rsidP="00603733">
      <w:pPr>
        <w:pStyle w:val="Heading4"/>
        <w:rPr>
          <w:ins w:id="247" w:author="Sumant Tambe" w:date="2012-12-01T19:23:00Z"/>
        </w:rPr>
      </w:pPr>
      <w:ins w:id="248" w:author="Sumant Tambe" w:date="2012-12-01T19:18:00Z">
        <w:r>
          <w:t xml:space="preserve"> </w:t>
        </w:r>
      </w:ins>
      <w:proofErr w:type="spellStart"/>
      <w:ins w:id="249" w:author="Sumant Tambe" w:date="2012-12-01T19:23:00Z">
        <w:r w:rsidR="00603733">
          <w:t>QoS</w:t>
        </w:r>
        <w:proofErr w:type="spellEnd"/>
        <w:r w:rsidR="00603733">
          <w:t xml:space="preserve"> DSL</w:t>
        </w:r>
      </w:ins>
    </w:p>
    <w:p w:rsidR="00936376" w:rsidRDefault="00936376">
      <w:pPr>
        <w:pStyle w:val="Body"/>
        <w:rPr>
          <w:ins w:id="250" w:author="Sumant Tambe" w:date="2012-12-01T19:36:00Z"/>
        </w:rPr>
      </w:pPr>
      <w:ins w:id="251" w:author="Sumant Tambe" w:date="2012-12-01T19:36:00Z">
        <w:r w:rsidRPr="00936376">
          <w:rPr>
            <w:b/>
            <w:bdr w:val="single" w:sz="4" w:space="0" w:color="auto"/>
            <w:rPrChange w:id="252" w:author="Sumant Tambe" w:date="2012-12-01T19:37:00Z">
              <w:rPr/>
            </w:rPrChange>
          </w:rPr>
          <w:t>Issue #16536</w:t>
        </w:r>
      </w:ins>
      <w:ins w:id="253" w:author="Sumant Tambe" w:date="2012-12-01T19:37:00Z">
        <w:r w:rsidRPr="00936376">
          <w:rPr>
            <w:b/>
            <w:bdr w:val="single" w:sz="4" w:space="0" w:color="auto"/>
            <w:rPrChange w:id="254" w:author="Sumant Tambe" w:date="2012-12-01T19:37:00Z">
              <w:rPr/>
            </w:rPrChange>
          </w:rPr>
          <w:t>:</w:t>
        </w:r>
        <w:r w:rsidRPr="00936376">
          <w:rPr>
            <w:bdr w:val="single" w:sz="4" w:space="0" w:color="auto"/>
            <w:rPrChange w:id="255" w:author="Sumant Tambe" w:date="2012-12-01T19:37:00Z">
              <w:rPr/>
            </w:rPrChange>
          </w:rPr>
          <w:t xml:space="preserve"> </w:t>
        </w:r>
        <w:proofErr w:type="spellStart"/>
        <w:r w:rsidRPr="00936376">
          <w:rPr>
            <w:bdr w:val="single" w:sz="4" w:space="0" w:color="auto"/>
            <w:rPrChange w:id="256" w:author="Sumant Tambe" w:date="2012-12-01T19:37:00Z">
              <w:rPr/>
            </w:rPrChange>
          </w:rPr>
          <w:t>QoS</w:t>
        </w:r>
        <w:proofErr w:type="spellEnd"/>
        <w:r w:rsidRPr="00936376">
          <w:rPr>
            <w:bdr w:val="single" w:sz="4" w:space="0" w:color="auto"/>
            <w:rPrChange w:id="257" w:author="Sumant Tambe" w:date="2012-12-01T19:37:00Z">
              <w:rPr/>
            </w:rPrChange>
          </w:rPr>
          <w:t xml:space="preserve"> DSL Needed</w:t>
        </w:r>
      </w:ins>
    </w:p>
    <w:p w:rsidR="00C26DAF" w:rsidRPr="003F431C" w:rsidRDefault="007277EA">
      <w:pPr>
        <w:pStyle w:val="Body"/>
        <w:rPr>
          <w:rPrChange w:id="258" w:author="Sumant Tambe" w:date="2012-12-01T19:33:00Z">
            <w:rPr>
              <w:rFonts w:ascii="MS Serif" w:hAnsi="MS Serif"/>
            </w:rPr>
          </w:rPrChange>
        </w:rPr>
      </w:pPr>
      <w:ins w:id="259" w:author="Sumant Tambe" w:date="2012-12-01T19:26:00Z">
        <w:r>
          <w:t xml:space="preserve">Modifying </w:t>
        </w:r>
      </w:ins>
      <w:proofErr w:type="spellStart"/>
      <w:ins w:id="260" w:author="Sumant Tambe" w:date="2012-12-01T19:25:00Z">
        <w:r>
          <w:t>QoS</w:t>
        </w:r>
        <w:proofErr w:type="spellEnd"/>
        <w:r>
          <w:t xml:space="preserve"> </w:t>
        </w:r>
      </w:ins>
      <w:ins w:id="261" w:author="Sumant Tambe" w:date="2012-12-01T19:26:00Z">
        <w:r>
          <w:t xml:space="preserve">objects and their constituent policies </w:t>
        </w:r>
        <w:r w:rsidR="0070425D">
          <w:t xml:space="preserve">is disallowed but </w:t>
        </w:r>
      </w:ins>
      <w:ins w:id="262" w:author="Sumant Tambe" w:date="2012-12-01T19:32:00Z">
        <w:r w:rsidR="0070425D">
          <w:t>a</w:t>
        </w:r>
      </w:ins>
      <w:ins w:id="263" w:author="Sumant Tambe" w:date="2012-12-01T19:26:00Z">
        <w:r>
          <w:t xml:space="preserve"> </w:t>
        </w:r>
        <w:proofErr w:type="spellStart"/>
        <w:r>
          <w:t>QoS</w:t>
        </w:r>
        <w:proofErr w:type="spellEnd"/>
        <w:r>
          <w:t xml:space="preserve"> DSL </w:t>
        </w:r>
      </w:ins>
      <w:ins w:id="264" w:author="Sumant Tambe" w:date="2012-12-01T19:32:00Z">
        <w:r w:rsidR="0070425D">
          <w:t xml:space="preserve">shall support </w:t>
        </w:r>
      </w:ins>
      <w:ins w:id="265" w:author="Sumant Tambe" w:date="2012-12-01T19:26:00Z">
        <w:r>
          <w:t>creat</w:t>
        </w:r>
      </w:ins>
      <w:ins w:id="266" w:author="Sumant Tambe" w:date="2012-12-01T19:27:00Z">
        <w:r>
          <w:t>ion of</w:t>
        </w:r>
      </w:ins>
      <w:ins w:id="267" w:author="Sumant Tambe" w:date="2012-12-01T19:26:00Z">
        <w:r>
          <w:t xml:space="preserve"> </w:t>
        </w:r>
      </w:ins>
      <w:ins w:id="268" w:author="Sumant Tambe" w:date="2012-12-01T19:27:00Z">
        <w:r>
          <w:t xml:space="preserve">new </w:t>
        </w:r>
        <w:proofErr w:type="spellStart"/>
        <w:r>
          <w:t>QoS</w:t>
        </w:r>
        <w:proofErr w:type="spellEnd"/>
        <w:r>
          <w:t xml:space="preserve"> objects and policies from the existing objects using Java fluent interface design. </w:t>
        </w:r>
      </w:ins>
      <w:proofErr w:type="spellStart"/>
      <w:ins w:id="269" w:author="Sumant Tambe" w:date="2012-12-01T19:29:00Z">
        <w:r w:rsidR="00BE78BB">
          <w:t>Qo</w:t>
        </w:r>
        <w:r w:rsidR="00323953">
          <w:t>S</w:t>
        </w:r>
        <w:proofErr w:type="spellEnd"/>
        <w:r w:rsidR="00323953">
          <w:t xml:space="preserve"> classes </w:t>
        </w:r>
      </w:ins>
      <w:ins w:id="270" w:author="Sumant Tambe" w:date="2012-12-01T19:32:00Z">
        <w:r w:rsidR="0070425D">
          <w:t>shall provide</w:t>
        </w:r>
      </w:ins>
      <w:ins w:id="271" w:author="Sumant Tambe" w:date="2012-12-01T19:29:00Z">
        <w:r w:rsidR="00323953">
          <w:t xml:space="preserve"> </w:t>
        </w:r>
        <w:proofErr w:type="spellStart"/>
        <w:r w:rsidR="00323953" w:rsidRPr="00323953">
          <w:rPr>
            <w:rFonts w:ascii="Courier New" w:hAnsi="Courier New" w:cs="Courier New"/>
            <w:rPrChange w:id="272" w:author="Sumant Tambe" w:date="2012-12-01T19:30:00Z">
              <w:rPr/>
            </w:rPrChange>
          </w:rPr>
          <w:t>withPolicy</w:t>
        </w:r>
        <w:proofErr w:type="spellEnd"/>
        <w:r w:rsidR="00323953" w:rsidRPr="00323953">
          <w:rPr>
            <w:rFonts w:ascii="Courier New" w:hAnsi="Courier New" w:cs="Courier New"/>
            <w:rPrChange w:id="273" w:author="Sumant Tambe" w:date="2012-12-01T19:30:00Z">
              <w:rPr/>
            </w:rPrChange>
          </w:rPr>
          <w:t xml:space="preserve"> </w:t>
        </w:r>
        <w:r w:rsidR="00323953">
          <w:t xml:space="preserve">and </w:t>
        </w:r>
        <w:proofErr w:type="spellStart"/>
        <w:r w:rsidR="00323953" w:rsidRPr="00323953">
          <w:rPr>
            <w:rFonts w:ascii="Courier New" w:hAnsi="Courier New" w:cs="Courier New"/>
            <w:rPrChange w:id="274" w:author="Sumant Tambe" w:date="2012-12-01T19:30:00Z">
              <w:rPr/>
            </w:rPrChange>
          </w:rPr>
          <w:t>withPolicies</w:t>
        </w:r>
      </w:ins>
      <w:proofErr w:type="spellEnd"/>
      <w:ins w:id="275" w:author="Sumant Tambe" w:date="2012-12-01T19:30:00Z">
        <w:r w:rsidR="00323953">
          <w:rPr>
            <w:rFonts w:ascii="Courier New" w:hAnsi="Courier New" w:cs="Courier New"/>
          </w:rPr>
          <w:t xml:space="preserve"> </w:t>
        </w:r>
        <w:r w:rsidR="00323953">
          <w:t xml:space="preserve">methods </w:t>
        </w:r>
        <w:r w:rsidR="00051484">
          <w:t xml:space="preserve">which accept one or more policy objects to create a new </w:t>
        </w:r>
        <w:proofErr w:type="spellStart"/>
        <w:r w:rsidR="00051484">
          <w:t>QoS</w:t>
        </w:r>
        <w:proofErr w:type="spellEnd"/>
        <w:r w:rsidR="00051484">
          <w:t xml:space="preserve"> object</w:t>
        </w:r>
      </w:ins>
      <w:ins w:id="276" w:author="Sumant Tambe" w:date="2012-12-01T19:32:00Z">
        <w:r w:rsidR="003F431C">
          <w:t>s</w:t>
        </w:r>
      </w:ins>
      <w:ins w:id="277" w:author="Sumant Tambe" w:date="2012-12-01T19:30:00Z">
        <w:r w:rsidR="00051484">
          <w:t xml:space="preserve">. Policy classes </w:t>
        </w:r>
      </w:ins>
      <w:ins w:id="278" w:author="Sumant Tambe" w:date="2012-12-01T19:32:00Z">
        <w:r w:rsidR="003F431C">
          <w:t xml:space="preserve">shall </w:t>
        </w:r>
      </w:ins>
      <w:ins w:id="279" w:author="Sumant Tambe" w:date="2012-12-01T19:33:00Z">
        <w:r w:rsidR="003F431C">
          <w:t>provide</w:t>
        </w:r>
      </w:ins>
      <w:ins w:id="280" w:author="Sumant Tambe" w:date="2012-12-01T19:30:00Z">
        <w:r w:rsidR="00051484">
          <w:t xml:space="preserve"> </w:t>
        </w:r>
      </w:ins>
      <w:ins w:id="281" w:author="Sumant Tambe" w:date="2012-12-01T19:31:00Z">
        <w:r w:rsidR="00051484" w:rsidRPr="00051484">
          <w:rPr>
            <w:i/>
            <w:rPrChange w:id="282" w:author="Sumant Tambe" w:date="2012-12-01T19:31:00Z">
              <w:rPr/>
            </w:rPrChange>
          </w:rPr>
          <w:t>with</w:t>
        </w:r>
        <w:r w:rsidR="0070425D">
          <w:rPr>
            <w:i/>
          </w:rPr>
          <w:t xml:space="preserve"> </w:t>
        </w:r>
        <w:r w:rsidR="0070425D">
          <w:t xml:space="preserve">methods </w:t>
        </w:r>
      </w:ins>
      <w:ins w:id="283" w:author="Sumant Tambe" w:date="2012-12-01T19:35:00Z">
        <w:r w:rsidR="00E81922">
          <w:t xml:space="preserve">to specify policy parameters and </w:t>
        </w:r>
      </w:ins>
      <w:ins w:id="284" w:author="Sumant Tambe" w:date="2012-12-01T19:33:00Z">
        <w:r w:rsidR="003F431C">
          <w:t xml:space="preserve">to create new policy objects from the existing ones. </w:t>
        </w:r>
      </w:ins>
      <w:ins w:id="285" w:author="Sumant Tambe" w:date="2012-12-01T19:38:00Z">
        <w:r w:rsidR="006A1CE0">
          <w:t xml:space="preserve">Each </w:t>
        </w:r>
        <w:r w:rsidR="006A1CE0">
          <w:rPr>
            <w:i/>
          </w:rPr>
          <w:t xml:space="preserve">with </w:t>
        </w:r>
        <w:r w:rsidR="006A1CE0">
          <w:t>method call will create</w:t>
        </w:r>
      </w:ins>
      <w:ins w:id="286" w:author="Sumant Tambe" w:date="2012-12-01T19:39:00Z">
        <w:r w:rsidR="00143CA5">
          <w:t xml:space="preserve"> a </w:t>
        </w:r>
        <w:r w:rsidR="006A1CE0">
          <w:t xml:space="preserve">new policy object because the target object of the method call </w:t>
        </w:r>
      </w:ins>
      <w:ins w:id="287" w:author="Sumant Tambe" w:date="2012-12-01T19:40:00Z">
        <w:r w:rsidR="00143CA5">
          <w:t>is immutable</w:t>
        </w:r>
      </w:ins>
      <w:ins w:id="288" w:author="Sumant Tambe" w:date="2012-12-01T19:39:00Z">
        <w:r w:rsidR="006A1CE0">
          <w:t>.</w:t>
        </w:r>
      </w:ins>
      <w:ins w:id="289" w:author="Sumant Tambe" w:date="2012-12-01T19:40:00Z">
        <w:r w:rsidR="00143CA5">
          <w:t xml:space="preserve"> </w:t>
        </w:r>
      </w:ins>
      <w:proofErr w:type="gramStart"/>
      <w:ins w:id="290" w:author="Sumant Tambe" w:date="2012-12-01T19:33:00Z">
        <w:r w:rsidR="003F431C">
          <w:t xml:space="preserve">The </w:t>
        </w:r>
        <w:r w:rsidR="003F431C">
          <w:rPr>
            <w:i/>
          </w:rPr>
          <w:t>with</w:t>
        </w:r>
        <w:proofErr w:type="gramEnd"/>
        <w:r w:rsidR="003F431C">
          <w:rPr>
            <w:i/>
          </w:rPr>
          <w:t xml:space="preserve"> </w:t>
        </w:r>
        <w:r w:rsidR="003F431C">
          <w:t xml:space="preserve">methods </w:t>
        </w:r>
      </w:ins>
      <w:ins w:id="291" w:author="Sumant Tambe" w:date="2012-12-01T19:34:00Z">
        <w:r w:rsidR="002D2B25">
          <w:t xml:space="preserve">shall </w:t>
        </w:r>
      </w:ins>
      <w:ins w:id="292" w:author="Sumant Tambe" w:date="2012-12-01T19:33:00Z">
        <w:r w:rsidR="002D2B25">
          <w:t>support</w:t>
        </w:r>
      </w:ins>
      <w:ins w:id="293" w:author="Sumant Tambe" w:date="2012-12-01T19:34:00Z">
        <w:r w:rsidR="002D2B25">
          <w:t xml:space="preserve"> </w:t>
        </w:r>
      </w:ins>
      <w:ins w:id="294" w:author="Sumant Tambe" w:date="2012-12-01T19:35:00Z">
        <w:r w:rsidR="00E81922">
          <w:t xml:space="preserve">method </w:t>
        </w:r>
      </w:ins>
      <w:ins w:id="295" w:author="Sumant Tambe" w:date="2012-12-01T19:33:00Z">
        <w:r w:rsidR="002D2B25">
          <w:t>chain</w:t>
        </w:r>
      </w:ins>
      <w:ins w:id="296" w:author="Sumant Tambe" w:date="2012-12-01T19:34:00Z">
        <w:r w:rsidR="00E81922">
          <w:t>ing</w:t>
        </w:r>
      </w:ins>
      <w:ins w:id="297" w:author="Sumant Tambe" w:date="2012-12-01T19:35:00Z">
        <w:r w:rsidR="00E81922">
          <w:t xml:space="preserve"> (</w:t>
        </w:r>
        <w:proofErr w:type="spellStart"/>
        <w:r w:rsidR="00E81922">
          <w:t>QoS</w:t>
        </w:r>
        <w:proofErr w:type="spellEnd"/>
        <w:r w:rsidR="00E81922">
          <w:t xml:space="preserve"> DSL).</w:t>
        </w:r>
      </w:ins>
    </w:p>
    <w:p w:rsidR="00C26DAF" w:rsidDel="00FA0592"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del w:id="298" w:author="Sumant Tambe" w:date="2012-12-01T19:36:00Z"/>
          <w:rFonts w:ascii="Times New Roman" w:hAnsi="Times New Roman" w:cs="Times New Roman"/>
        </w:rPr>
      </w:pPr>
      <w:del w:id="299" w:author="Sumant Tambe" w:date="2012-12-01T19:36:00Z">
        <w:r w:rsidDel="00FA0592">
          <w:rPr>
            <w:rFonts w:ascii="Times New Roman" w:hAnsi="Times New Roman" w:cs="Times New Roman"/>
          </w:rPr>
          <w:delText>Design Rationale (non-normative)</w:delText>
        </w:r>
      </w:del>
    </w:p>
    <w:p w:rsidR="00C26DAF" w:rsidDel="00D1009D" w:rsidRDefault="00157CCB">
      <w:pPr>
        <w:pStyle w:val="Body"/>
        <w:pBdr>
          <w:top w:val="single" w:sz="4" w:space="1" w:color="auto"/>
          <w:left w:val="single" w:sz="4" w:space="4" w:color="auto"/>
          <w:bottom w:val="single" w:sz="4" w:space="1" w:color="auto"/>
          <w:right w:val="single" w:sz="4" w:space="4" w:color="auto"/>
        </w:pBdr>
        <w:shd w:val="solid" w:color="F2F2F2" w:fill="auto"/>
        <w:rPr>
          <w:del w:id="300" w:author="Sumant Tambe" w:date="2012-12-01T19:36:00Z"/>
        </w:rPr>
      </w:pPr>
      <w:del w:id="301" w:author="Sumant Tambe" w:date="2012-12-01T19:36:00Z">
        <w:r w:rsidDel="00FA0592">
          <w:delText>The copy-on-write idiom described above has several benefits:</w:delText>
        </w:r>
      </w:del>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302" w:author="Sumant Tambe" w:date="2012-12-01T19:41:00Z"/>
          <w:b/>
          <w:sz w:val="16"/>
          <w:rPrChange w:id="303" w:author="Sumant Tambe" w:date="2012-12-01T19:43:00Z">
            <w:rPr>
              <w:ins w:id="304" w:author="Sumant Tambe" w:date="2012-12-01T19:41:00Z"/>
              <w:b/>
            </w:rPr>
          </w:rPrChange>
        </w:rPr>
      </w:pPr>
      <w:ins w:id="305" w:author="Sumant Tambe" w:date="2012-12-01T19:41:00Z">
        <w:r w:rsidRPr="00D1009D">
          <w:rPr>
            <w:b/>
            <w:sz w:val="20"/>
            <w:rPrChange w:id="306" w:author="Sumant Tambe" w:date="2012-12-01T19:41:00Z">
              <w:rPr/>
            </w:rPrChange>
          </w:rPr>
          <w:t>Example (non-normative)</w:t>
        </w:r>
      </w:ins>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307" w:author="Sumant Tambe" w:date="2012-12-01T19:42:00Z"/>
          <w:b/>
          <w:sz w:val="20"/>
          <w:rPrChange w:id="308" w:author="Sumant Tambe" w:date="2012-12-01T19:43:00Z">
            <w:rPr>
              <w:ins w:id="309" w:author="Sumant Tambe" w:date="2012-12-01T19:42:00Z"/>
              <w:b/>
            </w:rPr>
          </w:rPrChange>
        </w:rPr>
      </w:pPr>
      <w:proofErr w:type="spellStart"/>
      <w:ins w:id="310" w:author="Sumant Tambe" w:date="2012-12-01T19:42:00Z">
        <w:r w:rsidRPr="00BC0E2A">
          <w:rPr>
            <w:b/>
            <w:sz w:val="20"/>
            <w:rPrChange w:id="311" w:author="Sumant Tambe" w:date="2012-12-01T19:43:00Z">
              <w:rPr>
                <w:b/>
              </w:rPr>
            </w:rPrChange>
          </w:rPr>
          <w:t>PolicyFactory</w:t>
        </w:r>
        <w:proofErr w:type="spellEnd"/>
        <w:r w:rsidRPr="00BC0E2A">
          <w:rPr>
            <w:b/>
            <w:sz w:val="20"/>
            <w:rPrChange w:id="312" w:author="Sumant Tambe" w:date="2012-12-01T19:43:00Z">
              <w:rPr>
                <w:b/>
              </w:rPr>
            </w:rPrChange>
          </w:rPr>
          <w:t xml:space="preserve"> </w:t>
        </w:r>
        <w:proofErr w:type="spellStart"/>
        <w:r w:rsidRPr="00BC0E2A">
          <w:rPr>
            <w:b/>
            <w:sz w:val="20"/>
            <w:rPrChange w:id="313" w:author="Sumant Tambe" w:date="2012-12-01T19:43:00Z">
              <w:rPr>
                <w:b/>
              </w:rPr>
            </w:rPrChange>
          </w:rPr>
          <w:t>pf</w:t>
        </w:r>
        <w:proofErr w:type="spellEnd"/>
        <w:r w:rsidRPr="00BC0E2A">
          <w:rPr>
            <w:b/>
            <w:sz w:val="20"/>
            <w:rPrChange w:id="314" w:author="Sumant Tambe" w:date="2012-12-01T19:43:00Z">
              <w:rPr>
                <w:b/>
              </w:rPr>
            </w:rPrChange>
          </w:rPr>
          <w:t xml:space="preserve"> = … // object policy factory reference</w:t>
        </w:r>
      </w:ins>
    </w:p>
    <w:p w:rsidR="00D1009D" w:rsidRPr="00BC0E2A" w:rsidRDefault="00BC0E2A">
      <w:pPr>
        <w:pStyle w:val="Body"/>
        <w:pBdr>
          <w:top w:val="single" w:sz="4" w:space="1" w:color="auto"/>
          <w:left w:val="single" w:sz="4" w:space="4" w:color="auto"/>
          <w:bottom w:val="single" w:sz="4" w:space="1" w:color="auto"/>
          <w:right w:val="single" w:sz="4" w:space="4" w:color="auto"/>
        </w:pBdr>
        <w:shd w:val="solid" w:color="F2F2F2" w:fill="auto"/>
        <w:rPr>
          <w:ins w:id="315" w:author="Sumant Tambe" w:date="2012-12-01T19:41:00Z"/>
          <w:b/>
          <w:sz w:val="20"/>
          <w:rPrChange w:id="316" w:author="Sumant Tambe" w:date="2012-12-01T19:43:00Z">
            <w:rPr>
              <w:ins w:id="317" w:author="Sumant Tambe" w:date="2012-12-01T19:41:00Z"/>
            </w:rPr>
          </w:rPrChange>
        </w:rPr>
      </w:pPr>
      <w:proofErr w:type="spellStart"/>
      <w:ins w:id="318" w:author="Sumant Tambe" w:date="2012-12-01T19:43:00Z">
        <w:r w:rsidRPr="00BC0E2A">
          <w:rPr>
            <w:b/>
            <w:sz w:val="20"/>
            <w:rPrChange w:id="319" w:author="Sumant Tambe" w:date="2012-12-01T19:43:00Z">
              <w:rPr>
                <w:b/>
              </w:rPr>
            </w:rPrChange>
          </w:rPr>
          <w:t>ResourceLimits</w:t>
        </w:r>
        <w:proofErr w:type="spellEnd"/>
        <w:r w:rsidRPr="00BC0E2A">
          <w:rPr>
            <w:b/>
            <w:sz w:val="20"/>
            <w:rPrChange w:id="320" w:author="Sumant Tambe" w:date="2012-12-01T19:43:00Z">
              <w:rPr>
                <w:b/>
              </w:rPr>
            </w:rPrChange>
          </w:rPr>
          <w:t xml:space="preserve"> </w:t>
        </w:r>
        <w:proofErr w:type="spellStart"/>
        <w:r w:rsidRPr="00BC0E2A">
          <w:rPr>
            <w:b/>
            <w:sz w:val="20"/>
            <w:rPrChange w:id="321" w:author="Sumant Tambe" w:date="2012-12-01T19:43:00Z">
              <w:rPr>
                <w:b/>
              </w:rPr>
            </w:rPrChange>
          </w:rPr>
          <w:t>rl</w:t>
        </w:r>
        <w:proofErr w:type="spellEnd"/>
        <w:r w:rsidRPr="00BC0E2A">
          <w:rPr>
            <w:b/>
            <w:sz w:val="20"/>
            <w:rPrChange w:id="322" w:author="Sumant Tambe" w:date="2012-12-01T19:43:00Z">
              <w:rPr>
                <w:b/>
              </w:rPr>
            </w:rPrChange>
          </w:rPr>
          <w:t xml:space="preserve"> = </w:t>
        </w:r>
      </w:ins>
      <w:proofErr w:type="spellStart"/>
      <w:proofErr w:type="gramStart"/>
      <w:ins w:id="323" w:author="Sumant Tambe" w:date="2012-12-01T19:42:00Z">
        <w:r w:rsidRPr="00BC0E2A">
          <w:rPr>
            <w:b/>
            <w:sz w:val="20"/>
            <w:rPrChange w:id="324" w:author="Sumant Tambe" w:date="2012-12-01T19:43:00Z">
              <w:rPr>
                <w:b/>
              </w:rPr>
            </w:rPrChange>
          </w:rPr>
          <w:t>pf.ResourceLimits</w:t>
        </w:r>
        <w:proofErr w:type="spellEnd"/>
        <w:r w:rsidRPr="00BC0E2A">
          <w:rPr>
            <w:b/>
            <w:sz w:val="20"/>
            <w:rPrChange w:id="325" w:author="Sumant Tambe" w:date="2012-12-01T19:43:00Z">
              <w:rPr>
                <w:b/>
              </w:rPr>
            </w:rPrChange>
          </w:rPr>
          <w:t>(</w:t>
        </w:r>
        <w:proofErr w:type="gramEnd"/>
        <w:r w:rsidRPr="00BC0E2A">
          <w:rPr>
            <w:b/>
            <w:sz w:val="20"/>
            <w:rPrChange w:id="326" w:author="Sumant Tambe" w:date="2012-12-01T19:43:00Z">
              <w:rPr>
                <w:b/>
              </w:rPr>
            </w:rPrChange>
          </w:rPr>
          <w:t>).</w:t>
        </w:r>
        <w:proofErr w:type="spellStart"/>
        <w:r w:rsidRPr="00BC0E2A">
          <w:rPr>
            <w:b/>
            <w:sz w:val="20"/>
            <w:rPrChange w:id="327" w:author="Sumant Tambe" w:date="2012-12-01T19:43:00Z">
              <w:rPr>
                <w:b/>
              </w:rPr>
            </w:rPrChange>
          </w:rPr>
          <w:t>withMaxSamples</w:t>
        </w:r>
        <w:proofErr w:type="spellEnd"/>
        <w:r w:rsidRPr="00BC0E2A">
          <w:rPr>
            <w:b/>
            <w:sz w:val="20"/>
            <w:rPrChange w:id="328" w:author="Sumant Tambe" w:date="2012-12-01T19:43:00Z">
              <w:rPr>
                <w:b/>
              </w:rPr>
            </w:rPrChange>
          </w:rPr>
          <w:t>(P).</w:t>
        </w:r>
        <w:proofErr w:type="spellStart"/>
        <w:r w:rsidRPr="00BC0E2A">
          <w:rPr>
            <w:b/>
            <w:sz w:val="20"/>
            <w:rPrChange w:id="329" w:author="Sumant Tambe" w:date="2012-12-01T19:43:00Z">
              <w:rPr>
                <w:b/>
              </w:rPr>
            </w:rPrChange>
          </w:rPr>
          <w:t>withMaxInstances</w:t>
        </w:r>
        <w:proofErr w:type="spellEnd"/>
        <w:r w:rsidRPr="00BC0E2A">
          <w:rPr>
            <w:b/>
            <w:sz w:val="20"/>
            <w:rPrChange w:id="330" w:author="Sumant Tambe" w:date="2012-12-01T19:43:00Z">
              <w:rPr>
                <w:b/>
              </w:rPr>
            </w:rPrChange>
          </w:rPr>
          <w:t>(Q);</w:t>
        </w:r>
      </w:ins>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ins w:id="331" w:author="Sumant Tambe" w:date="2012-12-01T19:36:00Z"/>
        </w:rPr>
      </w:pPr>
      <w:ins w:id="332" w:author="Sumant Tambe" w:date="2012-12-01T19:36:00Z">
        <w:r>
          <w:t>Design Rationale (non-normative)</w:t>
        </w:r>
      </w:ins>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lastRenderedPageBreak/>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33" w:name="_Ref134964889"/>
      <w:proofErr w:type="spellStart"/>
      <w:r>
        <w:t>QoS</w:t>
      </w:r>
      <w:proofErr w:type="spellEnd"/>
      <w:r>
        <w:t xml:space="preserve"> Libraries and Profiles</w:t>
      </w:r>
      <w:bookmarkEnd w:id="333"/>
    </w:p>
    <w:p w:rsidR="00C26DAF" w:rsidRDefault="00157CCB">
      <w:pPr>
        <w:pStyle w:val="Body"/>
        <w:rPr>
          <w:ins w:id="334" w:author="Sumant Tambe" w:date="2012-11-30T16:23:00Z"/>
        </w:rPr>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DE4D3C" w:rsidRDefault="00DE4D3C">
      <w:pPr>
        <w:pStyle w:val="Body"/>
        <w:pBdr>
          <w:top w:val="single" w:sz="4" w:space="1" w:color="auto"/>
          <w:left w:val="single" w:sz="4" w:space="4" w:color="auto"/>
          <w:bottom w:val="single" w:sz="4" w:space="1" w:color="auto"/>
          <w:right w:val="single" w:sz="4" w:space="4" w:color="auto"/>
        </w:pBdr>
        <w:pPrChange w:id="335" w:author="Sumant Tambe" w:date="2012-11-30T16:25:00Z">
          <w:pPr>
            <w:pStyle w:val="Body"/>
          </w:pPr>
        </w:pPrChange>
      </w:pPr>
      <w:ins w:id="336" w:author="Sumant Tambe" w:date="2012-11-30T16:23:00Z">
        <w:r w:rsidRPr="00DE4D3C">
          <w:rPr>
            <w:b/>
            <w:rPrChange w:id="337" w:author="Sumant Tambe" w:date="2012-11-30T16:24:00Z">
              <w:rPr/>
            </w:rPrChange>
          </w:rPr>
          <w:t>Issue #15966:</w:t>
        </w:r>
        <w:r w:rsidRPr="00DE4D3C">
          <w:t xml:space="preserve"> </w:t>
        </w:r>
      </w:ins>
      <w:ins w:id="338" w:author="Sumant Tambe" w:date="2012-11-30T16:24:00Z">
        <w:r w:rsidRPr="00DE4D3C">
          <w:t xml:space="preserve">XML-Based </w:t>
        </w:r>
        <w:proofErr w:type="spellStart"/>
        <w:r w:rsidRPr="00DE4D3C">
          <w:t>QoS</w:t>
        </w:r>
        <w:proofErr w:type="spellEnd"/>
        <w:r w:rsidRPr="00DE4D3C">
          <w:t xml:space="preserve"> Policy Settings</w:t>
        </w:r>
      </w:ins>
    </w:p>
    <w:p w:rsidR="00C26DAF" w:rsidDel="00C3501D" w:rsidRDefault="00157CCB">
      <w:pPr>
        <w:pStyle w:val="Body"/>
        <w:numPr>
          <w:ilvl w:val="0"/>
          <w:numId w:val="13"/>
        </w:numPr>
        <w:rPr>
          <w:del w:id="339" w:author="Sumant Tambe" w:date="2012-10-21T20:45:00Z"/>
        </w:rPr>
      </w:pPr>
      <w:del w:id="340"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341" w:author="Sumant Tambe" w:date="2012-10-21T20:45:00Z"/>
          <w:rFonts w:ascii="MS Serif" w:hAnsi="MS Serif"/>
          <w:rPrChange w:id="342" w:author="Sumant Tambe" w:date="2012-10-21T20:45:00Z">
            <w:rPr>
              <w:del w:id="343" w:author="Sumant Tambe" w:date="2012-10-21T20:45:00Z"/>
            </w:rPr>
          </w:rPrChange>
        </w:rPr>
      </w:pPr>
      <w:del w:id="344"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9620C9" w:rsidRDefault="007B672C">
      <w:pPr>
        <w:pStyle w:val="Body"/>
        <w:numPr>
          <w:ilvl w:val="0"/>
          <w:numId w:val="13"/>
        </w:numPr>
        <w:rPr>
          <w:ins w:id="345" w:author="Sumant Tambe" w:date="2012-12-06T16:14:00Z"/>
          <w:rFonts w:ascii="MS Serif" w:hAnsi="MS Serif"/>
          <w:rPrChange w:id="346" w:author="Sumant Tambe" w:date="2012-12-06T16:14:00Z">
            <w:rPr>
              <w:ins w:id="347" w:author="Sumant Tambe" w:date="2012-12-06T16:14:00Z"/>
            </w:rPr>
          </w:rPrChange>
        </w:rPr>
      </w:pPr>
      <w:ins w:id="348" w:author="Sumant Tambe" w:date="2012-10-21T20:45:00Z">
        <w:r>
          <w:t xml:space="preserve">The </w:t>
        </w:r>
        <w:proofErr w:type="spellStart"/>
        <w:r w:rsidRPr="007B672C">
          <w:rPr>
            <w:rFonts w:ascii="Courier New" w:hAnsi="Courier New" w:cs="Courier New"/>
            <w:rPrChange w:id="349" w:author="Sumant Tambe" w:date="2012-10-21T20:46:00Z">
              <w:rPr/>
            </w:rPrChange>
          </w:rPr>
          <w:t>org.omg.dds.core.QosProvider</w:t>
        </w:r>
        <w:proofErr w:type="spellEnd"/>
        <w:r>
          <w:t xml:space="preserve"> interface</w:t>
        </w:r>
      </w:ins>
      <w:ins w:id="350" w:author="Sumant Tambe" w:date="2012-10-21T20:46:00Z">
        <w:r>
          <w:t xml:space="preserve"> allows </w:t>
        </w:r>
      </w:ins>
      <w:ins w:id="351" w:author="Sumant Tambe" w:date="2012-10-21T20:47:00Z">
        <w:r w:rsidR="00357CEF">
          <w:t xml:space="preserve">Entity’s </w:t>
        </w:r>
      </w:ins>
      <w:proofErr w:type="spellStart"/>
      <w:ins w:id="352" w:author="Sumant Tambe" w:date="2012-10-21T20:46:00Z">
        <w:r w:rsidR="00357CEF">
          <w:t>Qos</w:t>
        </w:r>
        <w:proofErr w:type="spellEnd"/>
        <w:r w:rsidR="00357CEF">
          <w:t xml:space="preserve"> to be obtained </w:t>
        </w:r>
      </w:ins>
      <w:ins w:id="353" w:author="Sumant Tambe" w:date="2012-10-21T20:47:00Z">
        <w:r w:rsidR="00357CEF">
          <w:t xml:space="preserve">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w:t>
        </w:r>
      </w:ins>
      <w:ins w:id="354" w:author="Sumant Tambe" w:date="2012-10-21T20:48:00Z">
        <w:r w:rsidR="00357CEF">
          <w:t>uniform</w:t>
        </w:r>
      </w:ins>
      <w:ins w:id="355" w:author="Sumant Tambe" w:date="2012-10-21T20:47:00Z">
        <w:r w:rsidR="00357CEF">
          <w:t xml:space="preserve"> </w:t>
        </w:r>
      </w:ins>
      <w:ins w:id="356" w:author="Sumant Tambe" w:date="2012-10-21T20:48:00Z">
        <w:r w:rsidR="00357CEF">
          <w:t>resource identifier (URI)</w:t>
        </w:r>
        <w:r w:rsidR="002F7ADB">
          <w:t xml:space="preserve">. Conforming implementation must support “file://” </w:t>
        </w:r>
      </w:ins>
      <w:ins w:id="357"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9620C9" w:rsidRDefault="009620C9">
      <w:pPr>
        <w:pStyle w:val="Body"/>
        <w:ind w:left="360"/>
        <w:rPr>
          <w:ins w:id="358" w:author="Sumant Tambe" w:date="2012-12-06T16:14:00Z"/>
        </w:rPr>
        <w:pPrChange w:id="359" w:author="Sumant Tambe" w:date="2012-12-06T16:15:00Z">
          <w:pPr>
            <w:pStyle w:val="Body"/>
            <w:numPr>
              <w:numId w:val="13"/>
            </w:numPr>
            <w:ind w:left="720" w:hanging="360"/>
          </w:pPr>
        </w:pPrChange>
      </w:pPr>
      <w:ins w:id="360" w:author="Sumant Tambe" w:date="2012-12-06T16:14:00Z">
        <w:r>
          <w:t xml:space="preserve">An instance of </w:t>
        </w:r>
        <w:proofErr w:type="spellStart"/>
        <w:r>
          <w:t>QosProvider</w:t>
        </w:r>
        <w:proofErr w:type="spellEnd"/>
        <w:r>
          <w:t xml:space="preserve"> is obtained from the </w:t>
        </w:r>
        <w:proofErr w:type="spellStart"/>
        <w:r>
          <w:t>ServiceEnvironment</w:t>
        </w:r>
        <w:proofErr w:type="spellEnd"/>
        <w:r>
          <w:t>. For example,</w:t>
        </w:r>
      </w:ins>
    </w:p>
    <w:p w:rsidR="009620C9" w:rsidRPr="008B04CE" w:rsidRDefault="009620C9">
      <w:pPr>
        <w:pStyle w:val="Body"/>
        <w:rPr>
          <w:ins w:id="361" w:author="Sumant Tambe" w:date="2012-12-06T16:14:00Z"/>
          <w:rFonts w:ascii="Courier New" w:hAnsi="Courier New" w:cs="Courier New"/>
        </w:rPr>
        <w:pPrChange w:id="362" w:author="Sumant Tambe" w:date="2012-12-06T16:15:00Z">
          <w:pPr>
            <w:pStyle w:val="Body"/>
            <w:numPr>
              <w:numId w:val="13"/>
            </w:numPr>
            <w:ind w:left="720" w:hanging="360"/>
          </w:pPr>
        </w:pPrChange>
      </w:pPr>
      <w:proofErr w:type="spellStart"/>
      <w:proofErr w:type="gramStart"/>
      <w:ins w:id="363" w:author="Sumant Tambe" w:date="2012-12-06T16:14:00Z">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ins>
    </w:p>
    <w:p w:rsidR="009620C9" w:rsidRPr="007C7419" w:rsidRDefault="009620C9">
      <w:pPr>
        <w:pStyle w:val="Body"/>
        <w:rPr>
          <w:ins w:id="364" w:author="Sumant Tambe" w:date="2012-12-06T16:14:00Z"/>
          <w:rFonts w:ascii="MS Serif" w:hAnsi="MS Serif"/>
        </w:rPr>
        <w:pPrChange w:id="365" w:author="Sumant Tambe" w:date="2012-12-06T16:15:00Z">
          <w:pPr>
            <w:pStyle w:val="Body"/>
            <w:numPr>
              <w:numId w:val="13"/>
            </w:numPr>
            <w:ind w:left="720" w:hanging="360"/>
          </w:pPr>
        </w:pPrChange>
      </w:pPr>
      <w:ins w:id="366" w:author="Sumant Tambe" w:date="2012-12-06T16:15:00Z">
        <w:r>
          <w:t>T</w:t>
        </w:r>
      </w:ins>
      <w:ins w:id="367" w:author="Sumant Tambe" w:date="2012-12-06T16:14:00Z">
        <w:r>
          <w:t xml:space="preserve">he </w:t>
        </w:r>
        <w:proofErr w:type="spellStart"/>
        <w:r>
          <w:t>uri</w:t>
        </w:r>
        <w:proofErr w:type="spellEnd"/>
        <w:r>
          <w:t xml:space="preserve"> parameter uses the standard </w:t>
        </w:r>
        <w:proofErr w:type="spellStart"/>
        <w:r>
          <w:t>uri</w:t>
        </w:r>
        <w:proofErr w:type="spellEnd"/>
        <w:r>
          <w:t xml:space="preserve"> syntax. The profile parameter identifies a </w:t>
        </w:r>
      </w:ins>
      <w:ins w:id="368" w:author="Sumant Tambe" w:date="2012-12-06T16:15:00Z">
        <w:r>
          <w:t>u</w:t>
        </w:r>
      </w:ins>
      <w:ins w:id="369" w:author="Sumant Tambe" w:date="2012-12-06T16:14:00Z">
        <w:r>
          <w:t xml:space="preserve">niquely identified profile in the document referred by the </w:t>
        </w:r>
        <w:proofErr w:type="spellStart"/>
        <w:r>
          <w:t>uri</w:t>
        </w:r>
        <w:proofErr w:type="spellEnd"/>
        <w:r>
          <w:t xml:space="preserve">. </w:t>
        </w:r>
      </w:ins>
    </w:p>
    <w:p w:rsidR="001B0670" w:rsidRPr="006A24DD" w:rsidRDefault="003F3E4D" w:rsidP="006A24DD">
      <w:pPr>
        <w:pStyle w:val="Body"/>
        <w:numPr>
          <w:ilvl w:val="0"/>
          <w:numId w:val="13"/>
        </w:numPr>
        <w:rPr>
          <w:ins w:id="370" w:author="Sumant Tambe" w:date="2012-10-21T20:49:00Z"/>
          <w:rFonts w:ascii="MS Serif" w:hAnsi="MS Serif"/>
          <w:rPrChange w:id="371" w:author="Sumant Tambe" w:date="2012-10-21T21:05:00Z">
            <w:rPr>
              <w:ins w:id="372" w:author="Sumant Tambe" w:date="2012-10-21T20:49:00Z"/>
            </w:rPr>
          </w:rPrChange>
        </w:rPr>
      </w:pPr>
      <w:ins w:id="373" w:author="Sumant Tambe" w:date="2012-10-21T20:50:00Z">
        <w:r>
          <w:t xml:space="preserve">Each Entity factory interface </w:t>
        </w:r>
        <w:proofErr w:type="spellStart"/>
        <w:r w:rsidRPr="006A43FD">
          <w:rPr>
            <w:rFonts w:ascii="Courier New" w:hAnsi="Courier New" w:cs="Courier New"/>
            <w:rPrChange w:id="374" w:author="Sumant Tambe" w:date="2012-10-21T20:51:00Z">
              <w:rPr/>
            </w:rPrChange>
          </w:rPr>
          <w:t>DomainParticipantFactory</w:t>
        </w:r>
        <w:proofErr w:type="spellEnd"/>
        <w:r>
          <w:t xml:space="preserve">, </w:t>
        </w:r>
        <w:proofErr w:type="spellStart"/>
        <w:r w:rsidRPr="006A43FD">
          <w:rPr>
            <w:rFonts w:ascii="Courier New" w:hAnsi="Courier New" w:cs="Courier New"/>
            <w:rPrChange w:id="375" w:author="Sumant Tambe" w:date="2012-10-21T20:51:00Z">
              <w:rPr/>
            </w:rPrChange>
          </w:rPr>
          <w:t>DomainParticipant</w:t>
        </w:r>
        <w:proofErr w:type="spellEnd"/>
        <w:r>
          <w:t xml:space="preserve">, </w:t>
        </w:r>
        <w:r w:rsidRPr="006A43FD">
          <w:rPr>
            <w:rFonts w:ascii="Courier New" w:hAnsi="Courier New" w:cs="Courier New"/>
            <w:rPrChange w:id="376" w:author="Sumant Tambe" w:date="2012-10-21T20:51:00Z">
              <w:rPr/>
            </w:rPrChange>
          </w:rPr>
          <w:t>Publisher</w:t>
        </w:r>
        <w:r>
          <w:t xml:space="preserve">, and </w:t>
        </w:r>
        <w:r w:rsidRPr="006A43FD">
          <w:rPr>
            <w:rFonts w:ascii="Courier New" w:hAnsi="Courier New" w:cs="Courier New"/>
            <w:rPrChange w:id="377" w:author="Sumant Tambe" w:date="2012-10-21T20:51:00Z">
              <w:rPr/>
            </w:rPrChange>
          </w:rPr>
          <w:t>Subscriber</w:t>
        </w:r>
        <w:r>
          <w:t xml:space="preserve"> provides methods to create new “product” Entities and to set their default </w:t>
        </w:r>
        <w:proofErr w:type="spellStart"/>
        <w:r>
          <w:t>QoS</w:t>
        </w:r>
        <w:proofErr w:type="spellEnd"/>
        <w:r>
          <w:t xml:space="preserve"> based on </w:t>
        </w:r>
      </w:ins>
      <w:proofErr w:type="spellStart"/>
      <w:ins w:id="378" w:author="Sumant Tambe" w:date="2012-10-21T20:51:00Z">
        <w:r w:rsidR="006A43FD">
          <w:t>QoS</w:t>
        </w:r>
        <w:proofErr w:type="spellEnd"/>
        <w:r w:rsidR="006A43FD">
          <w:t xml:space="preserve"> objects created programmatically or obtained through </w:t>
        </w:r>
        <w:proofErr w:type="spellStart"/>
        <w:r w:rsidR="006A43FD" w:rsidRPr="006A43FD">
          <w:rPr>
            <w:rFonts w:ascii="Courier New" w:hAnsi="Courier New" w:cs="Courier New"/>
            <w:rPrChange w:id="379" w:author="Sumant Tambe" w:date="2012-10-21T20:51:00Z">
              <w:rPr/>
            </w:rPrChange>
          </w:rPr>
          <w:t>QosProvider</w:t>
        </w:r>
        <w:proofErr w:type="spellEnd"/>
        <w:r w:rsidR="006A43FD">
          <w:t>.</w:t>
        </w:r>
      </w:ins>
    </w:p>
    <w:p w:rsidR="00C26DAF" w:rsidRDefault="00157CCB" w:rsidP="00B95E87">
      <w:pPr>
        <w:pStyle w:val="Heading3"/>
      </w:pPr>
      <w:bookmarkStart w:id="380" w:name="_Toc181353257"/>
      <w:r>
        <w:t>Entity Base Interfaces</w:t>
      </w:r>
      <w:bookmarkEnd w:id="380"/>
    </w:p>
    <w:p w:rsidR="00C26DAF" w:rsidRDefault="00157CCB">
      <w:pPr>
        <w:pStyle w:val="Body"/>
      </w:pPr>
      <w:r>
        <w:t xml:space="preserve">As in the DDS PIM, all Entity interfaces extend—directly or indirectly—the interface </w:t>
      </w:r>
      <w:r w:rsidRPr="0054083B">
        <w:rPr>
          <w:rFonts w:ascii="Courier New" w:hAnsi="Courier New" w:cs="Courier New"/>
          <w:rPrChange w:id="381" w:author="Sumant Tambe" w:date="2012-12-04T14:13:00Z">
            <w:rPr/>
          </w:rPrChange>
        </w:rPr>
        <w:t>Entity</w:t>
      </w:r>
      <w:r>
        <w:t xml:space="preserve">.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w:t>
      </w:r>
      <w:r>
        <w:lastRenderedPageBreak/>
        <w:t xml:space="preserve">PSM, this operation is the polymorphic </w:t>
      </w:r>
      <w:r>
        <w:rPr>
          <w:rStyle w:val="CodeChar"/>
        </w:rPr>
        <w:t>DomainEntity.getParent</w:t>
      </w:r>
      <w:r>
        <w:rPr>
          <w:rFonts w:ascii="MS Serif" w:hAnsi="MS Serif"/>
        </w:rPr>
        <w:t>.</w:t>
      </w:r>
    </w:p>
    <w:p w:rsidR="00C26DAF" w:rsidRDefault="00157CCB" w:rsidP="00B95E87">
      <w:pPr>
        <w:pStyle w:val="Heading3"/>
      </w:pPr>
      <w:bookmarkStart w:id="382" w:name="_Toc181353258"/>
      <w:r>
        <w:t>Entity Status Changes</w:t>
      </w:r>
      <w:bookmarkEnd w:id="382"/>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lastRenderedPageBreak/>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Del="008E35D3" w:rsidRDefault="00157CCB" w:rsidP="008E35D3">
      <w:pPr>
        <w:pStyle w:val="Body"/>
        <w:rPr>
          <w:del w:id="383" w:author="Sumant Tambe" w:date="2012-11-30T16:22:00Z"/>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pPr>
        <w:pStyle w:val="Body"/>
        <w:pPrChange w:id="384" w:author="Sumant Tambe" w:date="2012-11-30T16:22:00Z">
          <w:pPr>
            <w:pStyle w:val="EditorialComment"/>
          </w:pPr>
        </w:pPrChange>
      </w:pPr>
      <w:del w:id="385" w:author="Sumant Tambe" w:date="2012-11-30T16:22:00Z">
        <w:r w:rsidRPr="00E30847" w:rsidDel="008E35D3">
          <w:rPr>
            <w:b/>
          </w:rPr>
          <w:delText xml:space="preserve">Issue </w:delText>
        </w:r>
        <w:r w:rsidDel="008E35D3">
          <w:rPr>
            <w:b/>
          </w:rPr>
          <w:delText>16327</w:delText>
        </w:r>
        <w:r w:rsidDel="008E35D3">
          <w:delText xml:space="preserve">: </w:delText>
        </w:r>
        <w:r w:rsidRPr="00A228A1" w:rsidDel="008E35D3">
          <w:delText>Parent accessors should be uniform across Entities and Conditions</w:delText>
        </w:r>
      </w:del>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386" w:name="_Toc181353259"/>
      <w:r>
        <w:t>Domain Module</w:t>
      </w:r>
      <w:bookmarkEnd w:id="386"/>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387" w:name="_Toc181353260"/>
      <w:r>
        <w:rPr>
          <w:rStyle w:val="CodeChar"/>
        </w:rPr>
        <w:t>DomainParticipantFactory</w:t>
      </w:r>
      <w:r>
        <w:t xml:space="preserve"> Interface</w:t>
      </w:r>
      <w:bookmarkEnd w:id="387"/>
    </w:p>
    <w:p w:rsidR="00C26DAF" w:rsidRDefault="00157CCB">
      <w:pPr>
        <w:pStyle w:val="Body"/>
      </w:pPr>
      <w:r>
        <w:t xml:space="preserve">The </w:t>
      </w:r>
      <w:r>
        <w:rPr>
          <w:rStyle w:val="CodeChar"/>
        </w:rPr>
        <w:t>DomainParticipantFactory</w:t>
      </w:r>
      <w:r>
        <w:t xml:space="preserve"> is a per-</w:t>
      </w:r>
      <w:proofErr w:type="spellStart"/>
      <w:del w:id="388" w:author="Sumant Tambe" w:date="2012-10-19T17:17:00Z">
        <w:r w:rsidDel="006F02C5">
          <w:rPr>
            <w:rStyle w:val="CodeChar"/>
          </w:rPr>
          <w:delText>Bootstrap</w:delText>
        </w:r>
        <w:r w:rsidDel="006F02C5">
          <w:delText xml:space="preserve"> </w:delText>
        </w:r>
      </w:del>
      <w:ins w:id="389" w:author="Sumant Tambe" w:date="2012-10-19T17:17:00Z">
        <w:r w:rsidR="006F02C5">
          <w:rPr>
            <w:rStyle w:val="CodeChar"/>
          </w:rPr>
          <w:t>ServiceEnvironment</w:t>
        </w:r>
        <w:proofErr w:type="spellEnd"/>
        <w:r w:rsidR="006F02C5">
          <w:t xml:space="preserve"> </w:t>
        </w:r>
      </w:ins>
      <w:r>
        <w:t xml:space="preserve">singleton. An instance of this interface can be obtained by passing that </w:t>
      </w:r>
      <w:del w:id="390" w:author="Sumant Tambe" w:date="2012-10-19T17:17:00Z">
        <w:r w:rsidDel="006F02C5">
          <w:rPr>
            <w:rStyle w:val="CodeChar"/>
          </w:rPr>
          <w:delText>Bootstrap</w:delText>
        </w:r>
        <w:r w:rsidDel="006F02C5">
          <w:delText xml:space="preserve"> </w:delText>
        </w:r>
      </w:del>
      <w:ins w:id="391"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392" w:name="_Toc181353261"/>
      <w:r>
        <w:rPr>
          <w:rStyle w:val="CodeChar"/>
        </w:rPr>
        <w:t>DomainParticipant</w:t>
      </w:r>
      <w:r>
        <w:t xml:space="preserve"> Interface</w:t>
      </w:r>
      <w:bookmarkEnd w:id="392"/>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393" w:name="_Toc181353262"/>
      <w:r>
        <w:t>Topic Module</w:t>
      </w:r>
      <w:bookmarkEnd w:id="393"/>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394" w:name="_Toc181353263"/>
      <w:r>
        <w:lastRenderedPageBreak/>
        <w:t>Type Support</w:t>
      </w:r>
      <w:bookmarkEnd w:id="394"/>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395" w:name="_Toc181353264"/>
      <w:r>
        <w:rPr>
          <w:rStyle w:val="CodeChar"/>
        </w:rPr>
        <w:t>Topic</w:t>
      </w:r>
      <w:r>
        <w:t xml:space="preserve"> Interface</w:t>
      </w:r>
      <w:bookmarkEnd w:id="395"/>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396" w:name="_Toc181353265"/>
      <w:r>
        <w:rPr>
          <w:rStyle w:val="CodeChar"/>
        </w:rPr>
        <w:t>ContentFilteredTopic</w:t>
      </w:r>
      <w:r>
        <w:t xml:space="preserve"> and </w:t>
      </w:r>
      <w:r>
        <w:rPr>
          <w:rStyle w:val="CodeChar"/>
        </w:rPr>
        <w:t>MultiTopic</w:t>
      </w:r>
      <w:r>
        <w:t xml:space="preserve"> Interfaces</w:t>
      </w:r>
      <w:bookmarkEnd w:id="396"/>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397" w:name="_Toc181353266"/>
      <w:r>
        <w:t>Discovery Interfaces</w:t>
      </w:r>
      <w:bookmarkEnd w:id="397"/>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398" w:name="_Toc181353267"/>
      <w:r>
        <w:lastRenderedPageBreak/>
        <w:t>Publication Module</w:t>
      </w:r>
      <w:bookmarkEnd w:id="398"/>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399" w:name="_Ref143772219"/>
      <w:bookmarkStart w:id="400" w:name="_Toc181353268"/>
      <w:r>
        <w:rPr>
          <w:rStyle w:val="CodeChar"/>
        </w:rPr>
        <w:t>Publisher</w:t>
      </w:r>
      <w:r>
        <w:t xml:space="preserve"> Interface</w:t>
      </w:r>
      <w:bookmarkEnd w:id="399"/>
      <w:bookmarkEnd w:id="400"/>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401" w:name="_Toc181353269"/>
      <w:r>
        <w:rPr>
          <w:rStyle w:val="CodeChar"/>
        </w:rPr>
        <w:t>DataWriter</w:t>
      </w:r>
      <w:r>
        <w:t xml:space="preserve"> Interface</w:t>
      </w:r>
      <w:bookmarkEnd w:id="401"/>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402" w:name="_Toc181353270"/>
      <w:r>
        <w:t>Subscription Module</w:t>
      </w:r>
      <w:bookmarkEnd w:id="402"/>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lastRenderedPageBreak/>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403" w:name="_Ref143772221"/>
      <w:bookmarkStart w:id="404" w:name="_Toc181353271"/>
      <w:r>
        <w:rPr>
          <w:rStyle w:val="CodeChar"/>
        </w:rPr>
        <w:t>Subscriber</w:t>
      </w:r>
      <w:r>
        <w:t xml:space="preserve"> Interface</w:t>
      </w:r>
      <w:bookmarkEnd w:id="403"/>
      <w:bookmarkEnd w:id="404"/>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405" w:name="_Toc181353272"/>
      <w:r>
        <w:rPr>
          <w:rStyle w:val="CodeChar"/>
        </w:rPr>
        <w:t>Sample</w:t>
      </w:r>
      <w:r>
        <w:t xml:space="preserve"> Interface</w:t>
      </w:r>
      <w:bookmarkEnd w:id="405"/>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ins w:id="406" w:author="Sumant Tambe" w:date="2012-12-04T14:22:00Z">
        <w:r w:rsidR="00383E1E">
          <w:t xml:space="preserve"> </w:t>
        </w:r>
      </w:ins>
    </w:p>
    <w:p w:rsidR="00C26DAF" w:rsidRDefault="00157CCB" w:rsidP="00B95E87">
      <w:pPr>
        <w:pStyle w:val="Heading3"/>
      </w:pPr>
      <w:bookmarkStart w:id="407" w:name="_Ref134955727"/>
      <w:bookmarkStart w:id="408" w:name="_Toc181353273"/>
      <w:r>
        <w:rPr>
          <w:rStyle w:val="CodeChar"/>
        </w:rPr>
        <w:t>DataReader</w:t>
      </w:r>
      <w:r>
        <w:t xml:space="preserve"> Interface</w:t>
      </w:r>
      <w:bookmarkEnd w:id="407"/>
      <w:bookmarkEnd w:id="408"/>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ins w:id="409" w:author="Sumant Tambe" w:date="2012-12-01T22:11:00Z"/>
          <w:rFonts w:ascii="MS Serif" w:hAnsi="MS Serif"/>
        </w:rPr>
      </w:pPr>
      <w:r>
        <w:t xml:space="preserve">The </w:t>
      </w:r>
      <w:r>
        <w:rPr>
          <w:rStyle w:val="CodeChar"/>
        </w:rPr>
        <w:t>DataReader</w:t>
      </w:r>
      <w:r>
        <w:t xml:space="preserve"> </w:t>
      </w:r>
      <w:proofErr w:type="gramStart"/>
      <w:r>
        <w:t xml:space="preserve">interface provides </w:t>
      </w:r>
      <w:del w:id="410" w:author="Sumant Tambe" w:date="2012-12-01T22:09:00Z">
        <w:r w:rsidDel="001F2CE6">
          <w:delText xml:space="preserve">an extensive set </w:delText>
        </w:r>
      </w:del>
      <w:ins w:id="411" w:author="Sumant Tambe" w:date="2012-12-01T22:09:00Z">
        <w:r w:rsidR="001F2CE6">
          <w:t xml:space="preserve">a number </w:t>
        </w:r>
      </w:ins>
      <w:r>
        <w:t xml:space="preserve">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3D41F2" w:rsidRDefault="003D41F2">
      <w:pPr>
        <w:pStyle w:val="Body"/>
        <w:pBdr>
          <w:top w:val="single" w:sz="4" w:space="1" w:color="auto"/>
          <w:left w:val="single" w:sz="4" w:space="4" w:color="auto"/>
          <w:bottom w:val="single" w:sz="4" w:space="1" w:color="auto"/>
          <w:right w:val="single" w:sz="4" w:space="4" w:color="auto"/>
        </w:pBdr>
        <w:rPr>
          <w:rPrChange w:id="412" w:author="Sumant Tambe" w:date="2012-12-01T22:12:00Z">
            <w:rPr>
              <w:rFonts w:ascii="MS Serif" w:hAnsi="MS Serif"/>
            </w:rPr>
          </w:rPrChange>
        </w:rPr>
        <w:pPrChange w:id="413" w:author="Sumant Tambe" w:date="2012-12-01T22:12:00Z">
          <w:pPr>
            <w:pStyle w:val="Body"/>
          </w:pPr>
        </w:pPrChange>
      </w:pPr>
      <w:ins w:id="414" w:author="Sumant Tambe" w:date="2012-12-01T22:11:00Z">
        <w:r w:rsidRPr="006E023A">
          <w:rPr>
            <w:b/>
            <w:rPrChange w:id="415" w:author="Sumant Tambe" w:date="2012-12-01T22:17:00Z">
              <w:rPr>
                <w:rFonts w:ascii="MS Serif" w:hAnsi="MS Serif"/>
              </w:rPr>
            </w:rPrChange>
          </w:rPr>
          <w:t>Issue #17415:</w:t>
        </w:r>
        <w:r w:rsidRPr="003D41F2">
          <w:rPr>
            <w:rPrChange w:id="416" w:author="Sumant Tambe" w:date="2012-12-01T22:12:00Z">
              <w:rPr>
                <w:rFonts w:ascii="MS Serif" w:hAnsi="MS Serif"/>
              </w:rPr>
            </w:rPrChange>
          </w:rPr>
          <w:t xml:space="preserve"> </w:t>
        </w:r>
      </w:ins>
      <w:ins w:id="417" w:author="Sumant Tambe" w:date="2012-12-01T22:12:00Z">
        <w:r w:rsidRPr="003D41F2">
          <w:rPr>
            <w:rPrChange w:id="418" w:author="Sumant Tambe" w:date="2012-12-01T22:12:00Z">
              <w:rPr>
                <w:rFonts w:ascii="MS Serif" w:hAnsi="MS Serif"/>
              </w:rPr>
            </w:rPrChange>
          </w:rPr>
          <w:t xml:space="preserve">Implement </w:t>
        </w:r>
        <w:proofErr w:type="spellStart"/>
        <w:r w:rsidRPr="006E129C">
          <w:rPr>
            <w:rFonts w:ascii="Courier New" w:hAnsi="Courier New" w:cs="Courier New"/>
            <w:rPrChange w:id="419" w:author="Sumant Tambe" w:date="2012-12-04T14:25:00Z">
              <w:rPr>
                <w:rFonts w:ascii="MS Serif" w:hAnsi="MS Serif"/>
              </w:rPr>
            </w:rPrChange>
          </w:rPr>
          <w:t>java.io.Closeable</w:t>
        </w:r>
        <w:proofErr w:type="spellEnd"/>
        <w:r w:rsidRPr="003D41F2">
          <w:rPr>
            <w:rPrChange w:id="420" w:author="Sumant Tambe" w:date="2012-12-01T22:12:00Z">
              <w:rPr>
                <w:rFonts w:ascii="MS Serif" w:hAnsi="MS Serif"/>
              </w:rPr>
            </w:rPrChange>
          </w:rPr>
          <w:t xml:space="preserve"> in </w:t>
        </w:r>
        <w:proofErr w:type="spellStart"/>
        <w:r w:rsidRPr="006E129C">
          <w:rPr>
            <w:rFonts w:ascii="Courier New" w:hAnsi="Courier New" w:cs="Courier New"/>
            <w:rPrChange w:id="421" w:author="Sumant Tambe" w:date="2012-12-04T14:25:00Z">
              <w:rPr>
                <w:rFonts w:ascii="MS Serif" w:hAnsi="MS Serif"/>
              </w:rPr>
            </w:rPrChange>
          </w:rPr>
          <w:t>Sample.Iterator</w:t>
        </w:r>
      </w:ins>
      <w:proofErr w:type="spellEnd"/>
    </w:p>
    <w:p w:rsidR="00C26DAF" w:rsidRDefault="00157CCB">
      <w:pPr>
        <w:pStyle w:val="Body"/>
        <w:numPr>
          <w:ilvl w:val="0"/>
          <w:numId w:val="11"/>
        </w:numPr>
        <w:rPr>
          <w:rFonts w:ascii="MS Serif" w:hAnsi="MS Serif"/>
        </w:rPr>
      </w:pPr>
      <w:r>
        <w:lastRenderedPageBreak/>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ins w:id="422" w:author="Sumant Tambe" w:date="2012-12-01T22:09:00Z">
        <w:r w:rsidR="001F2CE6" w:rsidRPr="004C06DA">
          <w:rPr>
            <w:rPrChange w:id="423" w:author="Sumant Tambe" w:date="2012-12-01T22:11:00Z">
              <w:rPr>
                <w:rFonts w:ascii="MS Serif" w:hAnsi="MS Serif"/>
              </w:rPr>
            </w:rPrChange>
          </w:rPr>
          <w:t xml:space="preserve"> </w:t>
        </w:r>
        <w:r w:rsidR="004C06DA" w:rsidRPr="004C06DA">
          <w:rPr>
            <w:rPrChange w:id="424" w:author="Sumant Tambe" w:date="2012-12-01T22:11:00Z">
              <w:rPr>
                <w:rFonts w:ascii="MS Serif" w:hAnsi="MS Serif"/>
              </w:rPr>
            </w:rPrChange>
          </w:rPr>
          <w:t xml:space="preserve">Moreover, the iterator implements the </w:t>
        </w:r>
        <w:proofErr w:type="spellStart"/>
        <w:r w:rsidR="004C06DA" w:rsidRPr="004C06DA">
          <w:rPr>
            <w:rPrChange w:id="425" w:author="Sumant Tambe" w:date="2012-12-01T22:11:00Z">
              <w:rPr>
                <w:rFonts w:ascii="MS Serif" w:hAnsi="MS Serif"/>
              </w:rPr>
            </w:rPrChange>
          </w:rPr>
          <w:t>Java.io.</w:t>
        </w:r>
      </w:ins>
      <w:ins w:id="426" w:author="Sumant Tambe" w:date="2012-12-01T22:10:00Z">
        <w:r w:rsidR="004C06DA" w:rsidRPr="004C06DA">
          <w:rPr>
            <w:rPrChange w:id="427" w:author="Sumant Tambe" w:date="2012-12-01T22:11:00Z">
              <w:rPr>
                <w:rFonts w:ascii="MS Serif" w:hAnsi="MS Serif"/>
              </w:rPr>
            </w:rPrChange>
          </w:rPr>
          <w:t>C</w:t>
        </w:r>
      </w:ins>
      <w:ins w:id="428" w:author="Sumant Tambe" w:date="2012-12-01T22:09:00Z">
        <w:r w:rsidR="004C06DA" w:rsidRPr="004C06DA">
          <w:rPr>
            <w:rPrChange w:id="429" w:author="Sumant Tambe" w:date="2012-12-01T22:11:00Z">
              <w:rPr>
                <w:rFonts w:ascii="MS Serif" w:hAnsi="MS Serif"/>
              </w:rPr>
            </w:rPrChange>
          </w:rPr>
          <w:t>loseable</w:t>
        </w:r>
        <w:proofErr w:type="spellEnd"/>
        <w:r w:rsidR="004C06DA" w:rsidRPr="004C06DA">
          <w:rPr>
            <w:rPrChange w:id="430" w:author="Sumant Tambe" w:date="2012-12-01T22:11:00Z">
              <w:rPr>
                <w:rFonts w:ascii="MS Serif" w:hAnsi="MS Serif"/>
              </w:rPr>
            </w:rPrChange>
          </w:rPr>
          <w:t xml:space="preserve"> </w:t>
        </w:r>
      </w:ins>
      <w:ins w:id="431" w:author="Sumant Tambe" w:date="2012-12-01T22:10:00Z">
        <w:r w:rsidR="004C06DA" w:rsidRPr="004C06DA">
          <w:rPr>
            <w:rPrChange w:id="432" w:author="Sumant Tambe" w:date="2012-12-01T22:11:00Z">
              <w:rPr>
                <w:rFonts w:ascii="MS Serif" w:hAnsi="MS Serif"/>
              </w:rPr>
            </w:rPrChange>
          </w:rPr>
          <w:t>interface so that try-with-</w:t>
        </w:r>
      </w:ins>
      <w:ins w:id="433" w:author="Sumant Tambe" w:date="2012-12-01T22:11:00Z">
        <w:r w:rsidR="004C06DA" w:rsidRPr="004C06DA">
          <w:rPr>
            <w:rPrChange w:id="434" w:author="Sumant Tambe" w:date="2012-12-01T22:11:00Z">
              <w:rPr>
                <w:rFonts w:ascii="MS Serif" w:hAnsi="MS Serif"/>
              </w:rPr>
            </w:rPrChange>
          </w:rPr>
          <w:t>resources construct can be used in Java 7,</w:t>
        </w:r>
      </w:ins>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rPr>
          <w:ins w:id="435" w:author="Sumant Tambe" w:date="2012-12-01T22:31:00Z"/>
        </w:rPr>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ins w:id="436" w:author="Sumant Tambe" w:date="2012-12-01T22:31:00Z">
        <w:r w:rsidRPr="008F6E58">
          <w:rPr>
            <w:b/>
            <w:bdr w:val="single" w:sz="4" w:space="0" w:color="auto"/>
            <w:rPrChange w:id="437" w:author="Sumant Tambe" w:date="2012-12-01T22:32:00Z">
              <w:rPr/>
            </w:rPrChange>
          </w:rPr>
          <w:t>Issue #17065:</w:t>
        </w:r>
        <w:r w:rsidRPr="008F6E58">
          <w:rPr>
            <w:bdr w:val="single" w:sz="4" w:space="0" w:color="auto"/>
            <w:rPrChange w:id="438" w:author="Sumant Tambe" w:date="2012-12-01T22:32:00Z">
              <w:rPr/>
            </w:rPrChange>
          </w:rPr>
          <w:t xml:space="preserve"> Class for Query Expression</w:t>
        </w:r>
      </w:ins>
    </w:p>
    <w:p w:rsidR="00C26DAF" w:rsidRDefault="00BF07BF">
      <w:pPr>
        <w:pStyle w:val="Body"/>
        <w:numPr>
          <w:ilvl w:val="0"/>
          <w:numId w:val="12"/>
        </w:numPr>
      </w:pPr>
      <w:ins w:id="439" w:author="Sumant Tambe" w:date="2012-12-01T22:18:00Z">
        <w:r>
          <w:t xml:space="preserve">Instead of overloading </w:t>
        </w:r>
      </w:ins>
      <w:del w:id="440" w:author="Sumant Tambe" w:date="2012-12-01T22:18:00Z">
        <w:r w:rsidR="00157CCB" w:rsidDel="00BF07BF">
          <w:delText xml:space="preserve">Several </w:delText>
        </w:r>
      </w:del>
      <w:ins w:id="441" w:author="Sumant Tambe" w:date="2012-12-01T22:18:00Z">
        <w:r>
          <w:t xml:space="preserve">several </w:t>
        </w:r>
      </w:ins>
      <w:r w:rsidR="00157CCB">
        <w:t xml:space="preserve">operation variants </w:t>
      </w:r>
      <w:ins w:id="442" w:author="Sumant Tambe" w:date="2012-12-01T22:18:00Z">
        <w:r>
          <w:t xml:space="preserve">that </w:t>
        </w:r>
      </w:ins>
      <w:r w:rsidR="00157CCB">
        <w:t>accept large numbers of infrequently used parameters</w:t>
      </w:r>
      <w:ins w:id="443" w:author="Sumant Tambe" w:date="2012-12-01T22:19:00Z">
        <w:r w:rsidR="00CA1E7A">
          <w:t xml:space="preserve">, a </w:t>
        </w:r>
        <w:proofErr w:type="spellStart"/>
        <w:r w:rsidR="00CA1E7A" w:rsidRPr="00CA1E7A">
          <w:rPr>
            <w:rFonts w:ascii="Courier New" w:hAnsi="Courier New" w:cs="Courier New"/>
            <w:rPrChange w:id="444" w:author="Sumant Tambe" w:date="2012-12-01T22:20:00Z">
              <w:rPr/>
            </w:rPrChange>
          </w:rPr>
          <w:t>DataReader.Selector</w:t>
        </w:r>
        <w:proofErr w:type="spellEnd"/>
        <w:r w:rsidR="00CA1E7A">
          <w:t xml:space="preserve"> is provided to </w:t>
        </w:r>
      </w:ins>
      <w:ins w:id="445" w:author="Sumant Tambe" w:date="2012-12-01T22:20:00Z">
        <w:r w:rsidR="00CA1E7A">
          <w:t>encapsulate</w:t>
        </w:r>
      </w:ins>
      <w:ins w:id="446" w:author="Sumant Tambe" w:date="2012-12-01T22:19:00Z">
        <w:r w:rsidR="00CA1E7A">
          <w:t xml:space="preserve"> </w:t>
        </w:r>
      </w:ins>
      <w:ins w:id="447" w:author="Sumant Tambe" w:date="2012-12-01T22:20:00Z">
        <w:r w:rsidR="00CA1E7A">
          <w:t>various selection criteria</w:t>
        </w:r>
      </w:ins>
      <w:r w:rsidR="00157CCB">
        <w:t xml:space="preserve"> (for example, sets of sample, instance, and view states). </w:t>
      </w:r>
      <w:del w:id="448" w:author="Sumant Tambe" w:date="2012-12-01T22:20:00Z">
        <w:r w:rsidR="00157CCB" w:rsidDel="00C27EAA">
          <w:delText>These operations have been split into two overloaded methods: one that accepts the minimum number of arguments and a second that accepts the full list.</w:delText>
        </w:r>
      </w:del>
      <w:ins w:id="449" w:author="Sumant Tambe" w:date="2012-12-01T22:20:00Z">
        <w:r w:rsidR="00C27EAA">
          <w:t xml:space="preserve"> </w:t>
        </w:r>
        <w:proofErr w:type="spellStart"/>
        <w:r w:rsidR="00C27EAA" w:rsidRPr="005014FA">
          <w:rPr>
            <w:rFonts w:ascii="Courier New" w:hAnsi="Courier New" w:cs="Courier New"/>
            <w:rPrChange w:id="450" w:author="Sumant Tambe" w:date="2012-12-01T22:26:00Z">
              <w:rPr/>
            </w:rPrChange>
          </w:rPr>
          <w:t>DataReader.select</w:t>
        </w:r>
        <w:proofErr w:type="spellEnd"/>
        <w:r w:rsidR="00C27EAA">
          <w:t xml:space="preserve"> method returns a </w:t>
        </w:r>
      </w:ins>
      <w:ins w:id="451" w:author="Sumant Tambe" w:date="2012-12-01T22:21:00Z">
        <w:r w:rsidR="00C27EAA" w:rsidRPr="00C27EAA">
          <w:rPr>
            <w:rFonts w:ascii="Courier New" w:hAnsi="Courier New" w:cs="Courier New"/>
            <w:rPrChange w:id="452" w:author="Sumant Tambe" w:date="2012-12-01T22:21:00Z">
              <w:rPr/>
            </w:rPrChange>
          </w:rPr>
          <w:t>Selector</w:t>
        </w:r>
        <w:r w:rsidR="00C27EAA">
          <w:t xml:space="preserve"> object, which encapsulates </w:t>
        </w:r>
      </w:ins>
      <w:ins w:id="453" w:author="Sumant Tambe" w:date="2012-12-01T22:27:00Z">
        <w:r w:rsidR="005014FA">
          <w:t xml:space="preserve">the </w:t>
        </w:r>
      </w:ins>
      <w:ins w:id="454" w:author="Sumant Tambe" w:date="2012-12-01T22:22:00Z">
        <w:r w:rsidR="00312FAE" w:rsidRPr="00312FAE">
          <w:rPr>
            <w:i/>
            <w:rPrChange w:id="455" w:author="Sumant Tambe" w:date="2012-12-01T22:22:00Z">
              <w:rPr/>
            </w:rPrChange>
          </w:rPr>
          <w:t>default</w:t>
        </w:r>
        <w:r w:rsidR="00312FAE">
          <w:t xml:space="preserve"> selection criteria. </w:t>
        </w:r>
      </w:ins>
      <w:ins w:id="456" w:author="Sumant Tambe" w:date="2012-12-01T22:27:00Z">
        <w:r w:rsidR="005014FA">
          <w:t xml:space="preserve">For portability, the default </w:t>
        </w:r>
      </w:ins>
      <w:ins w:id="457" w:author="Sumant Tambe" w:date="2012-12-01T22:28:00Z">
        <w:r w:rsidR="005014FA">
          <w:t xml:space="preserve">state of the Selector object is </w:t>
        </w:r>
        <w:r w:rsidR="007D2B4B">
          <w:t xml:space="preserve">defined as </w:t>
        </w:r>
        <w:proofErr w:type="spellStart"/>
        <w:r w:rsidR="007D2B4B">
          <w:t>instanceHandle</w:t>
        </w:r>
        <w:proofErr w:type="spellEnd"/>
        <w:r w:rsidR="007D2B4B">
          <w:t xml:space="preserve">=null, </w:t>
        </w:r>
      </w:ins>
      <w:proofErr w:type="spellStart"/>
      <w:ins w:id="458" w:author="Sumant Tambe" w:date="2012-12-01T22:29:00Z">
        <w:r w:rsidR="007D2B4B">
          <w:t>nextInstance</w:t>
        </w:r>
        <w:proofErr w:type="spellEnd"/>
        <w:r w:rsidR="007D2B4B">
          <w:t xml:space="preserve">=false, </w:t>
        </w:r>
        <w:proofErr w:type="spellStart"/>
        <w:r w:rsidR="007D2B4B">
          <w:t>dataState</w:t>
        </w:r>
        <w:proofErr w:type="spellEnd"/>
        <w:r w:rsidR="007D2B4B">
          <w:t xml:space="preserve">=any, </w:t>
        </w:r>
        <w:proofErr w:type="spellStart"/>
        <w:r w:rsidR="007D2B4B">
          <w:t>queryExpression</w:t>
        </w:r>
        <w:proofErr w:type="spellEnd"/>
        <w:r w:rsidR="007D2B4B">
          <w:t xml:space="preserve">=null, and </w:t>
        </w:r>
        <w:proofErr w:type="spellStart"/>
        <w:r w:rsidR="007D2B4B">
          <w:t>maxSample</w:t>
        </w:r>
      </w:ins>
      <w:ins w:id="459" w:author="Sumant Tambe" w:date="2012-12-01T22:30:00Z">
        <w:r w:rsidR="00E97AA1">
          <w:t>s</w:t>
        </w:r>
      </w:ins>
      <w:proofErr w:type="spellEnd"/>
      <w:ins w:id="460" w:author="Sumant Tambe" w:date="2012-12-01T22:29:00Z">
        <w:r w:rsidR="007D2B4B">
          <w:t xml:space="preserve">=unlimited. </w:t>
        </w:r>
      </w:ins>
      <w:ins w:id="461" w:author="Sumant Tambe" w:date="2012-12-01T22:22:00Z">
        <w:r w:rsidR="00312FAE">
          <w:t xml:space="preserve">Selector provides fluent interface to modify </w:t>
        </w:r>
      </w:ins>
      <w:ins w:id="462" w:author="Sumant Tambe" w:date="2012-12-01T22:24:00Z">
        <w:r w:rsidR="006B7878">
          <w:t xml:space="preserve">the default </w:t>
        </w:r>
      </w:ins>
      <w:ins w:id="463" w:author="Sumant Tambe" w:date="2012-12-01T22:22:00Z">
        <w:r w:rsidR="00312FAE">
          <w:t>selection parameters</w:t>
        </w:r>
      </w:ins>
      <w:ins w:id="464" w:author="Sumant Tambe" w:date="2012-12-01T22:23:00Z">
        <w:r w:rsidR="00C85237">
          <w:t>.</w:t>
        </w:r>
      </w:ins>
      <w:ins w:id="465" w:author="Sumant Tambe" w:date="2012-12-01T22:30:00Z">
        <w:r w:rsidR="00E97AA1">
          <w:t xml:space="preserve"> For convenience, Selector provides </w:t>
        </w:r>
        <w:r w:rsidR="00E97AA1" w:rsidRPr="008B6727">
          <w:rPr>
            <w:rFonts w:ascii="Courier New" w:hAnsi="Courier New" w:cs="Courier New"/>
            <w:rPrChange w:id="466" w:author="Sumant Tambe" w:date="2012-12-01T22:31:00Z">
              <w:rPr/>
            </w:rPrChange>
          </w:rPr>
          <w:t>read</w:t>
        </w:r>
        <w:r w:rsidR="00E97AA1">
          <w:t xml:space="preserve"> and </w:t>
        </w:r>
        <w:r w:rsidR="00E97AA1" w:rsidRPr="008B6727">
          <w:rPr>
            <w:rFonts w:ascii="Courier New" w:hAnsi="Courier New" w:cs="Courier New"/>
            <w:rPrChange w:id="467" w:author="Sumant Tambe" w:date="2012-12-01T22:31:00Z">
              <w:rPr/>
            </w:rPrChange>
          </w:rPr>
          <w:t>take</w:t>
        </w:r>
        <w:r w:rsidR="00E97AA1">
          <w:t xml:space="preserve"> methods.</w:t>
        </w:r>
      </w:ins>
    </w:p>
    <w:p w:rsidR="00C14272" w:rsidDel="008E35D3" w:rsidRDefault="00C14272" w:rsidP="00C14272">
      <w:pPr>
        <w:pStyle w:val="EditorialComment"/>
        <w:ind w:left="360"/>
        <w:rPr>
          <w:del w:id="468" w:author="Sumant Tambe" w:date="2012-11-30T16:22:00Z"/>
        </w:rPr>
      </w:pPr>
      <w:del w:id="469" w:author="Sumant Tambe" w:date="2012-11-30T16:22:00Z">
        <w:r w:rsidRPr="00E30847" w:rsidDel="008E35D3">
          <w:rPr>
            <w:b/>
          </w:rPr>
          <w:delText xml:space="preserve">Issue </w:delText>
        </w:r>
        <w:r w:rsidDel="008E35D3">
          <w:rPr>
            <w:b/>
          </w:rPr>
          <w:delText>16321</w:delText>
        </w:r>
        <w:r w:rsidDel="008E35D3">
          <w:delText xml:space="preserve">: Too many </w:delText>
        </w:r>
        <w:r w:rsidDel="008E35D3">
          <w:rPr>
            <w:rStyle w:val="CodeChar"/>
          </w:rPr>
          <w:delText>read/take</w:delText>
        </w:r>
        <w:r w:rsidDel="008E35D3">
          <w:delText xml:space="preserve"> overloads</w:delText>
        </w:r>
      </w:del>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470" w:name="_Ref134965308"/>
      <w:bookmarkStart w:id="471" w:name="_Toc181353274"/>
      <w:r>
        <w:t>Extensible and Dynamic Topic Types Module</w:t>
      </w:r>
      <w:bookmarkEnd w:id="470"/>
      <w:bookmarkEnd w:id="471"/>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lastRenderedPageBreak/>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472" w:name="_Toc181353275"/>
      <w:r>
        <w:t>Dynamic Language Binding</w:t>
      </w:r>
      <w:bookmarkEnd w:id="472"/>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Del="008E35D3" w:rsidRDefault="00DB0C93" w:rsidP="00DB0C93">
      <w:pPr>
        <w:pStyle w:val="EditorialComment"/>
        <w:rPr>
          <w:del w:id="473" w:author="Sumant Tambe" w:date="2012-11-30T16:22:00Z"/>
        </w:rPr>
      </w:pPr>
      <w:del w:id="474" w:author="Sumant Tambe" w:date="2012-11-30T16:22:00Z">
        <w:r w:rsidRPr="00E30847" w:rsidDel="008E35D3">
          <w:rPr>
            <w:b/>
          </w:rPr>
          <w:delText xml:space="preserve">Issue </w:delText>
        </w:r>
        <w:r w:rsidDel="008E35D3">
          <w:rPr>
            <w:b/>
          </w:rPr>
          <w:delText>16324</w:delText>
        </w:r>
        <w:r w:rsidDel="008E35D3">
          <w:delText xml:space="preserve">: </w:delText>
        </w:r>
        <w:r w:rsidRPr="00794E99" w:rsidDel="008E35D3">
          <w:delText xml:space="preserve">Improve </w:delText>
        </w:r>
        <w:r w:rsidRPr="00DB0C93" w:rsidDel="008E35D3">
          <w:delText>polymorphic sample creation</w:delText>
        </w:r>
      </w:del>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del w:id="475" w:author="Sumant Tambe" w:date="2012-10-19T17:17:00Z">
        <w:r w:rsidDel="006F02C5">
          <w:rPr>
            <w:rStyle w:val="CodeChar"/>
          </w:rPr>
          <w:delText>Bootstrap</w:delText>
        </w:r>
        <w:r w:rsidDel="006F02C5">
          <w:delText xml:space="preserve"> </w:delText>
        </w:r>
      </w:del>
      <w:ins w:id="476" w:author="Sumant Tambe" w:date="2012-10-19T17:17:00Z">
        <w:r w:rsidR="006F02C5">
          <w:rPr>
            <w:rStyle w:val="CodeChar"/>
          </w:rPr>
          <w:t>ServiceEnvironment</w:t>
        </w:r>
        <w:proofErr w:type="spellEnd"/>
        <w:r w:rsidR="006F02C5">
          <w:t xml:space="preserve"> </w:t>
        </w:r>
      </w:ins>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477" w:name="_Ref143771891"/>
      <w:r>
        <w:rPr>
          <w:rStyle w:val="CodeChar"/>
        </w:rPr>
        <w:t>DynamicType</w:t>
      </w:r>
      <w:r>
        <w:t xml:space="preserve"> and </w:t>
      </w:r>
      <w:r>
        <w:rPr>
          <w:rStyle w:val="CodeChar"/>
        </w:rPr>
        <w:t>DynamicTypeMember</w:t>
      </w:r>
      <w:r>
        <w:t xml:space="preserve"> Interfaces</w:t>
      </w:r>
      <w:bookmarkEnd w:id="477"/>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w:t>
      </w:r>
      <w:r>
        <w:lastRenderedPageBreak/>
        <w:t xml:space="preserve">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del w:id="478" w:author="Sumant Tambe" w:date="2012-12-01T22:44:00Z">
        <w:r w:rsidDel="009914E5">
          <w:delText xml:space="preserve">The following interfaces are values types with modifiable and unmodifiable variants, as described in section </w:delText>
        </w:r>
        <w:r w:rsidR="009F3DA0" w:rsidDel="009914E5">
          <w:fldChar w:fldCharType="begin"/>
        </w:r>
        <w:r w:rsidDel="009914E5">
          <w:delInstrText xml:space="preserve"> REF _Ref134965787 \r \p \h </w:delInstrText>
        </w:r>
        <w:r w:rsidR="009F3DA0" w:rsidDel="009914E5">
          <w:fldChar w:fldCharType="separate"/>
        </w:r>
        <w:r w:rsidR="00D06F28" w:rsidDel="009914E5">
          <w:delText>7.2.3 above</w:delText>
        </w:r>
        <w:r w:rsidR="009F3DA0" w:rsidDel="009914E5">
          <w:fldChar w:fldCharType="end"/>
        </w:r>
        <w:r w:rsidDel="009914E5">
          <w:delText>:</w:delText>
        </w:r>
      </w:del>
      <w:ins w:id="479" w:author="Sumant Tambe" w:date="2012-12-01T22:44:00Z">
        <w:r w:rsidR="009914E5">
          <w:t xml:space="preserve"> This specification define</w:t>
        </w:r>
      </w:ins>
      <w:ins w:id="480" w:author="Sumant Tambe" w:date="2012-12-01T22:45:00Z">
        <w:r w:rsidR="009914E5">
          <w:t>s</w:t>
        </w:r>
      </w:ins>
      <w:ins w:id="481" w:author="Sumant Tambe" w:date="2012-12-01T22:44:00Z">
        <w:r w:rsidR="009914E5">
          <w:t xml:space="preserve"> three descriptor interfaces</w:t>
        </w:r>
      </w:ins>
      <w:ins w:id="482" w:author="Sumant Tambe" w:date="2012-12-01T22:45:00Z">
        <w:r w:rsidR="009914E5">
          <w:t>. The instances of descriptor interfaces are immutable and therefore, provide methods to create new descriptor objects from the existing ones.</w:t>
        </w:r>
      </w:ins>
    </w:p>
    <w:p w:rsidR="00C26DAF" w:rsidRDefault="00157CCB">
      <w:pPr>
        <w:pStyle w:val="Body"/>
        <w:numPr>
          <w:ilvl w:val="0"/>
          <w:numId w:val="22"/>
        </w:numPr>
      </w:pPr>
      <w:r>
        <w:rPr>
          <w:rStyle w:val="CodeChar"/>
        </w:rPr>
        <w:t>AnnotationDescriptor</w:t>
      </w:r>
      <w:del w:id="483" w:author="Sumant Tambe" w:date="2012-12-01T22:45:00Z">
        <w:r w:rsidDel="00FB4B23">
          <w:delText xml:space="preserve"> (and </w:delText>
        </w:r>
        <w:r w:rsidDel="00FB4B23">
          <w:rPr>
            <w:rStyle w:val="CodeChar"/>
          </w:rPr>
          <w:delText>ModifiableAnnotationDescriptor</w:delText>
        </w:r>
        <w:r w:rsidDel="00FB4B23">
          <w:delText>)</w:delText>
        </w:r>
      </w:del>
    </w:p>
    <w:p w:rsidR="00C26DAF" w:rsidRDefault="00157CCB">
      <w:pPr>
        <w:pStyle w:val="Body"/>
        <w:numPr>
          <w:ilvl w:val="0"/>
          <w:numId w:val="22"/>
        </w:numPr>
      </w:pPr>
      <w:r>
        <w:rPr>
          <w:rStyle w:val="CodeChar"/>
        </w:rPr>
        <w:t>MemberDescriptor</w:t>
      </w:r>
      <w:del w:id="484" w:author="Sumant Tambe" w:date="2012-12-01T22:46:00Z">
        <w:r w:rsidDel="00FB4B23">
          <w:delText xml:space="preserve"> (and </w:delText>
        </w:r>
        <w:r w:rsidDel="00FB4B23">
          <w:rPr>
            <w:rStyle w:val="CodeChar"/>
          </w:rPr>
          <w:delText>ModifiablememberDescriptor</w:delText>
        </w:r>
        <w:r w:rsidDel="00FB4B23">
          <w:delText>)</w:delText>
        </w:r>
      </w:del>
    </w:p>
    <w:p w:rsidR="00C26DAF" w:rsidRDefault="00157CCB">
      <w:pPr>
        <w:pStyle w:val="Body"/>
        <w:numPr>
          <w:ilvl w:val="0"/>
          <w:numId w:val="22"/>
        </w:numPr>
        <w:rPr>
          <w:rFonts w:ascii="MS Serif" w:hAnsi="MS Serif"/>
        </w:rPr>
      </w:pPr>
      <w:r>
        <w:rPr>
          <w:rStyle w:val="CodeChar"/>
        </w:rPr>
        <w:t>TypeDescriptor</w:t>
      </w:r>
      <w:del w:id="485" w:author="Sumant Tambe" w:date="2012-12-01T22:46:00Z">
        <w:r w:rsidDel="00FB4B23">
          <w:delText xml:space="preserve"> (and </w:delText>
        </w:r>
        <w:r w:rsidDel="00FB4B23">
          <w:rPr>
            <w:rStyle w:val="CodeChar"/>
          </w:rPr>
          <w:delText>ModifiableTypeDescriptor</w:delText>
        </w:r>
        <w:r w:rsidDel="00FB4B23">
          <w:delText>)</w:delText>
        </w:r>
      </w:del>
    </w:p>
    <w:p w:rsidR="00C26DAF" w:rsidRDefault="00157CCB" w:rsidP="00B95E87">
      <w:pPr>
        <w:pStyle w:val="Heading3"/>
      </w:pPr>
      <w:bookmarkStart w:id="486" w:name="_Toc181353276"/>
      <w:r>
        <w:t>Built-in Types</w:t>
      </w:r>
      <w:bookmarkEnd w:id="486"/>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lastRenderedPageBreak/>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ins w:id="487" w:author="Sumant Tambe" w:date="2012-12-01T23:25:00Z">
        <w:r w:rsidR="006D7DC8">
          <w:t xml:space="preserve">generic </w:t>
        </w:r>
      </w:ins>
      <w:r>
        <w:rPr>
          <w:rStyle w:val="CodeChar"/>
        </w:rPr>
        <w:t>DataReader</w:t>
      </w:r>
      <w:r>
        <w:t xml:space="preserve"> and </w:t>
      </w:r>
      <w:r>
        <w:rPr>
          <w:rStyle w:val="CodeChar"/>
        </w:rPr>
        <w:t>DataWriter</w:t>
      </w:r>
      <w:r>
        <w:t xml:space="preserve"> </w:t>
      </w:r>
      <w:ins w:id="488" w:author="Sumant Tambe" w:date="2012-12-01T23:25:00Z">
        <w:r w:rsidR="006D7DC8">
          <w:t xml:space="preserve">interfaces are applicable to the built-in types. </w:t>
        </w:r>
      </w:ins>
      <w:ins w:id="489" w:author="Sumant Tambe" w:date="2012-12-01T23:26:00Z">
        <w:r w:rsidR="006D7DC8" w:rsidRPr="00705ED5">
          <w:rPr>
            <w:rFonts w:ascii="Courier New" w:hAnsi="Courier New" w:cs="Courier New"/>
            <w:rPrChange w:id="490" w:author="Sumant Tambe" w:date="2012-12-01T23:27:00Z">
              <w:rPr/>
            </w:rPrChange>
          </w:rPr>
          <w:t>Subscriber</w:t>
        </w:r>
        <w:r w:rsidR="006D7DC8">
          <w:t xml:space="preserve"> and </w:t>
        </w:r>
        <w:r w:rsidR="006D7DC8" w:rsidRPr="00705ED5">
          <w:rPr>
            <w:rFonts w:ascii="Courier New" w:hAnsi="Courier New" w:cs="Courier New"/>
            <w:rPrChange w:id="491" w:author="Sumant Tambe" w:date="2012-12-01T23:27:00Z">
              <w:rPr/>
            </w:rPrChange>
          </w:rPr>
          <w:t>Publisher</w:t>
        </w:r>
        <w:r w:rsidR="006D7DC8">
          <w:t xml:space="preserve"> provide </w:t>
        </w:r>
        <w:r w:rsidR="00705ED5">
          <w:t xml:space="preserve">generic </w:t>
        </w:r>
        <w:proofErr w:type="spellStart"/>
        <w:r w:rsidR="006D7DC8" w:rsidRPr="00705ED5">
          <w:rPr>
            <w:rFonts w:ascii="Courier New" w:hAnsi="Courier New" w:cs="Courier New"/>
            <w:rPrChange w:id="492" w:author="Sumant Tambe" w:date="2012-12-01T23:27:00Z">
              <w:rPr/>
            </w:rPrChange>
          </w:rPr>
          <w:t>createDataReader</w:t>
        </w:r>
        <w:proofErr w:type="spellEnd"/>
        <w:r w:rsidR="006D7DC8">
          <w:t xml:space="preserve"> and </w:t>
        </w:r>
        <w:proofErr w:type="spellStart"/>
        <w:r w:rsidR="006D7DC8" w:rsidRPr="00705ED5">
          <w:rPr>
            <w:rFonts w:ascii="Courier New" w:hAnsi="Courier New" w:cs="Courier New"/>
            <w:rPrChange w:id="493" w:author="Sumant Tambe" w:date="2012-12-01T23:27:00Z">
              <w:rPr/>
            </w:rPrChange>
          </w:rPr>
          <w:t>createDataWriter</w:t>
        </w:r>
        <w:proofErr w:type="spellEnd"/>
        <w:r w:rsidR="006D7DC8">
          <w:t xml:space="preserve"> </w:t>
        </w:r>
        <w:r w:rsidR="00705ED5">
          <w:t xml:space="preserve">methods to create </w:t>
        </w:r>
      </w:ins>
      <w:proofErr w:type="spellStart"/>
      <w:ins w:id="494" w:author="Sumant Tambe" w:date="2012-12-01T23:27:00Z">
        <w:r w:rsidR="00705ED5">
          <w:t>datareader</w:t>
        </w:r>
        <w:proofErr w:type="spellEnd"/>
        <w:r w:rsidR="00705ED5">
          <w:t xml:space="preserve"> and </w:t>
        </w:r>
        <w:proofErr w:type="spellStart"/>
        <w:r w:rsidR="00705ED5">
          <w:t>datawriter</w:t>
        </w:r>
        <w:proofErr w:type="spellEnd"/>
        <w:r w:rsidR="00705ED5">
          <w:t xml:space="preserve"> for the built-in types, respectively. </w:t>
        </w:r>
      </w:ins>
      <w:del w:id="495" w:author="Sumant Tambe" w:date="2012-12-01T23:27:00Z">
        <w:r w:rsidDel="00705ED5">
          <w:delText xml:space="preserve">specializations for these built-in types provide additional overloaded methods not implied by the generic versions of these interfaces. Therefore, this PSM defines extended interfaces </w:delText>
        </w:r>
        <w:r w:rsidDel="00705ED5">
          <w:rPr>
            <w:rStyle w:val="CodeChar"/>
          </w:rPr>
          <w:delText>StringDataReader</w:delText>
        </w:r>
        <w:r w:rsidDel="00705ED5">
          <w:delText xml:space="preserve">, </w:delText>
        </w:r>
        <w:r w:rsidDel="00705ED5">
          <w:rPr>
            <w:rStyle w:val="CodeChar"/>
          </w:rPr>
          <w:delText>StringDataWriter</w:delText>
        </w:r>
        <w:r w:rsidDel="00705ED5">
          <w:delText xml:space="preserve">, </w:delText>
        </w:r>
        <w:r w:rsidDel="00705ED5">
          <w:rPr>
            <w:rStyle w:val="CodeChar"/>
          </w:rPr>
          <w:delText>BytesDataReader</w:delText>
        </w:r>
        <w:r w:rsidDel="00705ED5">
          <w:delText xml:space="preserve">, </w:delText>
        </w:r>
        <w:r w:rsidDel="00705ED5">
          <w:rPr>
            <w:rStyle w:val="CodeChar"/>
          </w:rPr>
          <w:delText>BytesDataWriter</w:delText>
        </w:r>
        <w:r w:rsidDel="00705ED5">
          <w:delText xml:space="preserve">, and so on. It furthermore provides additional </w:delText>
        </w:r>
        <w:r w:rsidDel="00705ED5">
          <w:rPr>
            <w:rStyle w:val="CodeChar"/>
          </w:rPr>
          <w:delText>Subscriber.createDataReader</w:delText>
        </w:r>
        <w:r w:rsidDel="00705ED5">
          <w:delText xml:space="preserve"> and </w:delText>
        </w:r>
        <w:r w:rsidDel="00705ED5">
          <w:rPr>
            <w:rStyle w:val="CodeChar"/>
          </w:rPr>
          <w:delText>Publisher.createDataWriter</w:delText>
        </w:r>
        <w:r w:rsidDel="00705ED5">
          <w:delText xml:space="preserve"> variants specially tailored to the built-in types that return these extended interface types to allow applications to take advantage of these additional methods while maintaining static type safety. Note that the existence of these built-in-type-specific </w:delText>
        </w:r>
        <w:r w:rsidDel="00705ED5">
          <w:rPr>
            <w:rStyle w:val="CodeChar"/>
          </w:rPr>
          <w:delText>Publisher</w:delText>
        </w:r>
        <w:r w:rsidDel="00705ED5">
          <w:delText xml:space="preserve"> and </w:delText>
        </w:r>
        <w:r w:rsidDel="00705ED5">
          <w:rPr>
            <w:rStyle w:val="CodeChar"/>
          </w:rPr>
          <w:delText>Subscriber</w:delText>
        </w:r>
        <w:r w:rsidDel="00705ED5">
          <w:delText xml:space="preserve"> factory methods does not imply that the generic versions of these methods do not apply to the built-in types; they do.</w:delText>
        </w:r>
      </w:del>
    </w:p>
    <w:p w:rsidR="00C26DAF" w:rsidRDefault="00157CCB" w:rsidP="00B95E87">
      <w:pPr>
        <w:pStyle w:val="Heading3"/>
      </w:pPr>
      <w:bookmarkStart w:id="496" w:name="_Toc181353277"/>
      <w:r>
        <w:t xml:space="preserve">Representing Types with </w:t>
      </w:r>
      <w:r>
        <w:rPr>
          <w:rStyle w:val="CodeChar"/>
        </w:rPr>
        <w:t>TypeObject</w:t>
      </w:r>
      <w:bookmarkEnd w:id="496"/>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w:t>
      </w:r>
      <w:del w:id="497" w:author="Sumant Tambe" w:date="2012-12-01T23:28:00Z">
        <w:r w:rsidDel="00626ADF">
          <w:rPr>
            <w:rStyle w:val="CodeChar"/>
          </w:rPr>
          <w:delText xml:space="preserve"> </w:delText>
        </w:r>
      </w:del>
      <w:r>
        <w:rPr>
          <w:rStyle w:val="CodeChar"/>
        </w:rPr>
        <w:t>BOUND_MAPTYPE_MEMBER_ID</w:t>
      </w:r>
      <w:r>
        <w:rPr>
          <w:rFonts w:ascii="MS Serif" w:hAnsi="MS Serif"/>
        </w:rPr>
        <w:t>.</w:t>
      </w:r>
    </w:p>
    <w:p w:rsidR="00C26DAF" w:rsidRDefault="00157CCB" w:rsidP="00B95E87">
      <w:pPr>
        <w:pStyle w:val="Heading1"/>
      </w:pPr>
      <w:bookmarkStart w:id="498" w:name="_Ref143771053"/>
      <w:bookmarkStart w:id="499" w:name="_Ref143771197"/>
      <w:bookmarkStart w:id="500" w:name="_Ref143771830"/>
      <w:bookmarkStart w:id="501" w:name="_Toc181353278"/>
      <w:r>
        <w:t>Java Type Representation</w:t>
      </w:r>
      <w:bookmarkEnd w:id="498"/>
      <w:bookmarkEnd w:id="499"/>
      <w:bookmarkEnd w:id="500"/>
      <w:r>
        <w:t xml:space="preserve"> and Language Binding</w:t>
      </w:r>
      <w:bookmarkEnd w:id="501"/>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w:t>
      </w:r>
      <w:r>
        <w:lastRenderedPageBreak/>
        <w:t xml:space="preserve">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502" w:name="_Toc181353279"/>
      <w:r>
        <w:t>Default Mappings</w:t>
      </w:r>
      <w:bookmarkEnd w:id="502"/>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503" w:name="_Ref141751646"/>
      <w:bookmarkStart w:id="504"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503"/>
      <w:r>
        <w:t xml:space="preserve"> — Default type mappings</w:t>
      </w:r>
      <w:bookmarkEnd w:id="50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505" w:name="_Toc181353280"/>
      <w:r>
        <w:t>Metadata</w:t>
      </w:r>
      <w:bookmarkEnd w:id="505"/>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w:t>
      </w:r>
      <w:r>
        <w:lastRenderedPageBreak/>
        <w:t xml:space="preserve">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506" w:name="_Ref141750409"/>
      <w:bookmarkStart w:id="507" w:name="_Toc181353281"/>
      <w:r>
        <w:t>Primitive Types</w:t>
      </w:r>
      <w:bookmarkEnd w:id="506"/>
      <w:bookmarkEnd w:id="507"/>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508"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lastRenderedPageBreak/>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509" w:name="_Toc181353282"/>
      <w:r>
        <w:t>Collections</w:t>
      </w:r>
      <w:bookmarkEnd w:id="508"/>
      <w:bookmarkEnd w:id="509"/>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510" w:name="_Toc181353283"/>
      <w:r>
        <w:t>Strings</w:t>
      </w:r>
      <w:bookmarkEnd w:id="510"/>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511" w:name="_Toc181353284"/>
      <w:bookmarkStart w:id="512" w:name="_Ref141750696"/>
      <w:r>
        <w:t>Maps</w:t>
      </w:r>
      <w:bookmarkEnd w:id="511"/>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513" w:name="_Toc181353285"/>
      <w:r>
        <w:t>Sequences</w:t>
      </w:r>
      <w:bookmarkEnd w:id="512"/>
      <w:r>
        <w:t xml:space="preserve"> and Arrays</w:t>
      </w:r>
      <w:bookmarkEnd w:id="513"/>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514" w:name="_Toc181353286"/>
      <w:r>
        <w:lastRenderedPageBreak/>
        <w:t>Aggregated Types</w:t>
      </w:r>
      <w:bookmarkEnd w:id="514"/>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515" w:name="_Toc181353287"/>
      <w:r>
        <w:t>Structures</w:t>
      </w:r>
      <w:bookmarkEnd w:id="515"/>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516" w:name="_Toc181353288"/>
      <w:r>
        <w:t>Unions</w:t>
      </w:r>
      <w:bookmarkEnd w:id="516"/>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lastRenderedPageBreak/>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517" w:name="_Toc181353289"/>
      <w:r>
        <w:t>Enumerations and Bit Sets</w:t>
      </w:r>
      <w:bookmarkEnd w:id="517"/>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518" w:name="_Toc181353290"/>
      <w:r>
        <w:t>Modules</w:t>
      </w:r>
      <w:bookmarkEnd w:id="518"/>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519" w:name="_Toc181353291"/>
      <w:r>
        <w:t>Annotations</w:t>
      </w:r>
      <w:bookmarkEnd w:id="519"/>
    </w:p>
    <w:p w:rsidR="00C26DAF" w:rsidRDefault="00157CCB">
      <w:pPr>
        <w:pStyle w:val="Body"/>
        <w:rPr>
          <w:ins w:id="520"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521" w:author="Sumant Tambe" w:date="2012-10-23T14:28:00Z"/>
        </w:rPr>
      </w:pPr>
      <w:bookmarkStart w:id="522" w:name="_Toc182385792"/>
      <w:ins w:id="523" w:author="Sumant Tambe" w:date="2012-10-23T14:28:00Z">
        <w:r w:rsidRPr="004B3155">
          <w:t xml:space="preserve">Improved Plain Language Binding for </w:t>
        </w:r>
        <w:bookmarkEnd w:id="522"/>
        <w:r>
          <w:t>Java</w:t>
        </w:r>
      </w:ins>
    </w:p>
    <w:p w:rsidR="00EA1B50" w:rsidRDefault="00EA1B50" w:rsidP="00EA1B50">
      <w:pPr>
        <w:pStyle w:val="Heading2"/>
        <w:rPr>
          <w:ins w:id="524" w:author="Sumant Tambe" w:date="2012-12-01T22:36:00Z"/>
        </w:rPr>
      </w:pPr>
      <w:bookmarkStart w:id="525" w:name="_Toc182385793"/>
      <w:proofErr w:type="spellStart"/>
      <w:ins w:id="526" w:author="Sumant Tambe" w:date="2012-10-23T14:29:00Z">
        <w:r w:rsidRPr="004B3155">
          <w:t>TypeMapping</w:t>
        </w:r>
      </w:ins>
      <w:bookmarkEnd w:id="525"/>
      <w:proofErr w:type="spellEnd"/>
    </w:p>
    <w:p w:rsidR="00684954" w:rsidRPr="00684954" w:rsidRDefault="00684954">
      <w:pPr>
        <w:rPr>
          <w:ins w:id="527" w:author="Sumant Tambe" w:date="2012-10-23T14:29:00Z"/>
        </w:rPr>
        <w:pPrChange w:id="528" w:author="Sumant Tambe" w:date="2012-12-01T22:36:00Z">
          <w:pPr>
            <w:pStyle w:val="Heading2"/>
          </w:pPr>
        </w:pPrChange>
      </w:pPr>
      <w:ins w:id="529" w:author="Sumant Tambe" w:date="2012-12-01T22:36:00Z">
        <w:r w:rsidRPr="00684954">
          <w:rPr>
            <w:b/>
            <w:bdr w:val="single" w:sz="4" w:space="0" w:color="auto"/>
            <w:rPrChange w:id="530" w:author="Sumant Tambe" w:date="2012-12-01T22:36:00Z">
              <w:rPr>
                <w:b w:val="0"/>
                <w:bCs w:val="0"/>
              </w:rPr>
            </w:rPrChange>
          </w:rPr>
          <w:t>Issue #17303:</w:t>
        </w:r>
        <w:r w:rsidRPr="00684954">
          <w:rPr>
            <w:bdr w:val="single" w:sz="4" w:space="0" w:color="auto"/>
            <w:rPrChange w:id="531" w:author="Sumant Tambe" w:date="2012-12-01T22:36:00Z">
              <w:rPr>
                <w:b w:val="0"/>
                <w:bCs w:val="0"/>
              </w:rPr>
            </w:rPrChange>
          </w:rPr>
          <w:t xml:space="preserve"> Update specification for final DDS-</w:t>
        </w:r>
        <w:proofErr w:type="spellStart"/>
        <w:r w:rsidRPr="00684954">
          <w:rPr>
            <w:bdr w:val="single" w:sz="4" w:space="0" w:color="auto"/>
            <w:rPrChange w:id="532" w:author="Sumant Tambe" w:date="2012-12-01T22:36:00Z">
              <w:rPr>
                <w:b w:val="0"/>
                <w:bCs w:val="0"/>
              </w:rPr>
            </w:rPrChange>
          </w:rPr>
          <w:t>XTypes</w:t>
        </w:r>
      </w:ins>
      <w:proofErr w:type="spellEnd"/>
    </w:p>
    <w:p w:rsidR="00EA1B50" w:rsidRPr="004B3155" w:rsidRDefault="00EA1B50">
      <w:pPr>
        <w:rPr>
          <w:ins w:id="533" w:author="Sumant Tambe" w:date="2012-10-23T14:29:00Z"/>
        </w:rPr>
      </w:pPr>
      <w:ins w:id="534" w:author="Sumant Tambe" w:date="2012-10-23T14:29:00Z">
        <w:r w:rsidRPr="004B3155">
          <w:t>The type system for DDS topic types is defined by the Extensible and Dynamic Topic Types for DDS specification [DDS-</w:t>
        </w:r>
        <w:proofErr w:type="spellStart"/>
        <w:r w:rsidRPr="004B3155">
          <w:t>XTypes</w:t>
        </w:r>
        <w:proofErr w:type="spellEnd"/>
        <w:r w:rsidRPr="004B3155">
          <w:t>].</w:t>
        </w:r>
      </w:ins>
    </w:p>
    <w:p w:rsidR="00EA1B50" w:rsidRPr="004B3155" w:rsidRDefault="00EA1B50" w:rsidP="00EA1B50">
      <w:pPr>
        <w:rPr>
          <w:ins w:id="535" w:author="Sumant Tambe" w:date="2012-10-23T14:29:00Z"/>
        </w:rPr>
      </w:pPr>
    </w:p>
    <w:p w:rsidR="00EA1B50" w:rsidRDefault="00EA1B50" w:rsidP="00EA1B50">
      <w:pPr>
        <w:rPr>
          <w:ins w:id="536" w:author="Sumant Tambe" w:date="2012-11-30T16:27:00Z"/>
        </w:rPr>
      </w:pPr>
      <w:ins w:id="537"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ins>
      <w:ins w:id="538" w:author="Sumant Tambe" w:date="2012-10-23T14:32:00Z">
        <w:r w:rsidR="00533CC2">
          <w:t>-</w:t>
        </w:r>
      </w:ins>
      <w:ins w:id="539" w:author="Sumant Tambe" w:date="2012-10-23T14:29:00Z">
        <w:r w:rsidRPr="004B3155">
          <w:t>to-</w:t>
        </w:r>
      </w:ins>
      <w:ins w:id="540" w:author="Sumant Tambe" w:date="2012-10-23T14:31:00Z">
        <w:r w:rsidR="00533CC2">
          <w:t>Java</w:t>
        </w:r>
      </w:ins>
      <w:ins w:id="541" w:author="Sumant Tambe" w:date="2012-10-23T14:32:00Z">
        <w:r w:rsidR="00533CC2">
          <w:t xml:space="preserve"> </w:t>
        </w:r>
      </w:ins>
      <w:ins w:id="542" w:author="Sumant Tambe" w:date="2012-10-23T14:29:00Z">
        <w:r w:rsidRPr="004B3155">
          <w:t>mapping</w:t>
        </w:r>
      </w:ins>
      <w:ins w:id="543" w:author="Sumant Tambe" w:date="2012-10-23T14:32:00Z">
        <w:r w:rsidR="00533CC2">
          <w:t xml:space="preserve"> [Java-MAP]</w:t>
        </w:r>
      </w:ins>
      <w:ins w:id="544" w:author="Sumant Tambe" w:date="2012-10-23T14:29:00Z">
        <w:r w:rsidRPr="004B3155">
          <w:t>).</w:t>
        </w:r>
      </w:ins>
    </w:p>
    <w:p w:rsidR="006D28E1" w:rsidRDefault="006D28E1" w:rsidP="00EA1B50">
      <w:pPr>
        <w:rPr>
          <w:ins w:id="545" w:author="Sumant Tambe" w:date="2012-11-30T16:27:00Z"/>
        </w:rPr>
      </w:pPr>
    </w:p>
    <w:p w:rsidR="006D28E1" w:rsidRPr="004B3155" w:rsidRDefault="006D28E1" w:rsidP="00EA1B50">
      <w:pPr>
        <w:rPr>
          <w:ins w:id="546" w:author="Sumant Tambe" w:date="2012-10-23T14:29:00Z"/>
        </w:rPr>
      </w:pPr>
      <w:ins w:id="547" w:author="Sumant Tambe" w:date="2012-11-30T16:27:00Z">
        <w:r w:rsidRPr="006D28E1">
          <w:rPr>
            <w:b/>
            <w:bdr w:val="single" w:sz="4" w:space="0" w:color="auto"/>
            <w:rPrChange w:id="548" w:author="Sumant Tambe" w:date="2012-11-30T16:27:00Z">
              <w:rPr/>
            </w:rPrChange>
          </w:rPr>
          <w:t>Issue #15968:</w:t>
        </w:r>
        <w:r w:rsidRPr="006D28E1">
          <w:rPr>
            <w:bdr w:val="single" w:sz="4" w:space="0" w:color="auto"/>
            <w:rPrChange w:id="549" w:author="Sumant Tambe" w:date="2012-11-30T16:27:00Z">
              <w:rPr/>
            </w:rPrChange>
          </w:rPr>
          <w:t xml:space="preserve"> formal description of how topic types are mapped to Java classes needed</w:t>
        </w:r>
      </w:ins>
    </w:p>
    <w:p w:rsidR="003B5E48" w:rsidRPr="004B3155" w:rsidRDefault="003B5E48" w:rsidP="003B5E48">
      <w:pPr>
        <w:pStyle w:val="Heading3"/>
        <w:rPr>
          <w:ins w:id="550" w:author="Sumant Tambe" w:date="2012-10-23T18:08:00Z"/>
        </w:rPr>
      </w:pPr>
      <w:bookmarkStart w:id="551" w:name="_Toc182385794"/>
      <w:ins w:id="552" w:author="Sumant Tambe" w:date="2012-10-23T18:08:00Z">
        <w:r w:rsidRPr="004B3155">
          <w:t>Mapping Aggregation Types</w:t>
        </w:r>
        <w:bookmarkEnd w:id="551"/>
      </w:ins>
    </w:p>
    <w:p w:rsidR="003B5E48" w:rsidRDefault="003B5E48" w:rsidP="003B5E48">
      <w:pPr>
        <w:rPr>
          <w:ins w:id="553" w:author="Sumant Tambe" w:date="2012-10-23T18:08:00Z"/>
        </w:rPr>
      </w:pPr>
      <w:ins w:id="554" w:author="Sumant Tambe" w:date="2012-10-23T18:08: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3B5E48" w:rsidRDefault="003B5E48" w:rsidP="003B5E48">
      <w:pPr>
        <w:rPr>
          <w:ins w:id="555" w:author="Sumant Tambe" w:date="2012-10-23T18:08:00Z"/>
        </w:rPr>
      </w:pPr>
    </w:p>
    <w:p w:rsidR="003B5E48" w:rsidRPr="004B3155" w:rsidRDefault="003B5E48" w:rsidP="003B5E48">
      <w:pPr>
        <w:pStyle w:val="Heading3"/>
        <w:rPr>
          <w:ins w:id="556" w:author="Sumant Tambe" w:date="2012-10-23T18:08:00Z"/>
        </w:rPr>
      </w:pPr>
      <w:ins w:id="557" w:author="Sumant Tambe" w:date="2012-10-23T18:08:00Z">
        <w:r w:rsidRPr="004B3155">
          <w:lastRenderedPageBreak/>
          <w:t xml:space="preserve">Mapping </w:t>
        </w:r>
        <w:r>
          <w:t>Sequences</w:t>
        </w:r>
      </w:ins>
      <w:ins w:id="558" w:author="Sumant Tambe" w:date="2012-10-24T10:51:00Z">
        <w:r w:rsidR="00DE5E21">
          <w:t xml:space="preserve"> and Arrays</w:t>
        </w:r>
      </w:ins>
    </w:p>
    <w:p w:rsidR="003B5E48" w:rsidRDefault="009974A1" w:rsidP="003B5E48">
      <w:pPr>
        <w:rPr>
          <w:ins w:id="559" w:author="Sumant Tambe" w:date="2012-10-23T18:08:00Z"/>
        </w:rPr>
      </w:pPr>
      <w:ins w:id="560" w:author="Sumant Tambe" w:date="2012-10-24T10:49:00Z">
        <w:r>
          <w:t xml:space="preserve">Unbounded </w:t>
        </w:r>
      </w:ins>
      <w:ins w:id="561" w:author="Sumant Tambe" w:date="2012-10-23T18:08:00Z">
        <w:r w:rsidR="003B5E48" w:rsidRPr="004B3155">
          <w:t xml:space="preserve">DDS </w:t>
        </w:r>
        <w:r w:rsidR="003B5E48">
          <w:t xml:space="preserve">sequences </w:t>
        </w:r>
      </w:ins>
      <w:ins w:id="562" w:author="Sumant Tambe" w:date="2012-10-24T10:49:00Z">
        <w:r>
          <w:t xml:space="preserve">are mapped to </w:t>
        </w:r>
      </w:ins>
      <w:ins w:id="563" w:author="Sumant Tambe" w:date="2012-10-24T10:50:00Z">
        <w:r>
          <w:t xml:space="preserve">Collection&lt;E&gt; interface. The state is encapsulated and </w:t>
        </w:r>
      </w:ins>
      <w:ins w:id="564" w:author="Sumant Tambe" w:date="2012-10-24T10:49:00Z">
        <w:r>
          <w:t xml:space="preserve">getters/setters </w:t>
        </w:r>
      </w:ins>
      <w:ins w:id="565" w:author="Sumant Tambe" w:date="2012-10-24T10:51:00Z">
        <w:r>
          <w:t xml:space="preserve">are provided through bean style property </w:t>
        </w:r>
        <w:proofErr w:type="spellStart"/>
        <w:r>
          <w:t>accessors</w:t>
        </w:r>
        <w:proofErr w:type="spellEnd"/>
        <w:r>
          <w:t>.</w:t>
        </w:r>
        <w:r w:rsidR="00DE5E21">
          <w:t xml:space="preserve"> Bounded sequences and arrays are mapped to Java arrays.</w:t>
        </w:r>
      </w:ins>
    </w:p>
    <w:p w:rsidR="003B5E48" w:rsidRDefault="003B5E48" w:rsidP="003B5E48">
      <w:pPr>
        <w:rPr>
          <w:ins w:id="566" w:author="Sumant Tambe" w:date="2012-10-23T18:08:00Z"/>
        </w:rPr>
      </w:pPr>
    </w:p>
    <w:p w:rsidR="00FA53D2" w:rsidRDefault="00FA53D2">
      <w:pPr>
        <w:pStyle w:val="Heading2"/>
        <w:rPr>
          <w:ins w:id="567" w:author="Sumant Tambe" w:date="2012-10-23T17:57:00Z"/>
        </w:rPr>
        <w:pPrChange w:id="568" w:author="Sumant Tambe" w:date="2012-10-23T17:57:00Z">
          <w:pPr/>
        </w:pPrChange>
      </w:pPr>
      <w:ins w:id="569" w:author="Sumant Tambe" w:date="2012-10-23T17:57:00Z">
        <w:r>
          <w:t>Example</w:t>
        </w:r>
      </w:ins>
      <w:ins w:id="570" w:author="Sumant Tambe" w:date="2012-10-23T17:59:00Z">
        <w:r w:rsidR="008D0FA9">
          <w:t xml:space="preserve"> (non-normative)</w:t>
        </w:r>
      </w:ins>
    </w:p>
    <w:tbl>
      <w:tblPr>
        <w:tblStyle w:val="TableGrid"/>
        <w:tblW w:w="0" w:type="auto"/>
        <w:tblLook w:val="04A0" w:firstRow="1" w:lastRow="0" w:firstColumn="1" w:lastColumn="0" w:noHBand="0" w:noVBand="1"/>
        <w:tblPrChange w:id="571" w:author="Sumant Tambe" w:date="2012-10-23T17:59:00Z">
          <w:tblPr>
            <w:tblStyle w:val="TableGrid"/>
            <w:tblW w:w="0" w:type="auto"/>
            <w:tblLook w:val="04A0" w:firstRow="1" w:lastRow="0" w:firstColumn="1" w:lastColumn="0" w:noHBand="0" w:noVBand="1"/>
          </w:tblPr>
        </w:tblPrChange>
      </w:tblPr>
      <w:tblGrid>
        <w:gridCol w:w="4463"/>
        <w:gridCol w:w="5113"/>
        <w:tblGridChange w:id="572">
          <w:tblGrid>
            <w:gridCol w:w="4463"/>
            <w:gridCol w:w="325"/>
            <w:gridCol w:w="4788"/>
          </w:tblGrid>
        </w:tblGridChange>
      </w:tblGrid>
      <w:tr w:rsidR="00FA53D2" w:rsidTr="008D0FA9">
        <w:trPr>
          <w:ins w:id="573" w:author="Sumant Tambe" w:date="2012-10-23T17:58:00Z"/>
        </w:trPr>
        <w:tc>
          <w:tcPr>
            <w:tcW w:w="4788" w:type="dxa"/>
            <w:shd w:val="clear" w:color="auto" w:fill="A6A6A6" w:themeFill="background1" w:themeFillShade="A6"/>
            <w:tcPrChange w:id="574" w:author="Sumant Tambe" w:date="2012-10-23T17:59:00Z">
              <w:tcPr>
                <w:tcW w:w="4788" w:type="dxa"/>
                <w:gridSpan w:val="2"/>
              </w:tcPr>
            </w:tcPrChange>
          </w:tcPr>
          <w:p w:rsidR="00FA53D2" w:rsidRPr="008D0FA9" w:rsidRDefault="00FA53D2">
            <w:pPr>
              <w:pStyle w:val="Body"/>
              <w:jc w:val="center"/>
              <w:rPr>
                <w:ins w:id="575" w:author="Sumant Tambe" w:date="2012-10-23T17:58:00Z"/>
                <w:rFonts w:ascii="Courier New" w:hAnsi="Courier New" w:cs="Courier New"/>
                <w:b/>
                <w:rPrChange w:id="576" w:author="Sumant Tambe" w:date="2012-10-23T17:59:00Z">
                  <w:rPr>
                    <w:ins w:id="577" w:author="Sumant Tambe" w:date="2012-10-23T17:58:00Z"/>
                    <w:rFonts w:ascii="Courier New" w:hAnsi="Courier New" w:cs="Courier New"/>
                  </w:rPr>
                </w:rPrChange>
              </w:rPr>
              <w:pPrChange w:id="578" w:author="Sumant Tambe" w:date="2012-10-23T17:59:00Z">
                <w:pPr>
                  <w:pStyle w:val="Body"/>
                </w:pPr>
              </w:pPrChange>
            </w:pPr>
            <w:ins w:id="579" w:author="Sumant Tambe" w:date="2012-10-23T17:58:00Z">
              <w:r w:rsidRPr="008D0FA9">
                <w:rPr>
                  <w:rFonts w:ascii="Courier New" w:hAnsi="Courier New" w:cs="Courier New"/>
                  <w:b/>
                  <w:rPrChange w:id="580" w:author="Sumant Tambe" w:date="2012-10-23T17:59:00Z">
                    <w:rPr>
                      <w:rFonts w:ascii="Courier New" w:hAnsi="Courier New" w:cs="Courier New"/>
                    </w:rPr>
                  </w:rPrChange>
                </w:rPr>
                <w:t>IDL</w:t>
              </w:r>
            </w:ins>
          </w:p>
        </w:tc>
        <w:tc>
          <w:tcPr>
            <w:tcW w:w="4788" w:type="dxa"/>
            <w:shd w:val="clear" w:color="auto" w:fill="A6A6A6" w:themeFill="background1" w:themeFillShade="A6"/>
            <w:tcPrChange w:id="581" w:author="Sumant Tambe" w:date="2012-10-23T17:59:00Z">
              <w:tcPr>
                <w:tcW w:w="4788" w:type="dxa"/>
              </w:tcPr>
            </w:tcPrChange>
          </w:tcPr>
          <w:p w:rsidR="00FA53D2" w:rsidRPr="008D0FA9" w:rsidRDefault="00FA53D2">
            <w:pPr>
              <w:pStyle w:val="Body"/>
              <w:jc w:val="center"/>
              <w:rPr>
                <w:ins w:id="582" w:author="Sumant Tambe" w:date="2012-10-23T17:58:00Z"/>
                <w:b/>
                <w:rPrChange w:id="583" w:author="Sumant Tambe" w:date="2012-10-23T17:59:00Z">
                  <w:rPr>
                    <w:ins w:id="584" w:author="Sumant Tambe" w:date="2012-10-23T17:58:00Z"/>
                  </w:rPr>
                </w:rPrChange>
              </w:rPr>
              <w:pPrChange w:id="585" w:author="Sumant Tambe" w:date="2012-10-23T17:59:00Z">
                <w:pPr>
                  <w:pStyle w:val="Body"/>
                </w:pPr>
              </w:pPrChange>
            </w:pPr>
            <w:ins w:id="586" w:author="Sumant Tambe" w:date="2012-10-23T17:58:00Z">
              <w:r w:rsidRPr="008D0FA9">
                <w:rPr>
                  <w:b/>
                  <w:rPrChange w:id="587" w:author="Sumant Tambe" w:date="2012-10-23T17:59:00Z">
                    <w:rPr/>
                  </w:rPrChange>
                </w:rPr>
                <w:t>Java Representation</w:t>
              </w:r>
            </w:ins>
          </w:p>
        </w:tc>
      </w:tr>
      <w:tr w:rsidR="00FA53D2" w:rsidTr="00FA53D2">
        <w:trPr>
          <w:ins w:id="588" w:author="Sumant Tambe" w:date="2012-10-23T17:57:00Z"/>
        </w:trPr>
        <w:tc>
          <w:tcPr>
            <w:tcW w:w="4788" w:type="dxa"/>
          </w:tcPr>
          <w:p w:rsidR="00FA53D2" w:rsidRPr="00FA53D2" w:rsidRDefault="00FA53D2" w:rsidP="00FA53D2">
            <w:pPr>
              <w:pStyle w:val="Body"/>
              <w:rPr>
                <w:ins w:id="589" w:author="Sumant Tambe" w:date="2012-10-23T17:57:00Z"/>
                <w:rFonts w:ascii="Courier New" w:hAnsi="Courier New" w:cs="Courier New"/>
                <w:rPrChange w:id="590" w:author="Sumant Tambe" w:date="2012-10-23T17:58:00Z">
                  <w:rPr>
                    <w:ins w:id="591" w:author="Sumant Tambe" w:date="2012-10-23T17:57:00Z"/>
                  </w:rPr>
                </w:rPrChange>
              </w:rPr>
            </w:pPr>
            <w:proofErr w:type="spellStart"/>
            <w:ins w:id="592" w:author="Sumant Tambe" w:date="2012-10-23T17:57:00Z">
              <w:r w:rsidRPr="00FA53D2">
                <w:rPr>
                  <w:rFonts w:ascii="Courier New" w:hAnsi="Courier New" w:cs="Courier New"/>
                  <w:rPrChange w:id="593" w:author="Sumant Tambe" w:date="2012-10-23T17:58:00Z">
                    <w:rPr/>
                  </w:rPrChange>
                </w:rPr>
                <w:t>struct</w:t>
              </w:r>
              <w:proofErr w:type="spellEnd"/>
              <w:r w:rsidRPr="00FA53D2">
                <w:rPr>
                  <w:rFonts w:ascii="Courier New" w:hAnsi="Courier New" w:cs="Courier New"/>
                  <w:rPrChange w:id="594" w:author="Sumant Tambe" w:date="2012-10-23T17:58:00Z">
                    <w:rPr/>
                  </w:rPrChange>
                </w:rPr>
                <w:t xml:space="preserve"> Point {</w:t>
              </w:r>
            </w:ins>
          </w:p>
          <w:p w:rsidR="00FA53D2" w:rsidRPr="00FA53D2" w:rsidRDefault="00FA53D2" w:rsidP="00FA53D2">
            <w:pPr>
              <w:pStyle w:val="Body"/>
              <w:rPr>
                <w:ins w:id="595" w:author="Sumant Tambe" w:date="2012-10-23T17:57:00Z"/>
                <w:rFonts w:ascii="Courier New" w:hAnsi="Courier New" w:cs="Courier New"/>
                <w:rPrChange w:id="596" w:author="Sumant Tambe" w:date="2012-10-23T17:58:00Z">
                  <w:rPr>
                    <w:ins w:id="597" w:author="Sumant Tambe" w:date="2012-10-23T17:57:00Z"/>
                  </w:rPr>
                </w:rPrChange>
              </w:rPr>
            </w:pPr>
            <w:ins w:id="598" w:author="Sumant Tambe" w:date="2012-10-23T17:58:00Z">
              <w:r w:rsidRPr="00FA53D2">
                <w:rPr>
                  <w:rFonts w:ascii="Courier New" w:hAnsi="Courier New" w:cs="Courier New"/>
                  <w:rPrChange w:id="599" w:author="Sumant Tambe" w:date="2012-10-23T17:58:00Z">
                    <w:rPr/>
                  </w:rPrChange>
                </w:rPr>
                <w:t xml:space="preserve">  </w:t>
              </w:r>
            </w:ins>
            <w:ins w:id="600" w:author="Sumant Tambe" w:date="2012-10-23T17:57:00Z">
              <w:r w:rsidRPr="00FA53D2">
                <w:rPr>
                  <w:rFonts w:ascii="Courier New" w:hAnsi="Courier New" w:cs="Courier New"/>
                  <w:rPrChange w:id="601" w:author="Sumant Tambe" w:date="2012-10-23T17:58:00Z">
                    <w:rPr/>
                  </w:rPrChange>
                </w:rPr>
                <w:t>long x, y;</w:t>
              </w:r>
            </w:ins>
          </w:p>
          <w:p w:rsidR="00FA53D2" w:rsidRPr="00FA53D2" w:rsidRDefault="00FA53D2" w:rsidP="00FA53D2">
            <w:pPr>
              <w:pStyle w:val="Body"/>
              <w:rPr>
                <w:ins w:id="602" w:author="Sumant Tambe" w:date="2012-10-23T17:57:00Z"/>
                <w:rFonts w:ascii="Courier New" w:hAnsi="Courier New" w:cs="Courier New"/>
                <w:rPrChange w:id="603" w:author="Sumant Tambe" w:date="2012-10-23T17:58:00Z">
                  <w:rPr>
                    <w:ins w:id="604" w:author="Sumant Tambe" w:date="2012-10-23T17:57:00Z"/>
                  </w:rPr>
                </w:rPrChange>
              </w:rPr>
            </w:pPr>
            <w:ins w:id="605" w:author="Sumant Tambe" w:date="2012-10-23T17:57:00Z">
              <w:r w:rsidRPr="00FA53D2">
                <w:rPr>
                  <w:rFonts w:ascii="Courier New" w:hAnsi="Courier New" w:cs="Courier New"/>
                  <w:rPrChange w:id="606" w:author="Sumant Tambe" w:date="2012-10-23T17:58:00Z">
                    <w:rPr/>
                  </w:rPrChange>
                </w:rPr>
                <w:t xml:space="preserve">  long z; //@optional</w:t>
              </w:r>
            </w:ins>
          </w:p>
          <w:p w:rsidR="00FA53D2" w:rsidRPr="00FA53D2" w:rsidRDefault="00FA53D2" w:rsidP="00FA53D2">
            <w:pPr>
              <w:pStyle w:val="Body"/>
              <w:rPr>
                <w:ins w:id="607" w:author="Sumant Tambe" w:date="2012-10-23T17:57:00Z"/>
                <w:rFonts w:ascii="Courier New" w:hAnsi="Courier New" w:cs="Courier New"/>
                <w:rPrChange w:id="608" w:author="Sumant Tambe" w:date="2012-10-23T17:58:00Z">
                  <w:rPr>
                    <w:ins w:id="609" w:author="Sumant Tambe" w:date="2012-10-23T17:57:00Z"/>
                  </w:rPr>
                </w:rPrChange>
              </w:rPr>
            </w:pPr>
            <w:ins w:id="610" w:author="Sumant Tambe" w:date="2012-10-23T17:57:00Z">
              <w:r w:rsidRPr="00FA53D2">
                <w:rPr>
                  <w:rFonts w:ascii="Courier New" w:hAnsi="Courier New" w:cs="Courier New"/>
                  <w:rPrChange w:id="611" w:author="Sumant Tambe" w:date="2012-10-23T17:58:00Z">
                    <w:rPr/>
                  </w:rPrChange>
                </w:rPr>
                <w:t>};</w:t>
              </w:r>
            </w:ins>
          </w:p>
          <w:p w:rsidR="00FA53D2" w:rsidRPr="00FA53D2" w:rsidRDefault="00FA53D2" w:rsidP="00FA53D2">
            <w:pPr>
              <w:pStyle w:val="Body"/>
              <w:rPr>
                <w:ins w:id="612" w:author="Sumant Tambe" w:date="2012-10-23T17:57:00Z"/>
                <w:rFonts w:ascii="Courier New" w:hAnsi="Courier New" w:cs="Courier New"/>
                <w:rPrChange w:id="613" w:author="Sumant Tambe" w:date="2012-10-23T17:58:00Z">
                  <w:rPr>
                    <w:ins w:id="614" w:author="Sumant Tambe" w:date="2012-10-23T17:57:00Z"/>
                  </w:rPr>
                </w:rPrChange>
              </w:rPr>
            </w:pPr>
          </w:p>
          <w:p w:rsidR="00FA53D2" w:rsidRPr="00FA53D2" w:rsidRDefault="00FA53D2" w:rsidP="00FA53D2">
            <w:pPr>
              <w:pStyle w:val="Body"/>
              <w:rPr>
                <w:ins w:id="615" w:author="Sumant Tambe" w:date="2012-10-23T17:57:00Z"/>
                <w:rFonts w:ascii="Courier New" w:hAnsi="Courier New" w:cs="Courier New"/>
                <w:rPrChange w:id="616" w:author="Sumant Tambe" w:date="2012-10-23T17:58:00Z">
                  <w:rPr>
                    <w:ins w:id="617" w:author="Sumant Tambe" w:date="2012-10-23T17:57:00Z"/>
                  </w:rPr>
                </w:rPrChange>
              </w:rPr>
            </w:pPr>
            <w:proofErr w:type="spellStart"/>
            <w:ins w:id="618" w:author="Sumant Tambe" w:date="2012-10-23T17:57:00Z">
              <w:r w:rsidRPr="00FA53D2">
                <w:rPr>
                  <w:rFonts w:ascii="Courier New" w:hAnsi="Courier New" w:cs="Courier New"/>
                  <w:rPrChange w:id="619" w:author="Sumant Tambe" w:date="2012-10-23T17:58:00Z">
                    <w:rPr/>
                  </w:rPrChange>
                </w:rPr>
                <w:t>typedef</w:t>
              </w:r>
              <w:proofErr w:type="spellEnd"/>
              <w:r w:rsidRPr="00FA53D2">
                <w:rPr>
                  <w:rFonts w:ascii="Courier New" w:hAnsi="Courier New" w:cs="Courier New"/>
                  <w:rPrChange w:id="620" w:author="Sumant Tambe" w:date="2012-10-23T17:58:00Z">
                    <w:rPr/>
                  </w:rPrChange>
                </w:rPr>
                <w:t xml:space="preserve"> sequence&lt;octet&gt;   </w:t>
              </w:r>
              <w:proofErr w:type="spellStart"/>
              <w:r w:rsidRPr="00FA53D2">
                <w:rPr>
                  <w:rFonts w:ascii="Courier New" w:hAnsi="Courier New" w:cs="Courier New"/>
                  <w:rPrChange w:id="621" w:author="Sumant Tambe" w:date="2012-10-23T17:58:00Z">
                    <w:rPr/>
                  </w:rPrChange>
                </w:rPr>
                <w:t>plot_t</w:t>
              </w:r>
              <w:proofErr w:type="spellEnd"/>
              <w:r w:rsidRPr="00FA53D2">
                <w:rPr>
                  <w:rFonts w:ascii="Courier New" w:hAnsi="Courier New" w:cs="Courier New"/>
                  <w:rPrChange w:id="622" w:author="Sumant Tambe" w:date="2012-10-23T17:58:00Z">
                    <w:rPr/>
                  </w:rPrChange>
                </w:rPr>
                <w:t xml:space="preserve">; </w:t>
              </w:r>
            </w:ins>
          </w:p>
          <w:p w:rsidR="00FA53D2" w:rsidRPr="00FA53D2" w:rsidRDefault="00FA53D2" w:rsidP="00FA53D2">
            <w:pPr>
              <w:pStyle w:val="Body"/>
              <w:rPr>
                <w:ins w:id="623" w:author="Sumant Tambe" w:date="2012-10-23T17:57:00Z"/>
                <w:rFonts w:ascii="Courier New" w:hAnsi="Courier New" w:cs="Courier New"/>
                <w:rPrChange w:id="624" w:author="Sumant Tambe" w:date="2012-10-23T17:58:00Z">
                  <w:rPr>
                    <w:ins w:id="625" w:author="Sumant Tambe" w:date="2012-10-23T17:57:00Z"/>
                  </w:rPr>
                </w:rPrChange>
              </w:rPr>
            </w:pPr>
          </w:p>
          <w:p w:rsidR="00FA53D2" w:rsidRPr="00FA53D2" w:rsidRDefault="00FA53D2" w:rsidP="00FA53D2">
            <w:pPr>
              <w:pStyle w:val="Body"/>
              <w:rPr>
                <w:ins w:id="626" w:author="Sumant Tambe" w:date="2012-10-23T17:57:00Z"/>
                <w:rFonts w:ascii="Courier New" w:hAnsi="Courier New" w:cs="Courier New"/>
                <w:rPrChange w:id="627" w:author="Sumant Tambe" w:date="2012-10-23T17:58:00Z">
                  <w:rPr>
                    <w:ins w:id="628" w:author="Sumant Tambe" w:date="2012-10-23T17:57:00Z"/>
                  </w:rPr>
                </w:rPrChange>
              </w:rPr>
            </w:pPr>
            <w:proofErr w:type="spellStart"/>
            <w:ins w:id="629" w:author="Sumant Tambe" w:date="2012-10-23T17:57:00Z">
              <w:r w:rsidRPr="00FA53D2">
                <w:rPr>
                  <w:rFonts w:ascii="Courier New" w:hAnsi="Courier New" w:cs="Courier New"/>
                  <w:rPrChange w:id="630" w:author="Sumant Tambe" w:date="2012-10-23T17:58:00Z">
                    <w:rPr/>
                  </w:rPrChange>
                </w:rPr>
                <w:t>struct</w:t>
              </w:r>
              <w:proofErr w:type="spellEnd"/>
              <w:r w:rsidRPr="00FA53D2">
                <w:rPr>
                  <w:rFonts w:ascii="Courier New" w:hAnsi="Courier New" w:cs="Courier New"/>
                  <w:rPrChange w:id="631" w:author="Sumant Tambe" w:date="2012-10-23T17:58:00Z">
                    <w:rPr/>
                  </w:rPrChange>
                </w:rPr>
                <w:t xml:space="preserve"> </w:t>
              </w:r>
              <w:proofErr w:type="spellStart"/>
              <w:r w:rsidRPr="00FA53D2">
                <w:rPr>
                  <w:rFonts w:ascii="Courier New" w:hAnsi="Courier New" w:cs="Courier New"/>
                  <w:rPrChange w:id="632" w:author="Sumant Tambe" w:date="2012-10-23T17:58:00Z">
                    <w:rPr/>
                  </w:rPrChange>
                </w:rPr>
                <w:t>RadarTrack</w:t>
              </w:r>
              <w:proofErr w:type="spellEnd"/>
              <w:r w:rsidRPr="00FA53D2">
                <w:rPr>
                  <w:rFonts w:ascii="Courier New" w:hAnsi="Courier New" w:cs="Courier New"/>
                  <w:rPrChange w:id="633" w:author="Sumant Tambe" w:date="2012-10-23T17:58:00Z">
                    <w:rPr/>
                  </w:rPrChange>
                </w:rPr>
                <w:t xml:space="preserve"> {</w:t>
              </w:r>
            </w:ins>
          </w:p>
          <w:p w:rsidR="00FA53D2" w:rsidRPr="00FA53D2" w:rsidRDefault="00FA53D2" w:rsidP="00FA53D2">
            <w:pPr>
              <w:pStyle w:val="Body"/>
              <w:rPr>
                <w:ins w:id="634" w:author="Sumant Tambe" w:date="2012-10-23T17:57:00Z"/>
                <w:rFonts w:ascii="Courier New" w:hAnsi="Courier New" w:cs="Courier New"/>
                <w:rPrChange w:id="635" w:author="Sumant Tambe" w:date="2012-10-23T17:58:00Z">
                  <w:rPr>
                    <w:ins w:id="636" w:author="Sumant Tambe" w:date="2012-10-23T17:57:00Z"/>
                  </w:rPr>
                </w:rPrChange>
              </w:rPr>
            </w:pPr>
            <w:ins w:id="637" w:author="Sumant Tambe" w:date="2012-10-23T17:57:00Z">
              <w:r w:rsidRPr="00FA53D2">
                <w:rPr>
                  <w:rFonts w:ascii="Courier New" w:hAnsi="Courier New" w:cs="Courier New"/>
                  <w:rPrChange w:id="638" w:author="Sumant Tambe" w:date="2012-10-23T17:58:00Z">
                    <w:rPr/>
                  </w:rPrChange>
                </w:rPr>
                <w:t xml:space="preserve">    string id;</w:t>
              </w:r>
            </w:ins>
          </w:p>
          <w:p w:rsidR="00FA53D2" w:rsidRPr="00FA53D2" w:rsidRDefault="00FA53D2" w:rsidP="00FA53D2">
            <w:pPr>
              <w:pStyle w:val="Body"/>
              <w:rPr>
                <w:ins w:id="639" w:author="Sumant Tambe" w:date="2012-10-23T17:57:00Z"/>
                <w:rFonts w:ascii="Courier New" w:hAnsi="Courier New" w:cs="Courier New"/>
                <w:rPrChange w:id="640" w:author="Sumant Tambe" w:date="2012-10-23T17:58:00Z">
                  <w:rPr>
                    <w:ins w:id="641" w:author="Sumant Tambe" w:date="2012-10-23T17:57:00Z"/>
                  </w:rPr>
                </w:rPrChange>
              </w:rPr>
            </w:pPr>
            <w:ins w:id="642" w:author="Sumant Tambe" w:date="2012-10-23T17:57:00Z">
              <w:r w:rsidRPr="00FA53D2">
                <w:rPr>
                  <w:rFonts w:ascii="Courier New" w:hAnsi="Courier New" w:cs="Courier New"/>
                  <w:rPrChange w:id="643" w:author="Sumant Tambe" w:date="2012-10-23T17:58:00Z">
                    <w:rPr/>
                  </w:rPrChange>
                </w:rPr>
                <w:t xml:space="preserve">    string name;   //@optional</w:t>
              </w:r>
            </w:ins>
          </w:p>
          <w:p w:rsidR="00FA53D2" w:rsidRPr="00FA53D2" w:rsidRDefault="00FA53D2" w:rsidP="00FA53D2">
            <w:pPr>
              <w:pStyle w:val="Body"/>
              <w:rPr>
                <w:ins w:id="644" w:author="Sumant Tambe" w:date="2012-10-23T17:57:00Z"/>
                <w:rFonts w:ascii="Courier New" w:hAnsi="Courier New" w:cs="Courier New"/>
                <w:rPrChange w:id="645" w:author="Sumant Tambe" w:date="2012-10-23T17:58:00Z">
                  <w:rPr>
                    <w:ins w:id="646" w:author="Sumant Tambe" w:date="2012-10-23T17:57:00Z"/>
                  </w:rPr>
                </w:rPrChange>
              </w:rPr>
            </w:pPr>
            <w:ins w:id="647" w:author="Sumant Tambe" w:date="2012-10-23T17:57:00Z">
              <w:r w:rsidRPr="00FA53D2">
                <w:rPr>
                  <w:rFonts w:ascii="Courier New" w:hAnsi="Courier New" w:cs="Courier New"/>
                  <w:rPrChange w:id="648" w:author="Sumant Tambe" w:date="2012-10-23T17:58:00Z">
                    <w:rPr/>
                  </w:rPrChange>
                </w:rPr>
                <w:t xml:space="preserve">    Point center;</w:t>
              </w:r>
            </w:ins>
          </w:p>
          <w:p w:rsidR="00FA53D2" w:rsidRPr="00FA53D2" w:rsidRDefault="00FA53D2" w:rsidP="00FA53D2">
            <w:pPr>
              <w:pStyle w:val="Body"/>
              <w:rPr>
                <w:ins w:id="649" w:author="Sumant Tambe" w:date="2012-10-23T17:57:00Z"/>
                <w:rFonts w:ascii="Courier New" w:hAnsi="Courier New" w:cs="Courier New"/>
                <w:rPrChange w:id="650" w:author="Sumant Tambe" w:date="2012-10-23T17:58:00Z">
                  <w:rPr>
                    <w:ins w:id="651" w:author="Sumant Tambe" w:date="2012-10-23T17:57:00Z"/>
                  </w:rPr>
                </w:rPrChange>
              </w:rPr>
            </w:pPr>
            <w:ins w:id="652" w:author="Sumant Tambe" w:date="2012-10-23T17:57:00Z">
              <w:r w:rsidRPr="00FA53D2">
                <w:rPr>
                  <w:rFonts w:ascii="Courier New" w:hAnsi="Courier New" w:cs="Courier New"/>
                  <w:rPrChange w:id="653" w:author="Sumant Tambe" w:date="2012-10-23T17:58:00Z">
                    <w:rPr/>
                  </w:rPrChange>
                </w:rPr>
                <w:t xml:space="preserve">    Point vicinity[8];</w:t>
              </w:r>
            </w:ins>
          </w:p>
          <w:p w:rsidR="00FA53D2" w:rsidRPr="00FA53D2" w:rsidRDefault="00FA53D2" w:rsidP="00FA53D2">
            <w:pPr>
              <w:pStyle w:val="Body"/>
              <w:rPr>
                <w:ins w:id="654" w:author="Sumant Tambe" w:date="2012-10-23T17:57:00Z"/>
                <w:rFonts w:ascii="Courier New" w:hAnsi="Courier New" w:cs="Courier New"/>
                <w:rPrChange w:id="655" w:author="Sumant Tambe" w:date="2012-10-23T17:58:00Z">
                  <w:rPr>
                    <w:ins w:id="656" w:author="Sumant Tambe" w:date="2012-10-23T17:57:00Z"/>
                  </w:rPr>
                </w:rPrChange>
              </w:rPr>
            </w:pPr>
            <w:ins w:id="657" w:author="Sumant Tambe" w:date="2012-10-23T17:57:00Z">
              <w:r w:rsidRPr="00FA53D2">
                <w:rPr>
                  <w:rFonts w:ascii="Courier New" w:hAnsi="Courier New" w:cs="Courier New"/>
                  <w:rPrChange w:id="658" w:author="Sumant Tambe" w:date="2012-10-23T17:58:00Z">
                    <w:rPr/>
                  </w:rPrChange>
                </w:rPr>
                <w:t xml:space="preserve">    </w:t>
              </w:r>
              <w:proofErr w:type="spellStart"/>
              <w:r w:rsidRPr="00FA53D2">
                <w:rPr>
                  <w:rFonts w:ascii="Courier New" w:hAnsi="Courier New" w:cs="Courier New"/>
                  <w:rPrChange w:id="659" w:author="Sumant Tambe" w:date="2012-10-23T17:58:00Z">
                    <w:rPr/>
                  </w:rPrChange>
                </w:rPr>
                <w:t>plot_t</w:t>
              </w:r>
              <w:proofErr w:type="spellEnd"/>
              <w:r w:rsidRPr="00FA53D2">
                <w:rPr>
                  <w:rFonts w:ascii="Courier New" w:hAnsi="Courier New" w:cs="Courier New"/>
                  <w:rPrChange w:id="660" w:author="Sumant Tambe" w:date="2012-10-23T17:58:00Z">
                    <w:rPr/>
                  </w:rPrChange>
                </w:rPr>
                <w:t xml:space="preserve"> plot;   //@shared</w:t>
              </w:r>
            </w:ins>
          </w:p>
          <w:p w:rsidR="00FA53D2" w:rsidRDefault="00FA53D2" w:rsidP="00FA53D2">
            <w:pPr>
              <w:pStyle w:val="Body"/>
              <w:rPr>
                <w:ins w:id="661" w:author="Sumant Tambe" w:date="2012-10-23T17:57:00Z"/>
              </w:rPr>
            </w:pPr>
            <w:ins w:id="662" w:author="Sumant Tambe" w:date="2012-10-23T17:57:00Z">
              <w:r w:rsidRPr="00FA53D2">
                <w:rPr>
                  <w:rFonts w:ascii="Courier New" w:hAnsi="Courier New" w:cs="Courier New"/>
                  <w:rPrChange w:id="663" w:author="Sumant Tambe" w:date="2012-10-23T17:58:00Z">
                    <w:rPr/>
                  </w:rPrChange>
                </w:rPr>
                <w:t>};</w:t>
              </w:r>
            </w:ins>
          </w:p>
        </w:tc>
        <w:tc>
          <w:tcPr>
            <w:tcW w:w="4788" w:type="dxa"/>
          </w:tcPr>
          <w:p w:rsidR="00810788" w:rsidRPr="00810788" w:rsidRDefault="003125E9" w:rsidP="00810788">
            <w:pPr>
              <w:pStyle w:val="Body"/>
              <w:rPr>
                <w:ins w:id="664" w:author="Sumant Tambe" w:date="2012-10-24T11:39:00Z"/>
                <w:rFonts w:ascii="Courier New" w:hAnsi="Courier New" w:cs="Courier New"/>
                <w:rPrChange w:id="665" w:author="Sumant Tambe" w:date="2012-10-24T11:40:00Z">
                  <w:rPr>
                    <w:ins w:id="666" w:author="Sumant Tambe" w:date="2012-10-24T11:39:00Z"/>
                  </w:rPr>
                </w:rPrChange>
              </w:rPr>
            </w:pPr>
            <w:ins w:id="667" w:author="Sumant Tambe" w:date="2012-10-24T11:39:00Z">
              <w:r w:rsidRPr="003125E9">
                <w:rPr>
                  <w:rFonts w:ascii="Courier New" w:hAnsi="Courier New" w:cs="Courier New"/>
                </w:rPr>
                <w:t>public final class Point</w:t>
              </w:r>
            </w:ins>
            <w:ins w:id="668" w:author="Sumant Tambe" w:date="2012-10-24T11:40:00Z">
              <w:r>
                <w:rPr>
                  <w:rFonts w:ascii="Courier New" w:hAnsi="Courier New" w:cs="Courier New"/>
                </w:rPr>
                <w:t xml:space="preserve"> </w:t>
              </w:r>
            </w:ins>
            <w:ins w:id="669" w:author="Sumant Tambe" w:date="2012-10-24T11:39:00Z">
              <w:r w:rsidR="00810788" w:rsidRPr="00810788">
                <w:rPr>
                  <w:rFonts w:ascii="Courier New" w:hAnsi="Courier New" w:cs="Courier New"/>
                  <w:rPrChange w:id="670" w:author="Sumant Tambe" w:date="2012-10-24T11:40:00Z">
                    <w:rPr/>
                  </w:rPrChange>
                </w:rPr>
                <w:t>{</w:t>
              </w:r>
            </w:ins>
          </w:p>
          <w:p w:rsidR="00810788" w:rsidRPr="00810788" w:rsidRDefault="00810788" w:rsidP="00810788">
            <w:pPr>
              <w:pStyle w:val="Body"/>
              <w:rPr>
                <w:ins w:id="671" w:author="Sumant Tambe" w:date="2012-10-24T11:39:00Z"/>
                <w:rFonts w:ascii="Courier New" w:hAnsi="Courier New" w:cs="Courier New"/>
                <w:rPrChange w:id="672" w:author="Sumant Tambe" w:date="2012-10-24T11:40:00Z">
                  <w:rPr>
                    <w:ins w:id="673" w:author="Sumant Tambe" w:date="2012-10-24T11:39:00Z"/>
                  </w:rPr>
                </w:rPrChange>
              </w:rPr>
            </w:pPr>
            <w:ins w:id="674" w:author="Sumant Tambe" w:date="2012-10-24T11:39:00Z">
              <w:r w:rsidRPr="00810788">
                <w:rPr>
                  <w:rFonts w:ascii="Courier New" w:hAnsi="Courier New" w:cs="Courier New"/>
                  <w:rPrChange w:id="675" w:author="Sumant Tambe" w:date="2012-10-24T11:40:00Z">
                    <w:rPr/>
                  </w:rPrChange>
                </w:rPr>
                <w:t xml:space="preserve">  Point();</w:t>
              </w:r>
            </w:ins>
          </w:p>
          <w:p w:rsidR="00810788" w:rsidRPr="00810788" w:rsidRDefault="00810788" w:rsidP="00810788">
            <w:pPr>
              <w:pStyle w:val="Body"/>
              <w:rPr>
                <w:ins w:id="676" w:author="Sumant Tambe" w:date="2012-10-24T11:39:00Z"/>
                <w:rFonts w:ascii="Courier New" w:hAnsi="Courier New" w:cs="Courier New"/>
                <w:rPrChange w:id="677" w:author="Sumant Tambe" w:date="2012-10-24T11:40:00Z">
                  <w:rPr>
                    <w:ins w:id="678" w:author="Sumant Tambe" w:date="2012-10-24T11:39:00Z"/>
                  </w:rPr>
                </w:rPrChange>
              </w:rPr>
            </w:pPr>
            <w:ins w:id="679" w:author="Sumant Tambe" w:date="2012-10-24T11:39:00Z">
              <w:r w:rsidRPr="00810788">
                <w:rPr>
                  <w:rFonts w:ascii="Courier New" w:hAnsi="Courier New" w:cs="Courier New"/>
                  <w:rPrChange w:id="680" w:author="Sumant Tambe" w:date="2012-10-24T11:40:00Z">
                    <w:rPr/>
                  </w:rPrChange>
                </w:rPr>
                <w:t xml:space="preserve">  Point(</w:t>
              </w:r>
              <w:proofErr w:type="spellStart"/>
              <w:r w:rsidRPr="00810788">
                <w:rPr>
                  <w:rFonts w:ascii="Courier New" w:hAnsi="Courier New" w:cs="Courier New"/>
                  <w:rPrChange w:id="681" w:author="Sumant Tambe" w:date="2012-10-24T11:40:00Z">
                    <w:rPr/>
                  </w:rPrChange>
                </w:rPr>
                <w:t>int</w:t>
              </w:r>
              <w:proofErr w:type="spellEnd"/>
              <w:r w:rsidRPr="00810788">
                <w:rPr>
                  <w:rFonts w:ascii="Courier New" w:hAnsi="Courier New" w:cs="Courier New"/>
                  <w:rPrChange w:id="682" w:author="Sumant Tambe" w:date="2012-10-24T11:40:00Z">
                    <w:rPr/>
                  </w:rPrChange>
                </w:rPr>
                <w:t xml:space="preserve"> x, </w:t>
              </w:r>
              <w:proofErr w:type="spellStart"/>
              <w:r w:rsidRPr="00810788">
                <w:rPr>
                  <w:rFonts w:ascii="Courier New" w:hAnsi="Courier New" w:cs="Courier New"/>
                  <w:rPrChange w:id="683" w:author="Sumant Tambe" w:date="2012-10-24T11:40:00Z">
                    <w:rPr/>
                  </w:rPrChange>
                </w:rPr>
                <w:t>int</w:t>
              </w:r>
              <w:proofErr w:type="spellEnd"/>
              <w:r w:rsidRPr="00810788">
                <w:rPr>
                  <w:rFonts w:ascii="Courier New" w:hAnsi="Courier New" w:cs="Courier New"/>
                  <w:rPrChange w:id="684" w:author="Sumant Tambe" w:date="2012-10-24T11:40:00Z">
                    <w:rPr/>
                  </w:rPrChange>
                </w:rPr>
                <w:t xml:space="preserve"> y, </w:t>
              </w:r>
            </w:ins>
            <w:ins w:id="685" w:author="Sumant Tambe" w:date="2012-10-24T11:40:00Z">
              <w:r w:rsidR="003125E9">
                <w:rPr>
                  <w:rFonts w:ascii="Courier New" w:hAnsi="Courier New" w:cs="Courier New"/>
                </w:rPr>
                <w:br/>
                <w:t xml:space="preserve">        </w:t>
              </w:r>
            </w:ins>
            <w:proofErr w:type="spellStart"/>
            <w:ins w:id="686" w:author="Sumant Tambe" w:date="2012-10-24T11:39:00Z">
              <w:r w:rsidRPr="00810788">
                <w:rPr>
                  <w:rFonts w:ascii="Courier New" w:hAnsi="Courier New" w:cs="Courier New"/>
                  <w:rPrChange w:id="687" w:author="Sumant Tambe" w:date="2012-10-24T11:40:00Z">
                    <w:rPr/>
                  </w:rPrChange>
                </w:rPr>
                <w:t>java.lang.Integer</w:t>
              </w:r>
              <w:proofErr w:type="spellEnd"/>
              <w:r w:rsidRPr="00810788">
                <w:rPr>
                  <w:rFonts w:ascii="Courier New" w:hAnsi="Courier New" w:cs="Courier New"/>
                  <w:rPrChange w:id="688" w:author="Sumant Tambe" w:date="2012-10-24T11:40:00Z">
                    <w:rPr/>
                  </w:rPrChange>
                </w:rPr>
                <w:t xml:space="preserve"> z);</w:t>
              </w:r>
            </w:ins>
          </w:p>
          <w:p w:rsidR="00810788" w:rsidRPr="00810788" w:rsidRDefault="00810788" w:rsidP="00810788">
            <w:pPr>
              <w:pStyle w:val="Body"/>
              <w:rPr>
                <w:ins w:id="689" w:author="Sumant Tambe" w:date="2012-10-24T11:39:00Z"/>
                <w:rFonts w:ascii="Courier New" w:hAnsi="Courier New" w:cs="Courier New"/>
                <w:rPrChange w:id="690" w:author="Sumant Tambe" w:date="2012-10-24T11:40:00Z">
                  <w:rPr>
                    <w:ins w:id="691" w:author="Sumant Tambe" w:date="2012-10-24T11:39:00Z"/>
                  </w:rPr>
                </w:rPrChange>
              </w:rPr>
            </w:pPr>
          </w:p>
          <w:p w:rsidR="00810788" w:rsidRPr="00810788" w:rsidRDefault="00810788" w:rsidP="00810788">
            <w:pPr>
              <w:pStyle w:val="Body"/>
              <w:rPr>
                <w:ins w:id="692" w:author="Sumant Tambe" w:date="2012-10-24T11:39:00Z"/>
                <w:rFonts w:ascii="Courier New" w:hAnsi="Courier New" w:cs="Courier New"/>
                <w:rPrChange w:id="693" w:author="Sumant Tambe" w:date="2012-10-24T11:40:00Z">
                  <w:rPr>
                    <w:ins w:id="694" w:author="Sumant Tambe" w:date="2012-10-24T11:39:00Z"/>
                  </w:rPr>
                </w:rPrChange>
              </w:rPr>
            </w:pPr>
            <w:ins w:id="695" w:author="Sumant Tambe" w:date="2012-10-24T11:39:00Z">
              <w:r w:rsidRPr="00810788">
                <w:rPr>
                  <w:rFonts w:ascii="Courier New" w:hAnsi="Courier New" w:cs="Courier New"/>
                  <w:rPrChange w:id="696" w:author="Sumant Tambe" w:date="2012-10-24T11:40:00Z">
                    <w:rPr/>
                  </w:rPrChange>
                </w:rPr>
                <w:t xml:space="preserve">  </w:t>
              </w:r>
              <w:proofErr w:type="spellStart"/>
              <w:r w:rsidRPr="00810788">
                <w:rPr>
                  <w:rFonts w:ascii="Courier New" w:hAnsi="Courier New" w:cs="Courier New"/>
                  <w:rPrChange w:id="697" w:author="Sumant Tambe" w:date="2012-10-24T11:40:00Z">
                    <w:rPr/>
                  </w:rPrChange>
                </w:rPr>
                <w:t>int</w:t>
              </w:r>
              <w:proofErr w:type="spellEnd"/>
              <w:r w:rsidRPr="00810788">
                <w:rPr>
                  <w:rFonts w:ascii="Courier New" w:hAnsi="Courier New" w:cs="Courier New"/>
                  <w:rPrChange w:id="698" w:author="Sumant Tambe" w:date="2012-10-24T11:40:00Z">
                    <w:rPr/>
                  </w:rPrChange>
                </w:rPr>
                <w:t xml:space="preserve"> </w:t>
              </w:r>
              <w:proofErr w:type="spellStart"/>
              <w:r w:rsidRPr="00810788">
                <w:rPr>
                  <w:rFonts w:ascii="Courier New" w:hAnsi="Courier New" w:cs="Courier New"/>
                  <w:rPrChange w:id="699" w:author="Sumant Tambe" w:date="2012-10-24T11:40:00Z">
                    <w:rPr/>
                  </w:rPrChange>
                </w:rPr>
                <w:t>getX</w:t>
              </w:r>
              <w:proofErr w:type="spellEnd"/>
              <w:r w:rsidRPr="00810788">
                <w:rPr>
                  <w:rFonts w:ascii="Courier New" w:hAnsi="Courier New" w:cs="Courier New"/>
                  <w:rPrChange w:id="700" w:author="Sumant Tambe" w:date="2012-10-24T11:40:00Z">
                    <w:rPr/>
                  </w:rPrChange>
                </w:rPr>
                <w:t>();</w:t>
              </w:r>
            </w:ins>
          </w:p>
          <w:p w:rsidR="00810788" w:rsidRPr="00810788" w:rsidRDefault="00810788" w:rsidP="00810788">
            <w:pPr>
              <w:pStyle w:val="Body"/>
              <w:rPr>
                <w:ins w:id="701" w:author="Sumant Tambe" w:date="2012-10-24T11:39:00Z"/>
                <w:rFonts w:ascii="Courier New" w:hAnsi="Courier New" w:cs="Courier New"/>
                <w:rPrChange w:id="702" w:author="Sumant Tambe" w:date="2012-10-24T11:40:00Z">
                  <w:rPr>
                    <w:ins w:id="703" w:author="Sumant Tambe" w:date="2012-10-24T11:39:00Z"/>
                  </w:rPr>
                </w:rPrChange>
              </w:rPr>
            </w:pPr>
            <w:ins w:id="704" w:author="Sumant Tambe" w:date="2012-10-24T11:39:00Z">
              <w:r w:rsidRPr="00810788">
                <w:rPr>
                  <w:rFonts w:ascii="Courier New" w:hAnsi="Courier New" w:cs="Courier New"/>
                  <w:rPrChange w:id="705" w:author="Sumant Tambe" w:date="2012-10-24T11:40:00Z">
                    <w:rPr/>
                  </w:rPrChange>
                </w:rPr>
                <w:t xml:space="preserve">  void </w:t>
              </w:r>
              <w:proofErr w:type="spellStart"/>
              <w:r w:rsidRPr="00810788">
                <w:rPr>
                  <w:rFonts w:ascii="Courier New" w:hAnsi="Courier New" w:cs="Courier New"/>
                  <w:rPrChange w:id="706" w:author="Sumant Tambe" w:date="2012-10-24T11:40:00Z">
                    <w:rPr/>
                  </w:rPrChange>
                </w:rPr>
                <w:t>setX</w:t>
              </w:r>
              <w:proofErr w:type="spellEnd"/>
              <w:r w:rsidRPr="00810788">
                <w:rPr>
                  <w:rFonts w:ascii="Courier New" w:hAnsi="Courier New" w:cs="Courier New"/>
                  <w:rPrChange w:id="707" w:author="Sumant Tambe" w:date="2012-10-24T11:40:00Z">
                    <w:rPr/>
                  </w:rPrChange>
                </w:rPr>
                <w:t>(int32 v);</w:t>
              </w:r>
            </w:ins>
          </w:p>
          <w:p w:rsidR="00810788" w:rsidRPr="00810788" w:rsidRDefault="00810788" w:rsidP="00810788">
            <w:pPr>
              <w:pStyle w:val="Body"/>
              <w:rPr>
                <w:ins w:id="708" w:author="Sumant Tambe" w:date="2012-10-24T11:39:00Z"/>
                <w:rFonts w:ascii="Courier New" w:hAnsi="Courier New" w:cs="Courier New"/>
                <w:rPrChange w:id="709" w:author="Sumant Tambe" w:date="2012-10-24T11:40:00Z">
                  <w:rPr>
                    <w:ins w:id="710" w:author="Sumant Tambe" w:date="2012-10-24T11:39:00Z"/>
                  </w:rPr>
                </w:rPrChange>
              </w:rPr>
            </w:pPr>
          </w:p>
          <w:p w:rsidR="00810788" w:rsidRPr="00810788" w:rsidRDefault="00810788" w:rsidP="00810788">
            <w:pPr>
              <w:pStyle w:val="Body"/>
              <w:rPr>
                <w:ins w:id="711" w:author="Sumant Tambe" w:date="2012-10-24T11:39:00Z"/>
                <w:rFonts w:ascii="Courier New" w:hAnsi="Courier New" w:cs="Courier New"/>
                <w:rPrChange w:id="712" w:author="Sumant Tambe" w:date="2012-10-24T11:40:00Z">
                  <w:rPr>
                    <w:ins w:id="713" w:author="Sumant Tambe" w:date="2012-10-24T11:39:00Z"/>
                  </w:rPr>
                </w:rPrChange>
              </w:rPr>
            </w:pPr>
            <w:ins w:id="714" w:author="Sumant Tambe" w:date="2012-10-24T11:39:00Z">
              <w:r w:rsidRPr="00810788">
                <w:rPr>
                  <w:rFonts w:ascii="Courier New" w:hAnsi="Courier New" w:cs="Courier New"/>
                  <w:rPrChange w:id="715" w:author="Sumant Tambe" w:date="2012-10-24T11:40:00Z">
                    <w:rPr/>
                  </w:rPrChange>
                </w:rPr>
                <w:t xml:space="preserve">  int32 </w:t>
              </w:r>
              <w:proofErr w:type="spellStart"/>
              <w:r w:rsidRPr="00810788">
                <w:rPr>
                  <w:rFonts w:ascii="Courier New" w:hAnsi="Courier New" w:cs="Courier New"/>
                  <w:rPrChange w:id="716" w:author="Sumant Tambe" w:date="2012-10-24T11:40:00Z">
                    <w:rPr/>
                  </w:rPrChange>
                </w:rPr>
                <w:t>getY</w:t>
              </w:r>
              <w:proofErr w:type="spellEnd"/>
              <w:r w:rsidRPr="00810788">
                <w:rPr>
                  <w:rFonts w:ascii="Courier New" w:hAnsi="Courier New" w:cs="Courier New"/>
                  <w:rPrChange w:id="717" w:author="Sumant Tambe" w:date="2012-10-24T11:40:00Z">
                    <w:rPr/>
                  </w:rPrChange>
                </w:rPr>
                <w:t>();</w:t>
              </w:r>
            </w:ins>
          </w:p>
          <w:p w:rsidR="00810788" w:rsidRPr="00810788" w:rsidRDefault="00810788" w:rsidP="00810788">
            <w:pPr>
              <w:pStyle w:val="Body"/>
              <w:rPr>
                <w:ins w:id="718" w:author="Sumant Tambe" w:date="2012-10-24T11:39:00Z"/>
                <w:rFonts w:ascii="Courier New" w:hAnsi="Courier New" w:cs="Courier New"/>
                <w:rPrChange w:id="719" w:author="Sumant Tambe" w:date="2012-10-24T11:40:00Z">
                  <w:rPr>
                    <w:ins w:id="720" w:author="Sumant Tambe" w:date="2012-10-24T11:39:00Z"/>
                  </w:rPr>
                </w:rPrChange>
              </w:rPr>
            </w:pPr>
            <w:ins w:id="721" w:author="Sumant Tambe" w:date="2012-10-24T11:39:00Z">
              <w:r w:rsidRPr="00810788">
                <w:rPr>
                  <w:rFonts w:ascii="Courier New" w:hAnsi="Courier New" w:cs="Courier New"/>
                  <w:rPrChange w:id="722" w:author="Sumant Tambe" w:date="2012-10-24T11:40:00Z">
                    <w:rPr/>
                  </w:rPrChange>
                </w:rPr>
                <w:t xml:space="preserve">  void </w:t>
              </w:r>
              <w:proofErr w:type="spellStart"/>
              <w:r w:rsidRPr="00810788">
                <w:rPr>
                  <w:rFonts w:ascii="Courier New" w:hAnsi="Courier New" w:cs="Courier New"/>
                  <w:rPrChange w:id="723" w:author="Sumant Tambe" w:date="2012-10-24T11:40:00Z">
                    <w:rPr/>
                  </w:rPrChange>
                </w:rPr>
                <w:t>setY</w:t>
              </w:r>
              <w:proofErr w:type="spellEnd"/>
              <w:r w:rsidRPr="00810788">
                <w:rPr>
                  <w:rFonts w:ascii="Courier New" w:hAnsi="Courier New" w:cs="Courier New"/>
                  <w:rPrChange w:id="724" w:author="Sumant Tambe" w:date="2012-10-24T11:40:00Z">
                    <w:rPr/>
                  </w:rPrChange>
                </w:rPr>
                <w:t>(int32 v);</w:t>
              </w:r>
            </w:ins>
          </w:p>
          <w:p w:rsidR="00810788" w:rsidRPr="00810788" w:rsidRDefault="00810788" w:rsidP="00810788">
            <w:pPr>
              <w:pStyle w:val="Body"/>
              <w:rPr>
                <w:ins w:id="725" w:author="Sumant Tambe" w:date="2012-10-24T11:39:00Z"/>
                <w:rFonts w:ascii="Courier New" w:hAnsi="Courier New" w:cs="Courier New"/>
                <w:rPrChange w:id="726" w:author="Sumant Tambe" w:date="2012-10-24T11:40:00Z">
                  <w:rPr>
                    <w:ins w:id="727" w:author="Sumant Tambe" w:date="2012-10-24T11:39:00Z"/>
                  </w:rPr>
                </w:rPrChange>
              </w:rPr>
            </w:pPr>
            <w:ins w:id="728" w:author="Sumant Tambe" w:date="2012-10-24T11:39:00Z">
              <w:r w:rsidRPr="00810788">
                <w:rPr>
                  <w:rFonts w:ascii="Courier New" w:hAnsi="Courier New" w:cs="Courier New"/>
                  <w:rPrChange w:id="729" w:author="Sumant Tambe" w:date="2012-10-24T11:40:00Z">
                    <w:rPr/>
                  </w:rPrChange>
                </w:rPr>
                <w:t xml:space="preserve">  </w:t>
              </w:r>
            </w:ins>
          </w:p>
          <w:p w:rsidR="00810788" w:rsidRPr="00810788" w:rsidRDefault="00810788" w:rsidP="00810788">
            <w:pPr>
              <w:pStyle w:val="Body"/>
              <w:rPr>
                <w:ins w:id="730" w:author="Sumant Tambe" w:date="2012-10-24T11:39:00Z"/>
                <w:rFonts w:ascii="Courier New" w:hAnsi="Courier New" w:cs="Courier New"/>
                <w:rPrChange w:id="731" w:author="Sumant Tambe" w:date="2012-10-24T11:40:00Z">
                  <w:rPr>
                    <w:ins w:id="732" w:author="Sumant Tambe" w:date="2012-10-24T11:39:00Z"/>
                  </w:rPr>
                </w:rPrChange>
              </w:rPr>
            </w:pPr>
            <w:ins w:id="733" w:author="Sumant Tambe" w:date="2012-10-24T11:39:00Z">
              <w:r w:rsidRPr="00810788">
                <w:rPr>
                  <w:rFonts w:ascii="Courier New" w:hAnsi="Courier New" w:cs="Courier New"/>
                  <w:rPrChange w:id="734" w:author="Sumant Tambe" w:date="2012-10-24T11:40:00Z">
                    <w:rPr/>
                  </w:rPrChange>
                </w:rPr>
                <w:t xml:space="preserve">  </w:t>
              </w:r>
              <w:proofErr w:type="spellStart"/>
              <w:r w:rsidRPr="00810788">
                <w:rPr>
                  <w:rFonts w:ascii="Courier New" w:hAnsi="Courier New" w:cs="Courier New"/>
                  <w:rPrChange w:id="735" w:author="Sumant Tambe" w:date="2012-10-24T11:40:00Z">
                    <w:rPr/>
                  </w:rPrChange>
                </w:rPr>
                <w:t>java.lang.Integer</w:t>
              </w:r>
              <w:proofErr w:type="spellEnd"/>
              <w:r w:rsidRPr="00810788">
                <w:rPr>
                  <w:rFonts w:ascii="Courier New" w:hAnsi="Courier New" w:cs="Courier New"/>
                  <w:rPrChange w:id="736" w:author="Sumant Tambe" w:date="2012-10-24T11:40:00Z">
                    <w:rPr/>
                  </w:rPrChange>
                </w:rPr>
                <w:t xml:space="preserve"> </w:t>
              </w:r>
              <w:proofErr w:type="spellStart"/>
              <w:r w:rsidRPr="00810788">
                <w:rPr>
                  <w:rFonts w:ascii="Courier New" w:hAnsi="Courier New" w:cs="Courier New"/>
                  <w:rPrChange w:id="737" w:author="Sumant Tambe" w:date="2012-10-24T11:40:00Z">
                    <w:rPr/>
                  </w:rPrChange>
                </w:rPr>
                <w:t>getZ</w:t>
              </w:r>
              <w:proofErr w:type="spellEnd"/>
              <w:r w:rsidRPr="00810788">
                <w:rPr>
                  <w:rFonts w:ascii="Courier New" w:hAnsi="Courier New" w:cs="Courier New"/>
                  <w:rPrChange w:id="738" w:author="Sumant Tambe" w:date="2012-10-24T11:40:00Z">
                    <w:rPr/>
                  </w:rPrChange>
                </w:rPr>
                <w:t>();</w:t>
              </w:r>
            </w:ins>
          </w:p>
          <w:p w:rsidR="00810788" w:rsidRPr="00810788" w:rsidRDefault="00810788" w:rsidP="00810788">
            <w:pPr>
              <w:pStyle w:val="Body"/>
              <w:rPr>
                <w:ins w:id="739" w:author="Sumant Tambe" w:date="2012-10-24T11:39:00Z"/>
                <w:rFonts w:ascii="Courier New" w:hAnsi="Courier New" w:cs="Courier New"/>
                <w:rPrChange w:id="740" w:author="Sumant Tambe" w:date="2012-10-24T11:40:00Z">
                  <w:rPr>
                    <w:ins w:id="741" w:author="Sumant Tambe" w:date="2012-10-24T11:39:00Z"/>
                  </w:rPr>
                </w:rPrChange>
              </w:rPr>
            </w:pPr>
            <w:ins w:id="742" w:author="Sumant Tambe" w:date="2012-10-24T11:39:00Z">
              <w:r w:rsidRPr="00810788">
                <w:rPr>
                  <w:rFonts w:ascii="Courier New" w:hAnsi="Courier New" w:cs="Courier New"/>
                  <w:rPrChange w:id="743" w:author="Sumant Tambe" w:date="2012-10-24T11:40:00Z">
                    <w:rPr/>
                  </w:rPrChange>
                </w:rPr>
                <w:t xml:space="preserve">  void </w:t>
              </w:r>
              <w:proofErr w:type="spellStart"/>
              <w:r w:rsidRPr="00810788">
                <w:rPr>
                  <w:rFonts w:ascii="Courier New" w:hAnsi="Courier New" w:cs="Courier New"/>
                  <w:rPrChange w:id="744" w:author="Sumant Tambe" w:date="2012-10-24T11:40:00Z">
                    <w:rPr/>
                  </w:rPrChange>
                </w:rPr>
                <w:t>setZ</w:t>
              </w:r>
              <w:proofErr w:type="spellEnd"/>
              <w:r w:rsidRPr="00810788">
                <w:rPr>
                  <w:rFonts w:ascii="Courier New" w:hAnsi="Courier New" w:cs="Courier New"/>
                  <w:rPrChange w:id="745" w:author="Sumant Tambe" w:date="2012-10-24T11:40:00Z">
                    <w:rPr/>
                  </w:rPrChange>
                </w:rPr>
                <w:t>(</w:t>
              </w:r>
              <w:proofErr w:type="spellStart"/>
              <w:r w:rsidRPr="00810788">
                <w:rPr>
                  <w:rFonts w:ascii="Courier New" w:hAnsi="Courier New" w:cs="Courier New"/>
                  <w:rPrChange w:id="746" w:author="Sumant Tambe" w:date="2012-10-24T11:40:00Z">
                    <w:rPr/>
                  </w:rPrChange>
                </w:rPr>
                <w:t>java.lang.Integer</w:t>
              </w:r>
              <w:proofErr w:type="spellEnd"/>
              <w:r w:rsidRPr="00810788">
                <w:rPr>
                  <w:rFonts w:ascii="Courier New" w:hAnsi="Courier New" w:cs="Courier New"/>
                  <w:rPrChange w:id="747" w:author="Sumant Tambe" w:date="2012-10-24T11:40:00Z">
                    <w:rPr/>
                  </w:rPrChange>
                </w:rPr>
                <w:t xml:space="preserve"> v);</w:t>
              </w:r>
            </w:ins>
          </w:p>
          <w:p w:rsidR="00810788" w:rsidRPr="00810788" w:rsidRDefault="00810788" w:rsidP="00810788">
            <w:pPr>
              <w:pStyle w:val="Body"/>
              <w:rPr>
                <w:ins w:id="748" w:author="Sumant Tambe" w:date="2012-10-24T11:39:00Z"/>
                <w:rFonts w:ascii="Courier New" w:hAnsi="Courier New" w:cs="Courier New"/>
                <w:rPrChange w:id="749" w:author="Sumant Tambe" w:date="2012-10-24T11:40:00Z">
                  <w:rPr>
                    <w:ins w:id="750" w:author="Sumant Tambe" w:date="2012-10-24T11:39:00Z"/>
                  </w:rPr>
                </w:rPrChange>
              </w:rPr>
            </w:pPr>
            <w:ins w:id="751" w:author="Sumant Tambe" w:date="2012-10-24T11:39:00Z">
              <w:r w:rsidRPr="00810788">
                <w:rPr>
                  <w:rFonts w:ascii="Courier New" w:hAnsi="Courier New" w:cs="Courier New"/>
                  <w:rPrChange w:id="752" w:author="Sumant Tambe" w:date="2012-10-24T11:40:00Z">
                    <w:rPr/>
                  </w:rPrChange>
                </w:rPr>
                <w:t>};</w:t>
              </w:r>
            </w:ins>
          </w:p>
          <w:p w:rsidR="00810788" w:rsidRPr="00810788" w:rsidRDefault="00810788" w:rsidP="00810788">
            <w:pPr>
              <w:pStyle w:val="Body"/>
              <w:rPr>
                <w:ins w:id="753" w:author="Sumant Tambe" w:date="2012-10-24T11:39:00Z"/>
                <w:rFonts w:ascii="Courier New" w:hAnsi="Courier New" w:cs="Courier New"/>
                <w:rPrChange w:id="754" w:author="Sumant Tambe" w:date="2012-10-24T11:40:00Z">
                  <w:rPr>
                    <w:ins w:id="755" w:author="Sumant Tambe" w:date="2012-10-24T11:39:00Z"/>
                  </w:rPr>
                </w:rPrChange>
              </w:rPr>
            </w:pPr>
          </w:p>
          <w:p w:rsidR="00810788" w:rsidRPr="00810788" w:rsidRDefault="00810788" w:rsidP="00810788">
            <w:pPr>
              <w:pStyle w:val="Body"/>
              <w:rPr>
                <w:ins w:id="756" w:author="Sumant Tambe" w:date="2012-10-24T11:39:00Z"/>
                <w:rFonts w:ascii="Courier New" w:hAnsi="Courier New" w:cs="Courier New"/>
                <w:rPrChange w:id="757" w:author="Sumant Tambe" w:date="2012-10-24T11:40:00Z">
                  <w:rPr>
                    <w:ins w:id="758" w:author="Sumant Tambe" w:date="2012-10-24T11:39:00Z"/>
                  </w:rPr>
                </w:rPrChange>
              </w:rPr>
            </w:pPr>
            <w:ins w:id="759" w:author="Sumant Tambe" w:date="2012-10-24T11:39:00Z">
              <w:r w:rsidRPr="00810788">
                <w:rPr>
                  <w:rFonts w:ascii="Courier New" w:hAnsi="Courier New" w:cs="Courier New"/>
                  <w:rPrChange w:id="760" w:author="Sumant Tambe" w:date="2012-10-24T11:40:00Z">
                    <w:rPr/>
                  </w:rPrChange>
                </w:rPr>
                <w:t xml:space="preserve">public class final </w:t>
              </w:r>
              <w:proofErr w:type="spellStart"/>
              <w:r w:rsidRPr="00810788">
                <w:rPr>
                  <w:rFonts w:ascii="Courier New" w:hAnsi="Courier New" w:cs="Courier New"/>
                  <w:rPrChange w:id="761" w:author="Sumant Tambe" w:date="2012-10-24T11:40:00Z">
                    <w:rPr/>
                  </w:rPrChange>
                </w:rPr>
                <w:t>RadarTrack</w:t>
              </w:r>
              <w:proofErr w:type="spellEnd"/>
            </w:ins>
          </w:p>
          <w:p w:rsidR="00810788" w:rsidRPr="00810788" w:rsidRDefault="00810788" w:rsidP="00810788">
            <w:pPr>
              <w:pStyle w:val="Body"/>
              <w:rPr>
                <w:ins w:id="762" w:author="Sumant Tambe" w:date="2012-10-24T11:39:00Z"/>
                <w:rFonts w:ascii="Courier New" w:hAnsi="Courier New" w:cs="Courier New"/>
                <w:rPrChange w:id="763" w:author="Sumant Tambe" w:date="2012-10-24T11:40:00Z">
                  <w:rPr>
                    <w:ins w:id="764" w:author="Sumant Tambe" w:date="2012-10-24T11:39:00Z"/>
                  </w:rPr>
                </w:rPrChange>
              </w:rPr>
            </w:pPr>
            <w:ins w:id="765" w:author="Sumant Tambe" w:date="2012-10-24T11:39:00Z">
              <w:r w:rsidRPr="00810788">
                <w:rPr>
                  <w:rFonts w:ascii="Courier New" w:hAnsi="Courier New" w:cs="Courier New"/>
                  <w:rPrChange w:id="766" w:author="Sumant Tambe" w:date="2012-10-24T11:40:00Z">
                    <w:rPr/>
                  </w:rPrChange>
                </w:rPr>
                <w:t>{</w:t>
              </w:r>
            </w:ins>
          </w:p>
          <w:p w:rsidR="00810788" w:rsidRPr="00810788" w:rsidRDefault="00810788" w:rsidP="00810788">
            <w:pPr>
              <w:pStyle w:val="Body"/>
              <w:rPr>
                <w:ins w:id="767" w:author="Sumant Tambe" w:date="2012-10-24T11:39:00Z"/>
                <w:rFonts w:ascii="Courier New" w:hAnsi="Courier New" w:cs="Courier New"/>
                <w:rPrChange w:id="768" w:author="Sumant Tambe" w:date="2012-10-24T11:40:00Z">
                  <w:rPr>
                    <w:ins w:id="769" w:author="Sumant Tambe" w:date="2012-10-24T11:39:00Z"/>
                  </w:rPr>
                </w:rPrChange>
              </w:rPr>
            </w:pPr>
            <w:ins w:id="770" w:author="Sumant Tambe" w:date="2012-10-24T11:39:00Z">
              <w:r w:rsidRPr="00810788">
                <w:rPr>
                  <w:rFonts w:ascii="Courier New" w:hAnsi="Courier New" w:cs="Courier New"/>
                  <w:rPrChange w:id="771" w:author="Sumant Tambe" w:date="2012-10-24T11:40:00Z">
                    <w:rPr/>
                  </w:rPrChange>
                </w:rPr>
                <w:t xml:space="preserve">  </w:t>
              </w:r>
              <w:proofErr w:type="spellStart"/>
              <w:r w:rsidRPr="00810788">
                <w:rPr>
                  <w:rFonts w:ascii="Courier New" w:hAnsi="Courier New" w:cs="Courier New"/>
                  <w:rPrChange w:id="772" w:author="Sumant Tambe" w:date="2012-10-24T11:40:00Z">
                    <w:rPr/>
                  </w:rPrChange>
                </w:rPr>
                <w:t>RadarTrack</w:t>
              </w:r>
              <w:proofErr w:type="spellEnd"/>
              <w:r w:rsidRPr="00810788">
                <w:rPr>
                  <w:rFonts w:ascii="Courier New" w:hAnsi="Courier New" w:cs="Courier New"/>
                  <w:rPrChange w:id="773" w:author="Sumant Tambe" w:date="2012-10-24T11:40:00Z">
                    <w:rPr/>
                  </w:rPrChange>
                </w:rPr>
                <w:t>();</w:t>
              </w:r>
            </w:ins>
          </w:p>
          <w:p w:rsidR="00810788" w:rsidRPr="00810788" w:rsidRDefault="00810788" w:rsidP="00810788">
            <w:pPr>
              <w:pStyle w:val="Body"/>
              <w:rPr>
                <w:ins w:id="774" w:author="Sumant Tambe" w:date="2012-10-24T11:39:00Z"/>
                <w:rFonts w:ascii="Courier New" w:hAnsi="Courier New" w:cs="Courier New"/>
                <w:rPrChange w:id="775" w:author="Sumant Tambe" w:date="2012-10-24T11:40:00Z">
                  <w:rPr>
                    <w:ins w:id="776" w:author="Sumant Tambe" w:date="2012-10-24T11:39:00Z"/>
                  </w:rPr>
                </w:rPrChange>
              </w:rPr>
            </w:pPr>
            <w:ins w:id="777" w:author="Sumant Tambe" w:date="2012-10-24T11:39:00Z">
              <w:r w:rsidRPr="00810788">
                <w:rPr>
                  <w:rFonts w:ascii="Courier New" w:hAnsi="Courier New" w:cs="Courier New"/>
                  <w:rPrChange w:id="778" w:author="Sumant Tambe" w:date="2012-10-24T11:40:00Z">
                    <w:rPr/>
                  </w:rPrChange>
                </w:rPr>
                <w:t xml:space="preserve">  </w:t>
              </w:r>
              <w:proofErr w:type="spellStart"/>
              <w:r w:rsidRPr="00810788">
                <w:rPr>
                  <w:rFonts w:ascii="Courier New" w:hAnsi="Courier New" w:cs="Courier New"/>
                  <w:rPrChange w:id="779" w:author="Sumant Tambe" w:date="2012-10-24T11:40:00Z">
                    <w:rPr/>
                  </w:rPrChange>
                </w:rPr>
                <w:t>RadarTrack</w:t>
              </w:r>
              <w:proofErr w:type="spellEnd"/>
              <w:r w:rsidRPr="00810788">
                <w:rPr>
                  <w:rFonts w:ascii="Courier New" w:hAnsi="Courier New" w:cs="Courier New"/>
                  <w:rPrChange w:id="780" w:author="Sumant Tambe" w:date="2012-10-24T11:40:00Z">
                    <w:rPr/>
                  </w:rPrChange>
                </w:rPr>
                <w:t xml:space="preserve">(String id, </w:t>
              </w:r>
            </w:ins>
          </w:p>
          <w:p w:rsidR="00810788" w:rsidRPr="00810788" w:rsidRDefault="00810788" w:rsidP="00810788">
            <w:pPr>
              <w:pStyle w:val="Body"/>
              <w:rPr>
                <w:ins w:id="781" w:author="Sumant Tambe" w:date="2012-10-24T11:39:00Z"/>
                <w:rFonts w:ascii="Courier New" w:hAnsi="Courier New" w:cs="Courier New"/>
                <w:rPrChange w:id="782" w:author="Sumant Tambe" w:date="2012-10-24T11:40:00Z">
                  <w:rPr>
                    <w:ins w:id="783" w:author="Sumant Tambe" w:date="2012-10-24T11:39:00Z"/>
                  </w:rPr>
                </w:rPrChange>
              </w:rPr>
            </w:pPr>
            <w:ins w:id="784" w:author="Sumant Tambe" w:date="2012-10-24T11:39:00Z">
              <w:r w:rsidRPr="00810788">
                <w:rPr>
                  <w:rFonts w:ascii="Courier New" w:hAnsi="Courier New" w:cs="Courier New"/>
                  <w:rPrChange w:id="785" w:author="Sumant Tambe" w:date="2012-10-24T11:40:00Z">
                    <w:rPr/>
                  </w:rPrChange>
                </w:rPr>
                <w:t xml:space="preserve">             String name, </w:t>
              </w:r>
            </w:ins>
          </w:p>
          <w:p w:rsidR="00810788" w:rsidRPr="00810788" w:rsidRDefault="00810788" w:rsidP="00810788">
            <w:pPr>
              <w:pStyle w:val="Body"/>
              <w:rPr>
                <w:ins w:id="786" w:author="Sumant Tambe" w:date="2012-10-24T11:39:00Z"/>
                <w:rFonts w:ascii="Courier New" w:hAnsi="Courier New" w:cs="Courier New"/>
                <w:rPrChange w:id="787" w:author="Sumant Tambe" w:date="2012-10-24T11:40:00Z">
                  <w:rPr>
                    <w:ins w:id="788" w:author="Sumant Tambe" w:date="2012-10-24T11:39:00Z"/>
                  </w:rPr>
                </w:rPrChange>
              </w:rPr>
            </w:pPr>
            <w:ins w:id="789" w:author="Sumant Tambe" w:date="2012-10-24T11:39:00Z">
              <w:r w:rsidRPr="00810788">
                <w:rPr>
                  <w:rFonts w:ascii="Courier New" w:hAnsi="Courier New" w:cs="Courier New"/>
                  <w:rPrChange w:id="790" w:author="Sumant Tambe" w:date="2012-10-24T11:40:00Z">
                    <w:rPr/>
                  </w:rPrChange>
                </w:rPr>
                <w:t xml:space="preserve">             Point center, </w:t>
              </w:r>
            </w:ins>
          </w:p>
          <w:p w:rsidR="00810788" w:rsidRPr="00810788" w:rsidRDefault="00810788" w:rsidP="00810788">
            <w:pPr>
              <w:pStyle w:val="Body"/>
              <w:rPr>
                <w:ins w:id="791" w:author="Sumant Tambe" w:date="2012-10-24T11:39:00Z"/>
                <w:rFonts w:ascii="Courier New" w:hAnsi="Courier New" w:cs="Courier New"/>
                <w:rPrChange w:id="792" w:author="Sumant Tambe" w:date="2012-10-24T11:40:00Z">
                  <w:rPr>
                    <w:ins w:id="793" w:author="Sumant Tambe" w:date="2012-10-24T11:39:00Z"/>
                  </w:rPr>
                </w:rPrChange>
              </w:rPr>
            </w:pPr>
            <w:ins w:id="794" w:author="Sumant Tambe" w:date="2012-10-24T11:39:00Z">
              <w:r w:rsidRPr="00810788">
                <w:rPr>
                  <w:rFonts w:ascii="Courier New" w:hAnsi="Courier New" w:cs="Courier New"/>
                  <w:rPrChange w:id="795" w:author="Sumant Tambe" w:date="2012-10-24T11:40:00Z">
                    <w:rPr/>
                  </w:rPrChange>
                </w:rPr>
                <w:t xml:space="preserve">             Point[] vicinity, </w:t>
              </w:r>
            </w:ins>
          </w:p>
          <w:p w:rsidR="00810788" w:rsidRPr="00810788" w:rsidRDefault="00810788" w:rsidP="00810788">
            <w:pPr>
              <w:pStyle w:val="Body"/>
              <w:rPr>
                <w:ins w:id="796" w:author="Sumant Tambe" w:date="2012-10-24T11:39:00Z"/>
                <w:rFonts w:ascii="Courier New" w:hAnsi="Courier New" w:cs="Courier New"/>
                <w:rPrChange w:id="797" w:author="Sumant Tambe" w:date="2012-10-24T11:40:00Z">
                  <w:rPr>
                    <w:ins w:id="798" w:author="Sumant Tambe" w:date="2012-10-24T11:39:00Z"/>
                  </w:rPr>
                </w:rPrChange>
              </w:rPr>
            </w:pPr>
            <w:ins w:id="799" w:author="Sumant Tambe" w:date="2012-10-24T11:39:00Z">
              <w:r w:rsidRPr="00810788">
                <w:rPr>
                  <w:rFonts w:ascii="Courier New" w:hAnsi="Courier New" w:cs="Courier New"/>
                  <w:rPrChange w:id="800" w:author="Sumant Tambe" w:date="2012-10-24T11:40:00Z">
                    <w:rPr/>
                  </w:rPrChange>
                </w:rPr>
                <w:t xml:space="preserve">             </w:t>
              </w:r>
              <w:proofErr w:type="spellStart"/>
              <w:r w:rsidRPr="00810788">
                <w:rPr>
                  <w:rFonts w:ascii="Courier New" w:hAnsi="Courier New" w:cs="Courier New"/>
                  <w:rPrChange w:id="801" w:author="Sumant Tambe" w:date="2012-10-24T11:40:00Z">
                    <w:rPr/>
                  </w:rPrChange>
                </w:rPr>
                <w:t>java.util.Collection</w:t>
              </w:r>
              <w:proofErr w:type="spellEnd"/>
              <w:r w:rsidRPr="00810788">
                <w:rPr>
                  <w:rFonts w:ascii="Courier New" w:hAnsi="Courier New" w:cs="Courier New"/>
                  <w:rPrChange w:id="802" w:author="Sumant Tambe" w:date="2012-10-24T11:40:00Z">
                    <w:rPr/>
                  </w:rPrChange>
                </w:rPr>
                <w:t>&lt;byte&gt; plot);</w:t>
              </w:r>
            </w:ins>
          </w:p>
          <w:p w:rsidR="00810788" w:rsidRPr="00810788" w:rsidRDefault="00810788" w:rsidP="00810788">
            <w:pPr>
              <w:pStyle w:val="Body"/>
              <w:rPr>
                <w:ins w:id="803" w:author="Sumant Tambe" w:date="2012-10-24T11:39:00Z"/>
                <w:rFonts w:ascii="Courier New" w:hAnsi="Courier New" w:cs="Courier New"/>
                <w:rPrChange w:id="804" w:author="Sumant Tambe" w:date="2012-10-24T11:40:00Z">
                  <w:rPr>
                    <w:ins w:id="805" w:author="Sumant Tambe" w:date="2012-10-24T11:39:00Z"/>
                  </w:rPr>
                </w:rPrChange>
              </w:rPr>
            </w:pPr>
            <w:ins w:id="806" w:author="Sumant Tambe" w:date="2012-10-24T11:39:00Z">
              <w:r w:rsidRPr="00810788">
                <w:rPr>
                  <w:rFonts w:ascii="Courier New" w:hAnsi="Courier New" w:cs="Courier New"/>
                  <w:rPrChange w:id="807" w:author="Sumant Tambe" w:date="2012-10-24T11:40:00Z">
                    <w:rPr/>
                  </w:rPrChange>
                </w:rPr>
                <w:lastRenderedPageBreak/>
                <w:t xml:space="preserve">  </w:t>
              </w:r>
            </w:ins>
          </w:p>
          <w:p w:rsidR="00810788" w:rsidRPr="00810788" w:rsidRDefault="00810788" w:rsidP="00810788">
            <w:pPr>
              <w:pStyle w:val="Body"/>
              <w:rPr>
                <w:ins w:id="808" w:author="Sumant Tambe" w:date="2012-10-24T11:39:00Z"/>
                <w:rFonts w:ascii="Courier New" w:hAnsi="Courier New" w:cs="Courier New"/>
                <w:rPrChange w:id="809" w:author="Sumant Tambe" w:date="2012-10-24T11:40:00Z">
                  <w:rPr>
                    <w:ins w:id="810" w:author="Sumant Tambe" w:date="2012-10-24T11:39:00Z"/>
                  </w:rPr>
                </w:rPrChange>
              </w:rPr>
            </w:pPr>
            <w:ins w:id="811" w:author="Sumant Tambe" w:date="2012-10-24T11:39:00Z">
              <w:r w:rsidRPr="00810788">
                <w:rPr>
                  <w:rFonts w:ascii="Courier New" w:hAnsi="Courier New" w:cs="Courier New"/>
                  <w:rPrChange w:id="812" w:author="Sumant Tambe" w:date="2012-10-24T11:40:00Z">
                    <w:rPr/>
                  </w:rPrChange>
                </w:rPr>
                <w:t xml:space="preserve">  String </w:t>
              </w:r>
              <w:proofErr w:type="spellStart"/>
              <w:r w:rsidRPr="00810788">
                <w:rPr>
                  <w:rFonts w:ascii="Courier New" w:hAnsi="Courier New" w:cs="Courier New"/>
                  <w:rPrChange w:id="813" w:author="Sumant Tambe" w:date="2012-10-24T11:40:00Z">
                    <w:rPr/>
                  </w:rPrChange>
                </w:rPr>
                <w:t>getId</w:t>
              </w:r>
              <w:proofErr w:type="spellEnd"/>
              <w:r w:rsidRPr="00810788">
                <w:rPr>
                  <w:rFonts w:ascii="Courier New" w:hAnsi="Courier New" w:cs="Courier New"/>
                  <w:rPrChange w:id="814" w:author="Sumant Tambe" w:date="2012-10-24T11:40:00Z">
                    <w:rPr/>
                  </w:rPrChange>
                </w:rPr>
                <w:t>();</w:t>
              </w:r>
            </w:ins>
          </w:p>
          <w:p w:rsidR="00810788" w:rsidRPr="00810788" w:rsidRDefault="00810788" w:rsidP="00810788">
            <w:pPr>
              <w:pStyle w:val="Body"/>
              <w:rPr>
                <w:ins w:id="815" w:author="Sumant Tambe" w:date="2012-10-24T11:39:00Z"/>
                <w:rFonts w:ascii="Courier New" w:hAnsi="Courier New" w:cs="Courier New"/>
                <w:rPrChange w:id="816" w:author="Sumant Tambe" w:date="2012-10-24T11:40:00Z">
                  <w:rPr>
                    <w:ins w:id="817" w:author="Sumant Tambe" w:date="2012-10-24T11:39:00Z"/>
                  </w:rPr>
                </w:rPrChange>
              </w:rPr>
            </w:pPr>
            <w:ins w:id="818" w:author="Sumant Tambe" w:date="2012-10-24T11:39:00Z">
              <w:r w:rsidRPr="00810788">
                <w:rPr>
                  <w:rFonts w:ascii="Courier New" w:hAnsi="Courier New" w:cs="Courier New"/>
                  <w:rPrChange w:id="819" w:author="Sumant Tambe" w:date="2012-10-24T11:40:00Z">
                    <w:rPr/>
                  </w:rPrChange>
                </w:rPr>
                <w:t xml:space="preserve">  void </w:t>
              </w:r>
              <w:proofErr w:type="spellStart"/>
              <w:r w:rsidRPr="00810788">
                <w:rPr>
                  <w:rFonts w:ascii="Courier New" w:hAnsi="Courier New" w:cs="Courier New"/>
                  <w:rPrChange w:id="820" w:author="Sumant Tambe" w:date="2012-10-24T11:40:00Z">
                    <w:rPr/>
                  </w:rPrChange>
                </w:rPr>
                <w:t>setId</w:t>
              </w:r>
              <w:proofErr w:type="spellEnd"/>
              <w:r w:rsidRPr="00810788">
                <w:rPr>
                  <w:rFonts w:ascii="Courier New" w:hAnsi="Courier New" w:cs="Courier New"/>
                  <w:rPrChange w:id="821" w:author="Sumant Tambe" w:date="2012-10-24T11:40:00Z">
                    <w:rPr/>
                  </w:rPrChange>
                </w:rPr>
                <w:t>(String id);</w:t>
              </w:r>
            </w:ins>
          </w:p>
          <w:p w:rsidR="00810788" w:rsidRPr="00810788" w:rsidRDefault="00810788" w:rsidP="00810788">
            <w:pPr>
              <w:pStyle w:val="Body"/>
              <w:rPr>
                <w:ins w:id="822" w:author="Sumant Tambe" w:date="2012-10-24T11:39:00Z"/>
                <w:rFonts w:ascii="Courier New" w:hAnsi="Courier New" w:cs="Courier New"/>
                <w:rPrChange w:id="823" w:author="Sumant Tambe" w:date="2012-10-24T11:40:00Z">
                  <w:rPr>
                    <w:ins w:id="824" w:author="Sumant Tambe" w:date="2012-10-24T11:39:00Z"/>
                  </w:rPr>
                </w:rPrChange>
              </w:rPr>
            </w:pPr>
            <w:ins w:id="825" w:author="Sumant Tambe" w:date="2012-10-24T11:39:00Z">
              <w:r w:rsidRPr="00810788">
                <w:rPr>
                  <w:rFonts w:ascii="Courier New" w:hAnsi="Courier New" w:cs="Courier New"/>
                  <w:rPrChange w:id="826" w:author="Sumant Tambe" w:date="2012-10-24T11:40:00Z">
                    <w:rPr/>
                  </w:rPrChange>
                </w:rPr>
                <w:t xml:space="preserve">  </w:t>
              </w:r>
            </w:ins>
          </w:p>
          <w:p w:rsidR="00810788" w:rsidRPr="00810788" w:rsidRDefault="00810788" w:rsidP="00810788">
            <w:pPr>
              <w:pStyle w:val="Body"/>
              <w:rPr>
                <w:ins w:id="827" w:author="Sumant Tambe" w:date="2012-10-24T11:39:00Z"/>
                <w:rFonts w:ascii="Courier New" w:hAnsi="Courier New" w:cs="Courier New"/>
                <w:rPrChange w:id="828" w:author="Sumant Tambe" w:date="2012-10-24T11:40:00Z">
                  <w:rPr>
                    <w:ins w:id="829" w:author="Sumant Tambe" w:date="2012-10-24T11:39:00Z"/>
                  </w:rPr>
                </w:rPrChange>
              </w:rPr>
            </w:pPr>
            <w:ins w:id="830" w:author="Sumant Tambe" w:date="2012-10-24T11:39:00Z">
              <w:r w:rsidRPr="00810788">
                <w:rPr>
                  <w:rFonts w:ascii="Courier New" w:hAnsi="Courier New" w:cs="Courier New"/>
                  <w:rPrChange w:id="831" w:author="Sumant Tambe" w:date="2012-10-24T11:40:00Z">
                    <w:rPr/>
                  </w:rPrChange>
                </w:rPr>
                <w:t xml:space="preserve">  String </w:t>
              </w:r>
              <w:proofErr w:type="spellStart"/>
              <w:r w:rsidRPr="00810788">
                <w:rPr>
                  <w:rFonts w:ascii="Courier New" w:hAnsi="Courier New" w:cs="Courier New"/>
                  <w:rPrChange w:id="832" w:author="Sumant Tambe" w:date="2012-10-24T11:40:00Z">
                    <w:rPr/>
                  </w:rPrChange>
                </w:rPr>
                <w:t>getName</w:t>
              </w:r>
              <w:proofErr w:type="spellEnd"/>
              <w:r w:rsidRPr="00810788">
                <w:rPr>
                  <w:rFonts w:ascii="Courier New" w:hAnsi="Courier New" w:cs="Courier New"/>
                  <w:rPrChange w:id="833" w:author="Sumant Tambe" w:date="2012-10-24T11:40:00Z">
                    <w:rPr/>
                  </w:rPrChange>
                </w:rPr>
                <w:t>();</w:t>
              </w:r>
            </w:ins>
          </w:p>
          <w:p w:rsidR="00810788" w:rsidRPr="00810788" w:rsidRDefault="00810788" w:rsidP="00810788">
            <w:pPr>
              <w:pStyle w:val="Body"/>
              <w:rPr>
                <w:ins w:id="834" w:author="Sumant Tambe" w:date="2012-10-24T11:39:00Z"/>
                <w:rFonts w:ascii="Courier New" w:hAnsi="Courier New" w:cs="Courier New"/>
                <w:rPrChange w:id="835" w:author="Sumant Tambe" w:date="2012-10-24T11:40:00Z">
                  <w:rPr>
                    <w:ins w:id="836" w:author="Sumant Tambe" w:date="2012-10-24T11:39:00Z"/>
                  </w:rPr>
                </w:rPrChange>
              </w:rPr>
            </w:pPr>
            <w:ins w:id="837" w:author="Sumant Tambe" w:date="2012-10-24T11:39:00Z">
              <w:r w:rsidRPr="00810788">
                <w:rPr>
                  <w:rFonts w:ascii="Courier New" w:hAnsi="Courier New" w:cs="Courier New"/>
                  <w:rPrChange w:id="838" w:author="Sumant Tambe" w:date="2012-10-24T11:40:00Z">
                    <w:rPr/>
                  </w:rPrChange>
                </w:rPr>
                <w:t xml:space="preserve">  void </w:t>
              </w:r>
              <w:proofErr w:type="spellStart"/>
              <w:r w:rsidRPr="00810788">
                <w:rPr>
                  <w:rFonts w:ascii="Courier New" w:hAnsi="Courier New" w:cs="Courier New"/>
                  <w:rPrChange w:id="839" w:author="Sumant Tambe" w:date="2012-10-24T11:40:00Z">
                    <w:rPr/>
                  </w:rPrChange>
                </w:rPr>
                <w:t>setName</w:t>
              </w:r>
              <w:proofErr w:type="spellEnd"/>
              <w:r w:rsidRPr="00810788">
                <w:rPr>
                  <w:rFonts w:ascii="Courier New" w:hAnsi="Courier New" w:cs="Courier New"/>
                  <w:rPrChange w:id="840" w:author="Sumant Tambe" w:date="2012-10-24T11:40:00Z">
                    <w:rPr/>
                  </w:rPrChange>
                </w:rPr>
                <w:t>(String name);</w:t>
              </w:r>
            </w:ins>
          </w:p>
          <w:p w:rsidR="00810788" w:rsidRPr="00810788" w:rsidRDefault="00810788" w:rsidP="00810788">
            <w:pPr>
              <w:pStyle w:val="Body"/>
              <w:rPr>
                <w:ins w:id="841" w:author="Sumant Tambe" w:date="2012-10-24T11:39:00Z"/>
                <w:rFonts w:ascii="Courier New" w:hAnsi="Courier New" w:cs="Courier New"/>
                <w:rPrChange w:id="842" w:author="Sumant Tambe" w:date="2012-10-24T11:40:00Z">
                  <w:rPr>
                    <w:ins w:id="843" w:author="Sumant Tambe" w:date="2012-10-24T11:39:00Z"/>
                  </w:rPr>
                </w:rPrChange>
              </w:rPr>
            </w:pPr>
            <w:ins w:id="844" w:author="Sumant Tambe" w:date="2012-10-24T11:39:00Z">
              <w:r w:rsidRPr="00810788">
                <w:rPr>
                  <w:rFonts w:ascii="Courier New" w:hAnsi="Courier New" w:cs="Courier New"/>
                  <w:rPrChange w:id="845" w:author="Sumant Tambe" w:date="2012-10-24T11:40:00Z">
                    <w:rPr/>
                  </w:rPrChange>
                </w:rPr>
                <w:t xml:space="preserve">  </w:t>
              </w:r>
            </w:ins>
          </w:p>
          <w:p w:rsidR="00810788" w:rsidRPr="00810788" w:rsidRDefault="00810788" w:rsidP="00810788">
            <w:pPr>
              <w:pStyle w:val="Body"/>
              <w:rPr>
                <w:ins w:id="846" w:author="Sumant Tambe" w:date="2012-10-24T11:39:00Z"/>
                <w:rFonts w:ascii="Courier New" w:hAnsi="Courier New" w:cs="Courier New"/>
                <w:rPrChange w:id="847" w:author="Sumant Tambe" w:date="2012-10-24T11:40:00Z">
                  <w:rPr>
                    <w:ins w:id="848" w:author="Sumant Tambe" w:date="2012-10-24T11:39:00Z"/>
                  </w:rPr>
                </w:rPrChange>
              </w:rPr>
            </w:pPr>
            <w:ins w:id="849" w:author="Sumant Tambe" w:date="2012-10-24T11:39:00Z">
              <w:r w:rsidRPr="00810788">
                <w:rPr>
                  <w:rFonts w:ascii="Courier New" w:hAnsi="Courier New" w:cs="Courier New"/>
                  <w:rPrChange w:id="850" w:author="Sumant Tambe" w:date="2012-10-24T11:40:00Z">
                    <w:rPr/>
                  </w:rPrChange>
                </w:rPr>
                <w:t xml:space="preserve">  Point </w:t>
              </w:r>
              <w:proofErr w:type="spellStart"/>
              <w:r w:rsidRPr="00810788">
                <w:rPr>
                  <w:rFonts w:ascii="Courier New" w:hAnsi="Courier New" w:cs="Courier New"/>
                  <w:rPrChange w:id="851" w:author="Sumant Tambe" w:date="2012-10-24T11:40:00Z">
                    <w:rPr/>
                  </w:rPrChange>
                </w:rPr>
                <w:t>getCenter</w:t>
              </w:r>
              <w:proofErr w:type="spellEnd"/>
              <w:r w:rsidRPr="00810788">
                <w:rPr>
                  <w:rFonts w:ascii="Courier New" w:hAnsi="Courier New" w:cs="Courier New"/>
                  <w:rPrChange w:id="852" w:author="Sumant Tambe" w:date="2012-10-24T11:40:00Z">
                    <w:rPr/>
                  </w:rPrChange>
                </w:rPr>
                <w:t>();</w:t>
              </w:r>
            </w:ins>
          </w:p>
          <w:p w:rsidR="00810788" w:rsidRPr="00810788" w:rsidRDefault="00810788" w:rsidP="00810788">
            <w:pPr>
              <w:pStyle w:val="Body"/>
              <w:rPr>
                <w:ins w:id="853" w:author="Sumant Tambe" w:date="2012-10-24T11:39:00Z"/>
                <w:rFonts w:ascii="Courier New" w:hAnsi="Courier New" w:cs="Courier New"/>
                <w:rPrChange w:id="854" w:author="Sumant Tambe" w:date="2012-10-24T11:40:00Z">
                  <w:rPr>
                    <w:ins w:id="855" w:author="Sumant Tambe" w:date="2012-10-24T11:39:00Z"/>
                  </w:rPr>
                </w:rPrChange>
              </w:rPr>
            </w:pPr>
            <w:ins w:id="856" w:author="Sumant Tambe" w:date="2012-10-24T11:39:00Z">
              <w:r w:rsidRPr="00810788">
                <w:rPr>
                  <w:rFonts w:ascii="Courier New" w:hAnsi="Courier New" w:cs="Courier New"/>
                  <w:rPrChange w:id="857" w:author="Sumant Tambe" w:date="2012-10-24T11:40:00Z">
                    <w:rPr/>
                  </w:rPrChange>
                </w:rPr>
                <w:t xml:space="preserve">  void </w:t>
              </w:r>
              <w:proofErr w:type="spellStart"/>
              <w:r w:rsidRPr="00810788">
                <w:rPr>
                  <w:rFonts w:ascii="Courier New" w:hAnsi="Courier New" w:cs="Courier New"/>
                  <w:rPrChange w:id="858" w:author="Sumant Tambe" w:date="2012-10-24T11:40:00Z">
                    <w:rPr/>
                  </w:rPrChange>
                </w:rPr>
                <w:t>setCenter</w:t>
              </w:r>
              <w:proofErr w:type="spellEnd"/>
              <w:r w:rsidRPr="00810788">
                <w:rPr>
                  <w:rFonts w:ascii="Courier New" w:hAnsi="Courier New" w:cs="Courier New"/>
                  <w:rPrChange w:id="859" w:author="Sumant Tambe" w:date="2012-10-24T11:40:00Z">
                    <w:rPr/>
                  </w:rPrChange>
                </w:rPr>
                <w:t>(Point center);</w:t>
              </w:r>
            </w:ins>
          </w:p>
          <w:p w:rsidR="00810788" w:rsidRPr="00810788" w:rsidRDefault="00810788" w:rsidP="00810788">
            <w:pPr>
              <w:pStyle w:val="Body"/>
              <w:rPr>
                <w:ins w:id="860" w:author="Sumant Tambe" w:date="2012-10-24T11:39:00Z"/>
                <w:rFonts w:ascii="Courier New" w:hAnsi="Courier New" w:cs="Courier New"/>
                <w:rPrChange w:id="861" w:author="Sumant Tambe" w:date="2012-10-24T11:40:00Z">
                  <w:rPr>
                    <w:ins w:id="862" w:author="Sumant Tambe" w:date="2012-10-24T11:39:00Z"/>
                  </w:rPr>
                </w:rPrChange>
              </w:rPr>
            </w:pPr>
            <w:ins w:id="863" w:author="Sumant Tambe" w:date="2012-10-24T11:39:00Z">
              <w:r w:rsidRPr="00810788">
                <w:rPr>
                  <w:rFonts w:ascii="Courier New" w:hAnsi="Courier New" w:cs="Courier New"/>
                  <w:rPrChange w:id="864" w:author="Sumant Tambe" w:date="2012-10-24T11:40:00Z">
                    <w:rPr/>
                  </w:rPrChange>
                </w:rPr>
                <w:t xml:space="preserve">  </w:t>
              </w:r>
            </w:ins>
          </w:p>
          <w:p w:rsidR="00810788" w:rsidRPr="00810788" w:rsidRDefault="00810788" w:rsidP="00810788">
            <w:pPr>
              <w:pStyle w:val="Body"/>
              <w:rPr>
                <w:ins w:id="865" w:author="Sumant Tambe" w:date="2012-10-24T11:39:00Z"/>
                <w:rFonts w:ascii="Courier New" w:hAnsi="Courier New" w:cs="Courier New"/>
                <w:rPrChange w:id="866" w:author="Sumant Tambe" w:date="2012-10-24T11:40:00Z">
                  <w:rPr>
                    <w:ins w:id="867" w:author="Sumant Tambe" w:date="2012-10-24T11:39:00Z"/>
                  </w:rPr>
                </w:rPrChange>
              </w:rPr>
            </w:pPr>
            <w:ins w:id="868" w:author="Sumant Tambe" w:date="2012-10-24T11:39:00Z">
              <w:r w:rsidRPr="00810788">
                <w:rPr>
                  <w:rFonts w:ascii="Courier New" w:hAnsi="Courier New" w:cs="Courier New"/>
                  <w:rPrChange w:id="869" w:author="Sumant Tambe" w:date="2012-10-24T11:40:00Z">
                    <w:rPr/>
                  </w:rPrChange>
                </w:rPr>
                <w:t xml:space="preserve">  Point[] </w:t>
              </w:r>
              <w:proofErr w:type="spellStart"/>
              <w:r w:rsidRPr="00810788">
                <w:rPr>
                  <w:rFonts w:ascii="Courier New" w:hAnsi="Courier New" w:cs="Courier New"/>
                  <w:rPrChange w:id="870" w:author="Sumant Tambe" w:date="2012-10-24T11:40:00Z">
                    <w:rPr/>
                  </w:rPrChange>
                </w:rPr>
                <w:t>getVicinity</w:t>
              </w:r>
              <w:proofErr w:type="spellEnd"/>
              <w:r w:rsidRPr="00810788">
                <w:rPr>
                  <w:rFonts w:ascii="Courier New" w:hAnsi="Courier New" w:cs="Courier New"/>
                  <w:rPrChange w:id="871" w:author="Sumant Tambe" w:date="2012-10-24T11:40:00Z">
                    <w:rPr/>
                  </w:rPrChange>
                </w:rPr>
                <w:t>();</w:t>
              </w:r>
            </w:ins>
          </w:p>
          <w:p w:rsidR="00810788" w:rsidRPr="00810788" w:rsidRDefault="00810788" w:rsidP="00810788">
            <w:pPr>
              <w:pStyle w:val="Body"/>
              <w:rPr>
                <w:ins w:id="872" w:author="Sumant Tambe" w:date="2012-10-24T11:39:00Z"/>
                <w:rFonts w:ascii="Courier New" w:hAnsi="Courier New" w:cs="Courier New"/>
                <w:rPrChange w:id="873" w:author="Sumant Tambe" w:date="2012-10-24T11:40:00Z">
                  <w:rPr>
                    <w:ins w:id="874" w:author="Sumant Tambe" w:date="2012-10-24T11:39:00Z"/>
                  </w:rPr>
                </w:rPrChange>
              </w:rPr>
            </w:pPr>
            <w:ins w:id="875" w:author="Sumant Tambe" w:date="2012-10-24T11:39:00Z">
              <w:r w:rsidRPr="00810788">
                <w:rPr>
                  <w:rFonts w:ascii="Courier New" w:hAnsi="Courier New" w:cs="Courier New"/>
                  <w:rPrChange w:id="876" w:author="Sumant Tambe" w:date="2012-10-24T11:40:00Z">
                    <w:rPr/>
                  </w:rPrChange>
                </w:rPr>
                <w:t xml:space="preserve">  void </w:t>
              </w:r>
              <w:proofErr w:type="spellStart"/>
              <w:r w:rsidRPr="00810788">
                <w:rPr>
                  <w:rFonts w:ascii="Courier New" w:hAnsi="Courier New" w:cs="Courier New"/>
                  <w:rPrChange w:id="877" w:author="Sumant Tambe" w:date="2012-10-24T11:40:00Z">
                    <w:rPr/>
                  </w:rPrChange>
                </w:rPr>
                <w:t>setVicinity</w:t>
              </w:r>
              <w:proofErr w:type="spellEnd"/>
              <w:r w:rsidRPr="00810788">
                <w:rPr>
                  <w:rFonts w:ascii="Courier New" w:hAnsi="Courier New" w:cs="Courier New"/>
                  <w:rPrChange w:id="878" w:author="Sumant Tambe" w:date="2012-10-24T11:40:00Z">
                    <w:rPr/>
                  </w:rPrChange>
                </w:rPr>
                <w:t>(Point[] vicinity);</w:t>
              </w:r>
            </w:ins>
          </w:p>
          <w:p w:rsidR="00810788" w:rsidRPr="00810788" w:rsidRDefault="00810788" w:rsidP="00810788">
            <w:pPr>
              <w:pStyle w:val="Body"/>
              <w:rPr>
                <w:ins w:id="879" w:author="Sumant Tambe" w:date="2012-10-24T11:39:00Z"/>
                <w:rFonts w:ascii="Courier New" w:hAnsi="Courier New" w:cs="Courier New"/>
                <w:rPrChange w:id="880" w:author="Sumant Tambe" w:date="2012-10-24T11:40:00Z">
                  <w:rPr>
                    <w:ins w:id="881" w:author="Sumant Tambe" w:date="2012-10-24T11:39:00Z"/>
                  </w:rPr>
                </w:rPrChange>
              </w:rPr>
            </w:pPr>
            <w:ins w:id="882" w:author="Sumant Tambe" w:date="2012-10-24T11:39:00Z">
              <w:r w:rsidRPr="00810788">
                <w:rPr>
                  <w:rFonts w:ascii="Courier New" w:hAnsi="Courier New" w:cs="Courier New"/>
                  <w:rPrChange w:id="883" w:author="Sumant Tambe" w:date="2012-10-24T11:40:00Z">
                    <w:rPr/>
                  </w:rPrChange>
                </w:rPr>
                <w:t xml:space="preserve">  </w:t>
              </w:r>
            </w:ins>
          </w:p>
          <w:p w:rsidR="00810788" w:rsidRPr="00810788" w:rsidRDefault="00810788" w:rsidP="00810788">
            <w:pPr>
              <w:pStyle w:val="Body"/>
              <w:rPr>
                <w:ins w:id="884" w:author="Sumant Tambe" w:date="2012-10-24T11:39:00Z"/>
                <w:rFonts w:ascii="Courier New" w:hAnsi="Courier New" w:cs="Courier New"/>
                <w:rPrChange w:id="885" w:author="Sumant Tambe" w:date="2012-10-24T11:40:00Z">
                  <w:rPr>
                    <w:ins w:id="886" w:author="Sumant Tambe" w:date="2012-10-24T11:39:00Z"/>
                  </w:rPr>
                </w:rPrChange>
              </w:rPr>
            </w:pPr>
            <w:ins w:id="887" w:author="Sumant Tambe" w:date="2012-10-24T11:39:00Z">
              <w:r w:rsidRPr="00810788">
                <w:rPr>
                  <w:rFonts w:ascii="Courier New" w:hAnsi="Courier New" w:cs="Courier New"/>
                  <w:rPrChange w:id="888" w:author="Sumant Tambe" w:date="2012-10-24T11:40:00Z">
                    <w:rPr/>
                  </w:rPrChange>
                </w:rPr>
                <w:t xml:space="preserve">  </w:t>
              </w:r>
              <w:proofErr w:type="spellStart"/>
              <w:r w:rsidRPr="00810788">
                <w:rPr>
                  <w:rFonts w:ascii="Courier New" w:hAnsi="Courier New" w:cs="Courier New"/>
                  <w:rPrChange w:id="889" w:author="Sumant Tambe" w:date="2012-10-24T11:40:00Z">
                    <w:rPr/>
                  </w:rPrChange>
                </w:rPr>
                <w:t>java.util.Collection</w:t>
              </w:r>
              <w:proofErr w:type="spellEnd"/>
              <w:r w:rsidRPr="00810788">
                <w:rPr>
                  <w:rFonts w:ascii="Courier New" w:hAnsi="Courier New" w:cs="Courier New"/>
                  <w:rPrChange w:id="890" w:author="Sumant Tambe" w:date="2012-10-24T11:40:00Z">
                    <w:rPr/>
                  </w:rPrChange>
                </w:rPr>
                <w:t xml:space="preserve">&lt;byte&gt; </w:t>
              </w:r>
              <w:proofErr w:type="spellStart"/>
              <w:r w:rsidRPr="00810788">
                <w:rPr>
                  <w:rFonts w:ascii="Courier New" w:hAnsi="Courier New" w:cs="Courier New"/>
                  <w:rPrChange w:id="891" w:author="Sumant Tambe" w:date="2012-10-24T11:40:00Z">
                    <w:rPr/>
                  </w:rPrChange>
                </w:rPr>
                <w:t>getPlot</w:t>
              </w:r>
              <w:proofErr w:type="spellEnd"/>
              <w:r w:rsidRPr="00810788">
                <w:rPr>
                  <w:rFonts w:ascii="Courier New" w:hAnsi="Courier New" w:cs="Courier New"/>
                  <w:rPrChange w:id="892" w:author="Sumant Tambe" w:date="2012-10-24T11:40:00Z">
                    <w:rPr/>
                  </w:rPrChange>
                </w:rPr>
                <w:t>();</w:t>
              </w:r>
            </w:ins>
          </w:p>
          <w:p w:rsidR="00810788" w:rsidRPr="00810788" w:rsidRDefault="00810788" w:rsidP="00810788">
            <w:pPr>
              <w:pStyle w:val="Body"/>
              <w:rPr>
                <w:ins w:id="893" w:author="Sumant Tambe" w:date="2012-10-24T11:39:00Z"/>
                <w:rFonts w:ascii="Courier New" w:hAnsi="Courier New" w:cs="Courier New"/>
                <w:rPrChange w:id="894" w:author="Sumant Tambe" w:date="2012-10-24T11:40:00Z">
                  <w:rPr>
                    <w:ins w:id="895" w:author="Sumant Tambe" w:date="2012-10-24T11:39:00Z"/>
                  </w:rPr>
                </w:rPrChange>
              </w:rPr>
            </w:pPr>
            <w:ins w:id="896" w:author="Sumant Tambe" w:date="2012-10-24T11:39:00Z">
              <w:r w:rsidRPr="00810788">
                <w:rPr>
                  <w:rFonts w:ascii="Courier New" w:hAnsi="Courier New" w:cs="Courier New"/>
                  <w:rPrChange w:id="897" w:author="Sumant Tambe" w:date="2012-10-24T11:40:00Z">
                    <w:rPr/>
                  </w:rPrChange>
                </w:rPr>
                <w:t xml:space="preserve">  void </w:t>
              </w:r>
              <w:proofErr w:type="spellStart"/>
              <w:r w:rsidRPr="00810788">
                <w:rPr>
                  <w:rFonts w:ascii="Courier New" w:hAnsi="Courier New" w:cs="Courier New"/>
                  <w:rPrChange w:id="898" w:author="Sumant Tambe" w:date="2012-10-24T11:40:00Z">
                    <w:rPr/>
                  </w:rPrChange>
                </w:rPr>
                <w:t>setPlot</w:t>
              </w:r>
              <w:proofErr w:type="spellEnd"/>
              <w:r w:rsidRPr="00810788">
                <w:rPr>
                  <w:rFonts w:ascii="Courier New" w:hAnsi="Courier New" w:cs="Courier New"/>
                  <w:rPrChange w:id="899" w:author="Sumant Tambe" w:date="2012-10-24T11:40:00Z">
                    <w:rPr/>
                  </w:rPrChange>
                </w:rPr>
                <w:t>(</w:t>
              </w:r>
              <w:proofErr w:type="spellStart"/>
              <w:r w:rsidRPr="00810788">
                <w:rPr>
                  <w:rFonts w:ascii="Courier New" w:hAnsi="Courier New" w:cs="Courier New"/>
                  <w:rPrChange w:id="900" w:author="Sumant Tambe" w:date="2012-10-24T11:40:00Z">
                    <w:rPr/>
                  </w:rPrChange>
                </w:rPr>
                <w:t>java.util.Collection</w:t>
              </w:r>
              <w:proofErr w:type="spellEnd"/>
              <w:r w:rsidRPr="00810788">
                <w:rPr>
                  <w:rFonts w:ascii="Courier New" w:hAnsi="Courier New" w:cs="Courier New"/>
                  <w:rPrChange w:id="901" w:author="Sumant Tambe" w:date="2012-10-24T11:40:00Z">
                    <w:rPr/>
                  </w:rPrChange>
                </w:rPr>
                <w:t>&lt;byte&gt; plot);</w:t>
              </w:r>
            </w:ins>
          </w:p>
          <w:p w:rsidR="00FA53D2" w:rsidRDefault="00810788" w:rsidP="00810788">
            <w:pPr>
              <w:pStyle w:val="Body"/>
              <w:rPr>
                <w:ins w:id="902" w:author="Sumant Tambe" w:date="2012-10-23T17:57:00Z"/>
              </w:rPr>
            </w:pPr>
            <w:ins w:id="903" w:author="Sumant Tambe" w:date="2012-10-24T11:39:00Z">
              <w:r w:rsidRPr="00810788">
                <w:rPr>
                  <w:rFonts w:ascii="Courier New" w:hAnsi="Courier New" w:cs="Courier New"/>
                  <w:rPrChange w:id="904" w:author="Sumant Tambe" w:date="2012-10-24T11:40:00Z">
                    <w:rPr/>
                  </w:rPrChange>
                </w:rPr>
                <w:t>};</w:t>
              </w:r>
            </w:ins>
          </w:p>
        </w:tc>
      </w:tr>
    </w:tbl>
    <w:p w:rsidR="00FA53D2" w:rsidRPr="00FA53D2" w:rsidRDefault="00FA53D2">
      <w:pPr>
        <w:pStyle w:val="Body"/>
        <w:rPr>
          <w:ins w:id="905" w:author="Sumant Tambe" w:date="2012-10-23T14:32:00Z"/>
        </w:rPr>
        <w:pPrChange w:id="906"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907" w:name="_Toc181353292"/>
      <w:r>
        <w:lastRenderedPageBreak/>
        <w:t>Annex A: Java JAR Library File</w:t>
      </w:r>
      <w:bookmarkEnd w:id="907"/>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08" w:name="_Toc181353293"/>
      <w:r>
        <w:lastRenderedPageBreak/>
        <w:t>Annex B: Java Source Code</w:t>
      </w:r>
      <w:bookmarkEnd w:id="908"/>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4"/>
      <w:footerReference w:type="default" r:id="rId15"/>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8AE" w:rsidRDefault="007208AE">
      <w:pPr>
        <w:rPr>
          <w:rFonts w:ascii="MS Serif" w:hAnsi="MS Serif"/>
        </w:rPr>
      </w:pPr>
      <w:r>
        <w:rPr>
          <w:rFonts w:ascii="MS Serif" w:hAnsi="MS Serif"/>
        </w:rPr>
        <w:separator/>
      </w:r>
    </w:p>
  </w:endnote>
  <w:endnote w:type="continuationSeparator" w:id="0">
    <w:p w:rsidR="007208AE" w:rsidRDefault="007208AE">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ED7DDF">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ED7DDF">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ED7DDF">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A8" w:rsidRDefault="006228A8">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ED7DDF">
      <w:rPr>
        <w:rFonts w:ascii="Times New Roman" w:hAnsi="Times New Roman" w:cs="Times New Roman"/>
        <w:b/>
        <w:bCs/>
        <w:noProof/>
      </w:rPr>
      <w:t>31</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8AE" w:rsidRDefault="007208AE">
      <w:pPr>
        <w:rPr>
          <w:rFonts w:ascii="MS Serif" w:hAnsi="MS Serif"/>
        </w:rPr>
      </w:pPr>
      <w:r>
        <w:rPr>
          <w:rFonts w:ascii="MS Serif" w:hAnsi="MS Serif"/>
          <w:color w:val="000000"/>
        </w:rPr>
        <w:separator/>
      </w:r>
    </w:p>
  </w:footnote>
  <w:footnote w:type="continuationSeparator" w:id="0">
    <w:p w:rsidR="007208AE" w:rsidRDefault="007208AE">
      <w:pPr>
        <w:rPr>
          <w:rFonts w:ascii="MS Serif" w:hAnsi="MS Serif"/>
        </w:rPr>
      </w:pPr>
      <w:r>
        <w:rPr>
          <w:rFonts w:ascii="MS Serif" w:hAnsi="MS Serif"/>
        </w:rPr>
        <w:continuationSeparator/>
      </w:r>
    </w:p>
  </w:footnote>
  <w:footnote w:id="1">
    <w:p w:rsidR="006228A8" w:rsidRDefault="006228A8">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6228A8" w:rsidRDefault="006228A8">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6228A8" w:rsidRDefault="006228A8">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D53EA"/>
    <w:rsid w:val="001066D1"/>
    <w:rsid w:val="001078C2"/>
    <w:rsid w:val="00137C7E"/>
    <w:rsid w:val="001412E2"/>
    <w:rsid w:val="00143CA5"/>
    <w:rsid w:val="001544F2"/>
    <w:rsid w:val="00157CCB"/>
    <w:rsid w:val="00172579"/>
    <w:rsid w:val="001877FA"/>
    <w:rsid w:val="001B0670"/>
    <w:rsid w:val="001E7AB3"/>
    <w:rsid w:val="001F2CE6"/>
    <w:rsid w:val="001F7A68"/>
    <w:rsid w:val="002166B4"/>
    <w:rsid w:val="00275199"/>
    <w:rsid w:val="002A7A2F"/>
    <w:rsid w:val="002B27CB"/>
    <w:rsid w:val="002C1EBE"/>
    <w:rsid w:val="002C6E7C"/>
    <w:rsid w:val="002D27DD"/>
    <w:rsid w:val="002D2B25"/>
    <w:rsid w:val="002F7ADB"/>
    <w:rsid w:val="003125E9"/>
    <w:rsid w:val="00312FAE"/>
    <w:rsid w:val="00320DFC"/>
    <w:rsid w:val="00323953"/>
    <w:rsid w:val="00324EC5"/>
    <w:rsid w:val="00357CEF"/>
    <w:rsid w:val="00383E1E"/>
    <w:rsid w:val="003A25BD"/>
    <w:rsid w:val="003B5E48"/>
    <w:rsid w:val="003C16EF"/>
    <w:rsid w:val="003D41F2"/>
    <w:rsid w:val="003F3E4D"/>
    <w:rsid w:val="003F431C"/>
    <w:rsid w:val="00440151"/>
    <w:rsid w:val="00454C4B"/>
    <w:rsid w:val="004C06DA"/>
    <w:rsid w:val="004E0A29"/>
    <w:rsid w:val="004F625C"/>
    <w:rsid w:val="005014FA"/>
    <w:rsid w:val="005157BC"/>
    <w:rsid w:val="00517B85"/>
    <w:rsid w:val="00533CC2"/>
    <w:rsid w:val="00537595"/>
    <w:rsid w:val="00537F8F"/>
    <w:rsid w:val="0054083B"/>
    <w:rsid w:val="005825E3"/>
    <w:rsid w:val="0058442E"/>
    <w:rsid w:val="00584B62"/>
    <w:rsid w:val="00586EAD"/>
    <w:rsid w:val="005A55D8"/>
    <w:rsid w:val="005E2F33"/>
    <w:rsid w:val="005E7FA1"/>
    <w:rsid w:val="005F187F"/>
    <w:rsid w:val="00602A8B"/>
    <w:rsid w:val="00603733"/>
    <w:rsid w:val="00606280"/>
    <w:rsid w:val="006228A8"/>
    <w:rsid w:val="006245B7"/>
    <w:rsid w:val="00626ADF"/>
    <w:rsid w:val="006758D5"/>
    <w:rsid w:val="006812F9"/>
    <w:rsid w:val="00684954"/>
    <w:rsid w:val="0069256E"/>
    <w:rsid w:val="006A1CE0"/>
    <w:rsid w:val="006A24DD"/>
    <w:rsid w:val="006A43FD"/>
    <w:rsid w:val="006B263E"/>
    <w:rsid w:val="006B7878"/>
    <w:rsid w:val="006D1B51"/>
    <w:rsid w:val="006D28E1"/>
    <w:rsid w:val="006D6E7E"/>
    <w:rsid w:val="006D7DC8"/>
    <w:rsid w:val="006E023A"/>
    <w:rsid w:val="006E129C"/>
    <w:rsid w:val="006E310C"/>
    <w:rsid w:val="006F02C5"/>
    <w:rsid w:val="0070425D"/>
    <w:rsid w:val="00705ED5"/>
    <w:rsid w:val="00717DC8"/>
    <w:rsid w:val="007208AE"/>
    <w:rsid w:val="00725029"/>
    <w:rsid w:val="007253AE"/>
    <w:rsid w:val="007277EA"/>
    <w:rsid w:val="00774AAB"/>
    <w:rsid w:val="00794E99"/>
    <w:rsid w:val="007B672C"/>
    <w:rsid w:val="007C472A"/>
    <w:rsid w:val="007D2B4B"/>
    <w:rsid w:val="00803D01"/>
    <w:rsid w:val="00810788"/>
    <w:rsid w:val="00814BD9"/>
    <w:rsid w:val="00850BF9"/>
    <w:rsid w:val="0087320F"/>
    <w:rsid w:val="00885B06"/>
    <w:rsid w:val="00894FFA"/>
    <w:rsid w:val="008B1B10"/>
    <w:rsid w:val="008B6727"/>
    <w:rsid w:val="008B6DA9"/>
    <w:rsid w:val="008D0FA9"/>
    <w:rsid w:val="008E35D3"/>
    <w:rsid w:val="008F517C"/>
    <w:rsid w:val="008F6C41"/>
    <w:rsid w:val="008F6E58"/>
    <w:rsid w:val="009027D6"/>
    <w:rsid w:val="00922EE4"/>
    <w:rsid w:val="00931F5C"/>
    <w:rsid w:val="00936376"/>
    <w:rsid w:val="0096165F"/>
    <w:rsid w:val="009620C9"/>
    <w:rsid w:val="009914E5"/>
    <w:rsid w:val="009974A1"/>
    <w:rsid w:val="009A7849"/>
    <w:rsid w:val="009F0D1B"/>
    <w:rsid w:val="009F3DA0"/>
    <w:rsid w:val="00A228A1"/>
    <w:rsid w:val="00A3125F"/>
    <w:rsid w:val="00A4355F"/>
    <w:rsid w:val="00A60113"/>
    <w:rsid w:val="00A95F19"/>
    <w:rsid w:val="00AB12FD"/>
    <w:rsid w:val="00AB2013"/>
    <w:rsid w:val="00AC598D"/>
    <w:rsid w:val="00AD14E9"/>
    <w:rsid w:val="00AE0E6A"/>
    <w:rsid w:val="00AF2B6B"/>
    <w:rsid w:val="00AF406C"/>
    <w:rsid w:val="00AF63B0"/>
    <w:rsid w:val="00B0682C"/>
    <w:rsid w:val="00B106EC"/>
    <w:rsid w:val="00B253DE"/>
    <w:rsid w:val="00B25B3A"/>
    <w:rsid w:val="00B35B55"/>
    <w:rsid w:val="00B3614F"/>
    <w:rsid w:val="00B51DC8"/>
    <w:rsid w:val="00B634A8"/>
    <w:rsid w:val="00B65963"/>
    <w:rsid w:val="00B74247"/>
    <w:rsid w:val="00B825F2"/>
    <w:rsid w:val="00B95E87"/>
    <w:rsid w:val="00BC0E2A"/>
    <w:rsid w:val="00BE5086"/>
    <w:rsid w:val="00BE78BB"/>
    <w:rsid w:val="00BF0247"/>
    <w:rsid w:val="00BF07BF"/>
    <w:rsid w:val="00C14272"/>
    <w:rsid w:val="00C15314"/>
    <w:rsid w:val="00C167E6"/>
    <w:rsid w:val="00C26DAF"/>
    <w:rsid w:val="00C278D0"/>
    <w:rsid w:val="00C27EAA"/>
    <w:rsid w:val="00C3501D"/>
    <w:rsid w:val="00C42D94"/>
    <w:rsid w:val="00C51B4D"/>
    <w:rsid w:val="00C657FD"/>
    <w:rsid w:val="00C85237"/>
    <w:rsid w:val="00CA1E7A"/>
    <w:rsid w:val="00CA49B8"/>
    <w:rsid w:val="00CB019C"/>
    <w:rsid w:val="00CB13F7"/>
    <w:rsid w:val="00D06F28"/>
    <w:rsid w:val="00D1009D"/>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7AA1"/>
    <w:rsid w:val="00EA1B50"/>
    <w:rsid w:val="00EA4802"/>
    <w:rsid w:val="00EB023A"/>
    <w:rsid w:val="00EB53FC"/>
    <w:rsid w:val="00EC5363"/>
    <w:rsid w:val="00ED1E8D"/>
    <w:rsid w:val="00ED3B93"/>
    <w:rsid w:val="00ED7DDF"/>
    <w:rsid w:val="00EE197E"/>
    <w:rsid w:val="00F75646"/>
    <w:rsid w:val="00F86A63"/>
    <w:rsid w:val="00FA0592"/>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ssues@omg.org" TargetMode="External"/><Relationship Id="rId13" Type="http://schemas.openxmlformats.org/officeDocument/2006/relationships/hyperlink" Target="http://java.sun.com/products/jms/doc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iso.org/" TargetMode="External"/><Relationship Id="rId4" Type="http://schemas.openxmlformats.org/officeDocument/2006/relationships/settings" Target="settings.xml"/><Relationship Id="rId9" Type="http://schemas.openxmlformats.org/officeDocument/2006/relationships/hyperlink" Target="http://www.omg.org/issues/"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1876</TotalTime>
  <Pages>41</Pages>
  <Words>12219</Words>
  <Characters>69651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81707</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99</cp:revision>
  <cp:lastPrinted>2011-01-10T19:22:00Z</cp:lastPrinted>
  <dcterms:created xsi:type="dcterms:W3CDTF">2011-10-03T21:51:00Z</dcterms:created>
  <dcterms:modified xsi:type="dcterms:W3CDTF">2012-12-07T00:19:00Z</dcterms:modified>
  <cp:category>Object Management Group (OMG)</cp:category>
</cp:coreProperties>
</file>