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Helvetica Neue" w:cs="Helvetica Neue" w:eastAsia="Helvetica Neue" w:hAnsi="Helvetica Neue"/>
          <w:b w:val="1"/>
          <w:bCs w:val="1"/>
          <w:sz w:val="42"/>
          <w:szCs w:val="42"/>
        </w:rPr>
      </w:pPr>
      <w:bookmarkStart w:colFirst="0" w:colLast="0" w:name="_9erbhjtoxfu1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2"/>
          <w:szCs w:val="42"/>
          <w:rtl w:val="0"/>
        </w:rPr>
        <w:t xml:space="preserve">Sidekick Testing Guide - Crate &amp; Barrel 2025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bCs w:val="1"/>
          <w:sz w:val="30"/>
          <w:szCs w:val="30"/>
        </w:rPr>
      </w:pPr>
      <w:bookmarkStart w:colFirst="0" w:colLast="0" w:name="_kd84he93km3b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guide demonstrates Sidekick functionality through Crate &amp; Barrel's live implementation. Follow the pathways below to see how Sidekick handles FAQs, order tracking, and returns without agent intervention.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highlight w:val="yellow"/>
          <w:rtl w:val="0"/>
        </w:rPr>
        <w:t xml:space="preserve">Important: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is a live production environment with active support teams. Please test respectfully and follow the guidelines to avoid unnecessary agent transfers.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rPr/>
      </w:pPr>
      <w:bookmarkStart w:colFirst="0" w:colLast="0" w:name="_6i06yw6dl380" w:id="2"/>
      <w:bookmarkEnd w:id="2"/>
      <w:r w:rsidDel="00000000" w:rsidR="00000000" w:rsidRPr="00000000">
        <w:rPr>
          <w:rtl w:val="0"/>
        </w:rPr>
        <w:t xml:space="preserve">General Guidelines</w:t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Please review before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Testing Hours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Monday-Friday: 8:00 AM - 10:59 PM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Saturday-Sunday: 8:00 AM - 9:59 PM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Best Practices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Use different email addresses between test scenarios to avoid triggering agent transfers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Avoid asking multiple questions in rapid succession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Follow the instructions for optimal results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Expected Behavior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AI responses are not guaranteed, various factors affect outcomes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Exceeding 2 hours of inactivity will trigger an agent transfer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Some items or questions may be configured to transfer directly to agents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chat shows "hours are closed," wait times have exceeded Crate &amp; Barrel's threshold (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Learn more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5dkxqz6up6u" w:id="3"/>
      <w:bookmarkEnd w:id="3"/>
      <w:r w:rsidDel="00000000" w:rsidR="00000000" w:rsidRPr="00000000">
        <w:rPr>
          <w:sz w:val="34"/>
          <w:szCs w:val="34"/>
          <w:rtl w:val="0"/>
        </w:rPr>
        <w:t xml:space="preserve">Test 1: FAQ Answers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See how Sidekick answers common questions without agent assistance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Time Required: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Less than 5 minutes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REMINDER: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is a live environment created in partnership with one of our customers. Please be respectful and considerate in using it. Happy testing! :)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gfl57lhutloo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Navigate to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rtl w:val="0"/>
          </w:rPr>
          <w:t xml:space="preserve">https://www.crateandbarrel.com/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Click the gray chat bubble (bottom right corner)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Enter your email and name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Click "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Need help with something else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"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Ask one of these questions: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What is your return policy?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Where can I find assembly instructions?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Do you ship to Canada?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reqrm1qa0lz6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 must click "Need help with something else" before asking questions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Only questions with configured Gladly Answers will receive AI responses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Crate &amp; Barrel has limited use cases configured, similar to their help center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lueo9bz3es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nmzgh28ens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bhzv4482hl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yytvnys8y6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m2ur1rpsrn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7hhk1iznwym" w:id="11"/>
      <w:bookmarkEnd w:id="11"/>
      <w:r w:rsidDel="00000000" w:rsidR="00000000" w:rsidRPr="00000000">
        <w:rPr>
          <w:sz w:val="34"/>
          <w:szCs w:val="34"/>
          <w:rtl w:val="0"/>
        </w:rPr>
        <w:t xml:space="preserve">Test 2: Order Tracking &amp; Returns (WISMO)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Test Sidekick's ability to track orders and process returns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Time Required: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Less than 5 minutes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REMINDER: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is a live environment created in partnership with one of our customers. Please be respectful and considerate in using it. Happy testing! :)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bsj4f51lmp1j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Navigate to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https://www.crateandbarrel.com/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Use a different email address than Test 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Purchase a simple household item (suggested: 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Gifts under $50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Use the provided gift card with delivery to your home address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Return to</w:t>
      </w:r>
      <w:hyperlink r:id="rId12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https://www.crateandbarrel.com/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Click the gray chat bubble (bottom right corner)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Choose your test scenario: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Track Order: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Test immediately after purchase through delivery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Return: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Test after delivery within the return policy window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bookmarkStart w:colFirst="0" w:colLast="0" w:name="_dbog7pm4ze5u" w:id="13"/>
      <w:bookmarkEnd w:id="1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Some items may be configured to transfer directly to agents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Results may vary based on the item ordered, timing of inquiry, and previous test activity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w:drawing>
        <wp:inline distB="114300" distT="114300" distL="114300" distR="114300">
          <wp:extent cx="812324" cy="204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2324" cy="204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Helvetica Neue" w:cs="Helvetica Neue" w:eastAsia="Helvetica Neue" w:hAnsi="Helvetica Neue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rateandbarrel.com/gift-ideas/gifts-under-50/1" TargetMode="External"/><Relationship Id="rId10" Type="http://schemas.openxmlformats.org/officeDocument/2006/relationships/hyperlink" Target="https://www.crateandbarrel.com/" TargetMode="External"/><Relationship Id="rId13" Type="http://schemas.openxmlformats.org/officeDocument/2006/relationships/hyperlink" Target="https://www.crateandbarrel.com/" TargetMode="External"/><Relationship Id="rId12" Type="http://schemas.openxmlformats.org/officeDocument/2006/relationships/hyperlink" Target="https://www.crateandbarrel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rateandbarrel.com/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help.gladly.com/docs/control-chat-volume" TargetMode="External"/><Relationship Id="rId7" Type="http://schemas.openxmlformats.org/officeDocument/2006/relationships/hyperlink" Target="https://www.crateandbarrel.com/" TargetMode="External"/><Relationship Id="rId8" Type="http://schemas.openxmlformats.org/officeDocument/2006/relationships/hyperlink" Target="https://www.crateandbarrel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