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pBdr>
          <w:bottom w:val="single" w:color="2E86C1" w:sz="8" w:space="16"/>
        </w:pBdr>
        <w:spacing w:after="200"/>
        <w:jc w:val="center"/>
      </w:pPr>
      <w:r>
        <w:rPr>
          <w:rFonts w:ascii="Arial" w:cs="Arial" w:eastAsia="Arial" w:hAnsi="Arial"/>
          <w:b/>
          <w:bCs/>
          <w:color w:val="1B4F72"/>
          <w:sz w:val="56"/>
          <w:szCs w:val="56"/>
        </w:rPr>
        <w:t xml:space="preserve">PitchProofAI AutoOptimizer</w:t>
      </w:r>
    </w:p>
    <w:p>
      <w:pPr>
        <w:spacing w:after="200"/>
      </w:pPr>
    </w:p>
    <w:p>
      <w:pPr>
        <w:spacing w:after="120"/>
        <w:jc w:val="center"/>
      </w:pPr>
      <w:r>
        <w:rPr>
          <w:rFonts w:ascii="Arial" w:cs="Arial" w:eastAsia="Arial" w:hAnsi="Arial"/>
          <w:color w:val="2E86C1"/>
          <w:sz w:val="32"/>
          <w:szCs w:val="32"/>
        </w:rPr>
        <w:t xml:space="preserve">Technical Architecture Document</w:t>
      </w:r>
    </w:p>
    <w:p>
      <w:pPr>
        <w:spacing w:after="120"/>
        <w:jc w:val="center"/>
      </w:pPr>
      <w:r>
        <w:rPr>
          <w:rFonts w:ascii="Arial" w:cs="Arial" w:eastAsia="Arial" w:hAnsi="Arial"/>
          <w:i/>
          <w:iCs/>
          <w:color w:val="555555"/>
          <w:sz w:val="24"/>
          <w:szCs w:val="24"/>
        </w:rPr>
        <w:t xml:space="preserve">Karpathy AutoResearch Methodology Implementation</w:t>
      </w:r>
    </w:p>
    <w:p>
      <w:pPr>
        <w:spacing w:after="1600"/>
      </w:pPr>
    </w:p>
    <w:p>
      <w:pPr>
        <w:spacing w:after="80"/>
        <w:jc w:val="center"/>
      </w:pPr>
      <w:r>
        <w:rPr>
          <w:rFonts w:ascii="Arial" w:cs="Arial" w:eastAsia="Arial" w:hAnsi="Arial"/>
          <w:color w:val="555555"/>
          <w:sz w:val="22"/>
          <w:szCs w:val="22"/>
        </w:rPr>
        <w:t xml:space="preserve">Version 2.0  |  March 2026</w:t>
      </w:r>
    </w:p>
    <w:p>
      <w:pPr>
        <w:jc w:val="center"/>
      </w:pPr>
      <w:r>
        <w:rPr>
          <w:rFonts w:ascii="Arial" w:cs="Arial" w:eastAsia="Arial" w:hAnsi="Arial"/>
          <w:color w:val="555555"/>
          <w:sz w:val="22"/>
          <w:szCs w:val="22"/>
        </w:rPr>
        <w:t xml:space="preserve">PitchProofAI Engineering</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rPr>
        <w:t xml:space="preserve">1. Executive Summary</w:t>
      </w:r>
    </w:p>
    <w:p>
      <w:pPr>
        <w:spacing w:after="160"/>
      </w:pPr>
      <w:r>
        <w:rPr>
          <w:rFonts w:ascii="Arial" w:cs="Arial" w:eastAsia="Arial" w:hAnsi="Arial"/>
          <w:color w:val="333333"/>
          <w:sz w:val="22"/>
          <w:szCs w:val="22"/>
        </w:rPr>
        <w:t xml:space="preserve">The PitchProofAI AutoOptimizer is an autonomous pitch improvement engine that implements Andrej Karpathy’s AutoResearch methodology, adapted for B2B sales pitch optimization. It wraps the PitchProof SwarmEngine—a multi-agent buying committee simulator—in an iterative experiment loop that measures, hypothesizes, edits, re-measures, and accepts or rejects changes automatically.</w:t>
      </w:r>
    </w:p>
    <w:p>
      <w:pPr>
        <w:spacing w:after="160"/>
      </w:pPr>
      <w:r>
        <w:rPr>
          <w:rFonts w:ascii="Arial" w:cs="Arial" w:eastAsia="Arial" w:hAnsi="Arial"/>
          <w:color w:val="333333"/>
          <w:sz w:val="22"/>
          <w:szCs w:val="22"/>
        </w:rPr>
        <w:t xml:space="preserve">This document describes the technical architecture, the methodology’s implementation, the scoring system, and the recent v2.0 changes that prioritize evaluation accuracy over iteration speed.</w:t>
      </w:r>
    </w:p>
    <w:p>
      <w:pPr>
        <w:pBdr>
          <w:bottom w:val="single" w:color="2E86C1" w:sz="4" w:space="8"/>
        </w:pBdr>
        <w:spacing w:after="200" w:before="200"/>
      </w:pPr>
    </w:p>
    <w:p>
      <w:pPr>
        <w:pStyle w:val="Heading1"/>
      </w:pPr>
      <w:r>
        <w:rPr>
          <w:rFonts w:ascii="Arial" w:cs="Arial" w:eastAsia="Arial" w:hAnsi="Arial"/>
          <w:b/>
          <w:bCs/>
        </w:rPr>
        <w:t xml:space="preserve">2. Karpathy AutoResearch Methodology</w:t>
      </w:r>
    </w:p>
    <w:p>
      <w:pPr>
        <w:spacing w:after="160"/>
      </w:pPr>
      <w:r>
        <w:rPr>
          <w:rFonts w:ascii="Arial" w:cs="Arial" w:eastAsia="Arial" w:hAnsi="Arial"/>
          <w:color w:val="333333"/>
          <w:sz w:val="22"/>
          <w:szCs w:val="22"/>
        </w:rPr>
        <w:t xml:space="preserve">The AutoResearch loop, originally described by Andrej Karpathy for autonomous code and research improvement, follows a rigorous scientific experiment pattern. Rather than blindly iterating, the agent maintains a full experiment log and forms explicit hypotheses before each change.</w:t>
      </w:r>
    </w:p>
    <w:p>
      <w:pPr>
        <w:spacing w:after="80"/>
      </w:pPr>
    </w:p>
    <w:p>
      <w:pPr>
        <w:pStyle w:val="Heading2"/>
      </w:pPr>
      <w:r>
        <w:rPr>
          <w:rFonts w:ascii="Arial" w:cs="Arial" w:eastAsia="Arial" w:hAnsi="Arial"/>
          <w:b/>
          <w:bCs/>
        </w:rPr>
        <w:t xml:space="preserve">2.1 The Loop</w:t>
      </w:r>
    </w:p>
    <w:p>
      <w:pPr>
        <w:pStyle w:val="ListParagraph"/>
        <w:numPr>
          <w:ilvl w:val="0"/>
          <w:numId w:val="2"/>
        </w:numPr>
        <w:spacing w:after="100"/>
      </w:pPr>
      <w:r>
        <w:rPr>
          <w:rFonts w:ascii="Arial" w:cs="Arial" w:eastAsia="Arial" w:hAnsi="Arial"/>
          <w:b/>
          <w:bCs/>
          <w:color w:val="1B4F72"/>
          <w:sz w:val="22"/>
          <w:szCs w:val="22"/>
        </w:rPr>
        <w:t xml:space="preserve">MEASURE: </w:t>
      </w:r>
      <w:r>
        <w:rPr>
          <w:rFonts w:ascii="Arial" w:cs="Arial" w:eastAsia="Arial" w:hAnsi="Arial"/>
          <w:color w:val="333333"/>
          <w:sz w:val="22"/>
          <w:szCs w:val="22"/>
        </w:rPr>
        <w:t xml:space="preserve">Run the full SwarmEngine on the current pitch to produce quantitative scores and qualitative feedback (objections, recommendations, committee dynamics).</w:t>
      </w:r>
    </w:p>
    <w:p>
      <w:pPr>
        <w:pStyle w:val="ListParagraph"/>
        <w:numPr>
          <w:ilvl w:val="0"/>
          <w:numId w:val="2"/>
        </w:numPr>
        <w:spacing w:after="100"/>
      </w:pPr>
      <w:r>
        <w:rPr>
          <w:rFonts w:ascii="Arial" w:cs="Arial" w:eastAsia="Arial" w:hAnsi="Arial"/>
          <w:b/>
          <w:bCs/>
          <w:color w:val="1B4F72"/>
          <w:sz w:val="22"/>
          <w:szCs w:val="22"/>
        </w:rPr>
        <w:t xml:space="preserve">HYPOTHESIZE: </w:t>
      </w:r>
      <w:r>
        <w:rPr>
          <w:rFonts w:ascii="Arial" w:cs="Arial" w:eastAsia="Arial" w:hAnsi="Arial"/>
          <w:color w:val="333333"/>
          <w:sz w:val="22"/>
          <w:szCs w:val="22"/>
        </w:rPr>
        <w:t xml:space="preserve">An optimizer agent reviews the full experiment history—every prior iteration, what was tried, what scores resulted, what was accepted or rejected—and forms a specific, testable hypothesis about what to change and why.</w:t>
      </w:r>
    </w:p>
    <w:p>
      <w:pPr>
        <w:pStyle w:val="ListParagraph"/>
        <w:numPr>
          <w:ilvl w:val="0"/>
          <w:numId w:val="2"/>
        </w:numPr>
        <w:spacing w:after="100"/>
      </w:pPr>
      <w:r>
        <w:rPr>
          <w:rFonts w:ascii="Arial" w:cs="Arial" w:eastAsia="Arial" w:hAnsi="Arial"/>
          <w:b/>
          <w:bCs/>
          <w:color w:val="1B4F72"/>
          <w:sz w:val="22"/>
          <w:szCs w:val="22"/>
        </w:rPr>
        <w:t xml:space="preserve">EDIT: </w:t>
      </w:r>
      <w:r>
        <w:rPr>
          <w:rFonts w:ascii="Arial" w:cs="Arial" w:eastAsia="Arial" w:hAnsi="Arial"/>
          <w:color w:val="333333"/>
          <w:sz w:val="22"/>
          <w:szCs w:val="22"/>
        </w:rPr>
        <w:t xml:space="preserve">Rewrite the pitch to test the hypothesis. Changes are targeted and deliberate—not generic “make it better” passes. Each edit is traceable back to the hypothesis.</w:t>
      </w:r>
    </w:p>
    <w:p>
      <w:pPr>
        <w:pStyle w:val="ListParagraph"/>
        <w:numPr>
          <w:ilvl w:val="0"/>
          <w:numId w:val="2"/>
        </w:numPr>
        <w:spacing w:after="100"/>
      </w:pPr>
      <w:r>
        <w:rPr>
          <w:rFonts w:ascii="Arial" w:cs="Arial" w:eastAsia="Arial" w:hAnsi="Arial"/>
          <w:b/>
          <w:bCs/>
          <w:color w:val="1B4F72"/>
          <w:sz w:val="22"/>
          <w:szCs w:val="22"/>
        </w:rPr>
        <w:t xml:space="preserve">RE-MEASURE: </w:t>
      </w:r>
      <w:r>
        <w:rPr>
          <w:rFonts w:ascii="Arial" w:cs="Arial" w:eastAsia="Arial" w:hAnsi="Arial"/>
          <w:color w:val="333333"/>
          <w:sz w:val="22"/>
          <w:szCs w:val="22"/>
        </w:rPr>
        <w:t xml:space="preserve">Run the SwarmEngine again on the rewritten pitch under identical conditions (same committee size, debate rounds, industry context) to get new scores.</w:t>
      </w:r>
    </w:p>
    <w:p>
      <w:pPr>
        <w:pStyle w:val="ListParagraph"/>
        <w:numPr>
          <w:ilvl w:val="0"/>
          <w:numId w:val="2"/>
        </w:numPr>
        <w:spacing w:after="100"/>
      </w:pPr>
      <w:r>
        <w:rPr>
          <w:rFonts w:ascii="Arial" w:cs="Arial" w:eastAsia="Arial" w:hAnsi="Arial"/>
          <w:b/>
          <w:bCs/>
          <w:color w:val="1B4F72"/>
          <w:sz w:val="22"/>
          <w:szCs w:val="22"/>
        </w:rPr>
        <w:t xml:space="preserve">ACCEPT/REJECT: </w:t>
      </w:r>
      <w:r>
        <w:rPr>
          <w:rFonts w:ascii="Arial" w:cs="Arial" w:eastAsia="Arial" w:hAnsi="Arial"/>
          <w:color w:val="333333"/>
          <w:sz w:val="22"/>
          <w:szCs w:val="22"/>
        </w:rPr>
        <w:t xml:space="preserve">Compare the new composite score against the last accepted state. If improved (or within noise margin), accept. If significantly worse, reject and revert to the last accepted pitch.</w:t>
      </w:r>
    </w:p>
    <w:p>
      <w:pPr>
        <w:pStyle w:val="ListParagraph"/>
        <w:numPr>
          <w:ilvl w:val="0"/>
          <w:numId w:val="2"/>
        </w:numPr>
        <w:spacing w:after="160"/>
      </w:pPr>
      <w:r>
        <w:rPr>
          <w:rFonts w:ascii="Arial" w:cs="Arial" w:eastAsia="Arial" w:hAnsi="Arial"/>
          <w:b/>
          <w:bCs/>
          <w:color w:val="1B4F72"/>
          <w:sz w:val="22"/>
          <w:szCs w:val="22"/>
        </w:rPr>
        <w:t xml:space="preserve">REPEAT: </w:t>
      </w:r>
      <w:r>
        <w:rPr>
          <w:rFonts w:ascii="Arial" w:cs="Arial" w:eastAsia="Arial" w:hAnsi="Arial"/>
          <w:color w:val="333333"/>
          <w:sz w:val="22"/>
          <w:szCs w:val="22"/>
        </w:rPr>
        <w:t xml:space="preserve">Loop until the target score is reached or max iterations are exhausted. Each iteration builds on the cumulative learnings of all prior experiments.</w:t>
      </w:r>
    </w:p>
    <w:p>
      <w:pPr>
        <w:spacing w:after="80"/>
      </w:pPr>
    </w:p>
    <w:p>
      <w:pPr>
        <w:pStyle w:val="Heading2"/>
      </w:pPr>
      <w:r>
        <w:rPr>
          <w:rFonts w:ascii="Arial" w:cs="Arial" w:eastAsia="Arial" w:hAnsi="Arial"/>
          <w:b/>
          <w:bCs/>
        </w:rPr>
        <w:t xml:space="preserve">2.2 Key Principles</w:t>
      </w:r>
    </w:p>
    <w:p>
      <w:pPr>
        <w:pStyle w:val="ListParagraph"/>
        <w:numPr>
          <w:ilvl w:val="0"/>
          <w:numId w:val="3"/>
        </w:numPr>
        <w:spacing w:after="100"/>
      </w:pPr>
      <w:r>
        <w:rPr>
          <w:rFonts w:ascii="Arial" w:cs="Arial" w:eastAsia="Arial" w:hAnsi="Arial"/>
          <w:b/>
          <w:bCs/>
          <w:sz w:val="22"/>
          <w:szCs w:val="22"/>
        </w:rPr>
        <w:t xml:space="preserve">Cumulative Learning: </w:t>
      </w:r>
      <w:r>
        <w:rPr>
          <w:rFonts w:ascii="Arial" w:cs="Arial" w:eastAsia="Arial" w:hAnsi="Arial"/>
          <w:sz w:val="22"/>
          <w:szCs w:val="22"/>
        </w:rPr>
        <w:t xml:space="preserve">The optimizer sees the full experiment log at every step, not just the last iteration’s feedback. It learns what approaches worked and avoids repeating rejected strategies.</w:t>
      </w:r>
    </w:p>
    <w:p>
      <w:pPr>
        <w:pStyle w:val="ListParagraph"/>
        <w:numPr>
          <w:ilvl w:val="0"/>
          <w:numId w:val="3"/>
        </w:numPr>
        <w:spacing w:after="100"/>
      </w:pPr>
      <w:r>
        <w:rPr>
          <w:rFonts w:ascii="Arial" w:cs="Arial" w:eastAsia="Arial" w:hAnsi="Arial"/>
          <w:b/>
          <w:bCs/>
          <w:sz w:val="22"/>
          <w:szCs w:val="22"/>
        </w:rPr>
        <w:t xml:space="preserve">Explicit Hypotheses: </w:t>
      </w:r>
      <w:r>
        <w:rPr>
          <w:rFonts w:ascii="Arial" w:cs="Arial" w:eastAsia="Arial" w:hAnsi="Arial"/>
          <w:sz w:val="22"/>
          <w:szCs w:val="22"/>
        </w:rPr>
        <w:t xml:space="preserve">Each rewrite tests a specific hypothesis (“Add ROI figures to counter the CFO’s cost objection”), making the process interpretable and systematic.</w:t>
      </w:r>
    </w:p>
    <w:p>
      <w:pPr>
        <w:pStyle w:val="ListParagraph"/>
        <w:numPr>
          <w:ilvl w:val="0"/>
          <w:numId w:val="3"/>
        </w:numPr>
        <w:spacing w:after="100"/>
      </w:pPr>
      <w:r>
        <w:rPr>
          <w:rFonts w:ascii="Arial" w:cs="Arial" w:eastAsia="Arial" w:hAnsi="Arial"/>
          <w:b/>
          <w:bCs/>
          <w:sz w:val="22"/>
          <w:szCs w:val="22"/>
        </w:rPr>
        <w:t xml:space="preserve">Noise-Aware Evaluation: </w:t>
      </w:r>
      <w:r>
        <w:rPr>
          <w:rFonts w:ascii="Arial" w:cs="Arial" w:eastAsia="Arial" w:hAnsi="Arial"/>
          <w:sz w:val="22"/>
          <w:szCs w:val="22"/>
        </w:rPr>
        <w:t xml:space="preserve">LLM-based committee scores have inherent variance. The accept/reject threshold accounts for this with a configurable noise margin to avoid rejecting genuinely good rewrites due to random score fluctuation.</w:t>
      </w:r>
    </w:p>
    <w:p>
      <w:pPr>
        <w:pStyle w:val="ListParagraph"/>
        <w:numPr>
          <w:ilvl w:val="0"/>
          <w:numId w:val="3"/>
        </w:numPr>
        <w:spacing w:after="160"/>
      </w:pPr>
      <w:r>
        <w:rPr>
          <w:rFonts w:ascii="Arial" w:cs="Arial" w:eastAsia="Arial" w:hAnsi="Arial"/>
          <w:b/>
          <w:bCs/>
          <w:sz w:val="22"/>
          <w:szCs w:val="22"/>
        </w:rPr>
        <w:t xml:space="preserve">Revert-Safe State Management: </w:t>
      </w:r>
      <w:r>
        <w:rPr>
          <w:rFonts w:ascii="Arial" w:cs="Arial" w:eastAsia="Arial" w:hAnsi="Arial"/>
          <w:sz w:val="22"/>
          <w:szCs w:val="22"/>
        </w:rPr>
        <w:t xml:space="preserve">After a rejection, the next iteration uses feedback from the last accepted state, not the rejected experiment. This prevents poisoning subsequent hypotheses with data from a worse version of the pitch.</w:t>
      </w:r>
    </w:p>
    <w:p>
      <w:pPr>
        <w:pBdr>
          <w:bottom w:val="single" w:color="2E86C1" w:sz="4" w:space="8"/>
        </w:pBdr>
        <w:spacing w:after="200" w:before="200"/>
      </w:pPr>
    </w:p>
    <w:p>
      <w:pPr>
        <w:pStyle w:val="Heading1"/>
      </w:pPr>
      <w:r>
        <w:rPr>
          <w:rFonts w:ascii="Arial" w:cs="Arial" w:eastAsia="Arial" w:hAnsi="Arial"/>
          <w:b/>
          <w:bCs/>
        </w:rPr>
        <w:t xml:space="preserve">3. System Architecture</w:t>
      </w:r>
    </w:p>
    <w:p>
      <w:pPr>
        <w:pStyle w:val="Heading2"/>
      </w:pPr>
      <w:r>
        <w:rPr>
          <w:rFonts w:ascii="Arial" w:cs="Arial" w:eastAsia="Arial" w:hAnsi="Arial"/>
          <w:b/>
          <w:bCs/>
        </w:rPr>
        <w:t xml:space="preserve">3.1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PitchOptimizer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Orchestrates the Karpathy loop. Manages iteration state, experiment history, accept/reject decisions, and progress reporting.</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bCs/>
                <w:color w:val="333333"/>
                <w:sz w:val="20"/>
                <w:szCs w:val="20"/>
                <w:shd/>
              </w:rPr>
              <w:t xml:space="preserve">SwarmEngine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color w:val="333333"/>
                <w:sz w:val="20"/>
                <w:szCs w:val="20"/>
                <w:shd/>
              </w:rPr>
              <w:t xml:space="preserve">Multi-agent buying committee simulator. Runs parallel table deliberations with AI personas, debate rounds, cross-table synthesis, and consensus scoring.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ModelPool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Single-model LLM client routing all calls through google/gemini-2.5-flash via OpenRouter. Provides retry logic, concurrency control, and timeout handling.</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bCs/>
                <w:color w:val="333333"/>
                <w:sz w:val="20"/>
                <w:szCs w:val="20"/>
                <w:shd/>
              </w:rPr>
              <w:t xml:space="preserve">Optimizer Router</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color w:val="333333"/>
                <w:sz w:val="20"/>
                <w:szCs w:val="20"/>
                <w:shd/>
              </w:rPr>
              <w:t xml:space="preserve">FastAPI endpoints (/start, /from-simulation, /status) with background task execution and job status polling.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Frontend UI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React 18 + Vite + Tailwind CSS. Displays hypothesis cards, composite score progression, accept/reject badges, and iteration drill-downs.</w:t>
            </w:r>
          </w:p>
        </w:tc>
      </w:tr>
    </w:tbl>
    <w:p>
      <w:pPr>
        <w:spacing w:after="200"/>
      </w:pPr>
    </w:p>
    <w:p>
      <w:pPr>
        <w:pStyle w:val="Heading2"/>
      </w:pPr>
      <w:r>
        <w:rPr>
          <w:rFonts w:ascii="Arial" w:cs="Arial" w:eastAsia="Arial" w:hAnsi="Arial"/>
          <w:b/>
          <w:bCs/>
        </w:rPr>
        <w:t xml:space="preserve">3.2 Evaluation Configuration</w:t>
      </w:r>
    </w:p>
    <w:p>
      <w:pPr>
        <w:spacing w:after="160"/>
      </w:pPr>
      <w:r>
        <w:rPr>
          <w:rFonts w:ascii="Arial" w:cs="Arial" w:eastAsia="Arial" w:hAnsi="Arial"/>
          <w:color w:val="333333"/>
          <w:sz w:val="22"/>
          <w:szCs w:val="22"/>
        </w:rPr>
        <w:t xml:space="preserve">Each evaluation in the optimization loop runs a full-fidelity simulation identical to a standard PitchProof run. This ensures scores are stable and meaningful for accept/reject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v1.0 (Speed)</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v2.0 (Accuracy)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Tables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2–3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96F3D"/>
                <w:sz w:val="20"/>
                <w:szCs w:val="20"/>
              </w:rPr>
              <w:t xml:space="preserve">3</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bCs/>
                <w:color w:val="333333"/>
                <w:sz w:val="20"/>
                <w:szCs w:val="20"/>
                <w:shd/>
              </w:rPr>
              <w:t xml:space="preserve">Personas per Table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color w:val="333333"/>
                <w:sz w:val="20"/>
                <w:szCs w:val="20"/>
                <w:shd/>
              </w:rPr>
              <w:t xml:space="preserve">4</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bCs/>
                <w:color w:val="196F3D"/>
                <w:sz w:val="20"/>
                <w:szCs w:val="20"/>
                <w:shd/>
              </w:rPr>
              <w:t xml:space="preserve">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Debate Rounds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96F3D"/>
                <w:sz w:val="20"/>
                <w:szCs w:val="20"/>
              </w:rPr>
              <w:t xml:space="preserve">2</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bCs/>
                <w:color w:val="333333"/>
                <w:sz w:val="20"/>
                <w:szCs w:val="20"/>
                <w:shd/>
              </w:rPr>
              <w:t xml:space="preserve">Total AI Personas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color w:val="333333"/>
                <w:sz w:val="20"/>
                <w:szCs w:val="20"/>
                <w:shd/>
              </w:rPr>
              <w:t xml:space="preserve">8–12</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bCs/>
                <w:color w:val="196F3D"/>
                <w:sz w:val="20"/>
                <w:szCs w:val="20"/>
                <w:shd/>
              </w:rPr>
              <w:t xml:space="preserve">15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Noise Margin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3.0 points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96F3D"/>
                <w:sz w:val="20"/>
                <w:szCs w:val="20"/>
              </w:rPr>
              <w:t xml:space="preserve">2.0 points</w:t>
            </w:r>
          </w:p>
        </w:tc>
      </w:tr>
    </w:tbl>
    <w:p>
      <w:pPr>
        <w:spacing w:after="160"/>
      </w:pPr>
      <w:r>
        <w:rPr>
          <w:rFonts w:ascii="Arial" w:cs="Arial" w:eastAsia="Arial" w:hAnsi="Arial"/>
          <w:color w:val="333333"/>
          <w:sz w:val="22"/>
          <w:szCs w:val="22"/>
        </w:rPr>
        <w:t xml:space="preserve">The reduced noise margin in v2.0 reflects the higher score stability that comes from larger committees. With 15 personas across 3 tables and 2 debate rounds, scores converge more reliably, requiring less tolerance for random variation.</w:t>
      </w:r>
    </w:p>
    <w:p>
      <w:pPr>
        <w:pBdr>
          <w:bottom w:val="single" w:color="2E86C1" w:sz="4" w:space="8"/>
        </w:pBdr>
        <w:spacing w:after="200" w:before="200"/>
      </w:pPr>
    </w:p>
    <w:p>
      <w:pPr>
        <w:pStyle w:val="Heading1"/>
      </w:pPr>
      <w:r>
        <w:rPr>
          <w:rFonts w:ascii="Arial" w:cs="Arial" w:eastAsia="Arial" w:hAnsi="Arial"/>
          <w:b/>
          <w:bCs/>
        </w:rPr>
        <w:t xml:space="preserve">4. Scoring System</w:t>
      </w:r>
    </w:p>
    <w:p>
      <w:pPr>
        <w:pStyle w:val="Heading2"/>
      </w:pPr>
      <w:r>
        <w:rPr>
          <w:rFonts w:ascii="Arial" w:cs="Arial" w:eastAsia="Arial" w:hAnsi="Arial"/>
          <w:b/>
          <w:bCs/>
        </w:rPr>
        <w:t xml:space="preserve">4.1 Composite Score</w:t>
      </w:r>
    </w:p>
    <w:p>
      <w:pPr>
        <w:spacing w:after="160"/>
      </w:pPr>
      <w:r>
        <w:rPr>
          <w:rFonts w:ascii="Arial" w:cs="Arial" w:eastAsia="Arial" w:hAnsi="Arial"/>
          <w:color w:val="333333"/>
          <w:sz w:val="22"/>
          <w:szCs w:val="22"/>
        </w:rPr>
        <w:t xml:space="preserve">The optimizer uses a weighted composite score for accept/reject decisions, combining three key metrics from the SwarmEngine’s consensus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Overall Engagement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40%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Primary indicator of how well the pitch captures and holds committee attention.</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bCs/>
                <w:color w:val="333333"/>
                <w:sz w:val="20"/>
                <w:szCs w:val="20"/>
                <w:shd/>
              </w:rPr>
              <w:t xml:space="preserve">Overall Sentiment</w:t>
            </w:r>
          </w:p>
        </w:tc>
        <w:tc>
          <w:tcPr>
            <w:tcW w:type="dxa" w:w="20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color w:val="333333"/>
                <w:sz w:val="20"/>
                <w:szCs w:val="20"/>
                <w:shd/>
              </w:rPr>
              <w:t xml:space="preserve">30%</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color w:val="333333"/>
                <w:sz w:val="20"/>
                <w:szCs w:val="20"/>
                <w:shd/>
              </w:rPr>
              <w:t xml:space="preserve">Measures emotional response and receptiveness of the buying committee.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Deal Probability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30%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Bottom-line metric: likelihood the committee would advance to the next stage.</w:t>
            </w:r>
          </w:p>
        </w:tc>
      </w:tr>
    </w:tbl>
    <w:p>
      <w:pPr>
        <w:spacing w:after="120"/>
      </w:pPr>
    </w:p>
    <w:p>
      <w:pPr>
        <w:spacing w:after="160"/>
      </w:pPr>
      <w:r>
        <w:rPr>
          <w:rFonts w:ascii="Arial" w:cs="Arial" w:eastAsia="Arial" w:hAnsi="Arial"/>
          <w:b/>
          <w:bCs/>
          <w:color w:val="1B4F72"/>
          <w:sz w:val="22"/>
          <w:szCs w:val="22"/>
        </w:rPr>
        <w:t xml:space="preserve">Formula: </w:t>
      </w:r>
      <w:r>
        <w:rPr>
          <w:rFonts w:ascii="Arial" w:cs="Arial" w:eastAsia="Arial" w:hAnsi="Arial"/>
          <w:i/>
          <w:iCs/>
          <w:color w:val="333333"/>
          <w:sz w:val="22"/>
          <w:szCs w:val="22"/>
        </w:rPr>
        <w:t xml:space="preserve">composite = (engagement × 0.4) + (sentiment × 0.3) + (deal_probability × 0.3)</w:t>
      </w:r>
    </w:p>
    <w:p>
      <w:pPr>
        <w:spacing w:after="80"/>
      </w:pPr>
    </w:p>
    <w:p>
      <w:pPr>
        <w:pStyle w:val="Heading2"/>
      </w:pPr>
      <w:r>
        <w:rPr>
          <w:rFonts w:ascii="Arial" w:cs="Arial" w:eastAsia="Arial" w:hAnsi="Arial"/>
          <w:b/>
          <w:bCs/>
        </w:rPr>
        <w:t xml:space="preserve">4.2 Additional Tracked Metrics</w:t>
      </w:r>
    </w:p>
    <w:p>
      <w:pPr>
        <w:spacing w:after="160"/>
      </w:pPr>
      <w:r>
        <w:rPr>
          <w:rFonts w:ascii="Arial" w:cs="Arial" w:eastAsia="Arial" w:hAnsi="Arial"/>
          <w:color w:val="333333"/>
          <w:sz w:val="22"/>
          <w:szCs w:val="22"/>
        </w:rPr>
        <w:t xml:space="preserve">Beyond the composite score, each iteration also captures pitch clarity, objection vulnerability, top objections (qualitative), and recommendations from the committee. These inform the hypothesis formation step but do not directly affect accept/reject decisions.</w:t>
      </w:r>
    </w:p>
    <w:p>
      <w:pPr>
        <w:pBdr>
          <w:bottom w:val="single" w:color="2E86C1" w:sz="4" w:space="8"/>
        </w:pBdr>
        <w:spacing w:after="200" w:before="200"/>
      </w:pPr>
    </w:p>
    <w:p>
      <w:pPr>
        <w:pStyle w:val="Heading1"/>
      </w:pPr>
      <w:r>
        <w:rPr>
          <w:rFonts w:ascii="Arial" w:cs="Arial" w:eastAsia="Arial" w:hAnsi="Arial"/>
          <w:b/>
          <w:bCs/>
        </w:rPr>
        <w:t xml:space="preserve">5. Optimization Flow Detail</w:t>
      </w:r>
    </w:p>
    <w:p>
      <w:pPr>
        <w:pStyle w:val="Heading2"/>
      </w:pPr>
      <w:r>
        <w:rPr>
          <w:rFonts w:ascii="Arial" w:cs="Arial" w:eastAsia="Arial" w:hAnsi="Arial"/>
          <w:b/>
          <w:bCs/>
        </w:rPr>
        <w:t xml:space="preserve">5.1 Baseline Evaluation (Iteration 0)</w:t>
      </w:r>
    </w:p>
    <w:p>
      <w:pPr>
        <w:spacing w:after="160"/>
      </w:pPr>
      <w:r>
        <w:rPr>
          <w:rFonts w:ascii="Arial" w:cs="Arial" w:eastAsia="Arial" w:hAnsi="Arial"/>
          <w:color w:val="333333"/>
          <w:sz w:val="22"/>
          <w:szCs w:val="22"/>
        </w:rPr>
        <w:t xml:space="preserve">The original pitch is evaluated with a full SwarmEngine run. This establishes the baseline composite score, objections, and recommendations. No hypothesis is formed—this is pure measurement.</w:t>
      </w:r>
    </w:p>
    <w:p>
      <w:pPr>
        <w:pStyle w:val="Heading2"/>
      </w:pPr>
      <w:r>
        <w:rPr>
          <w:rFonts w:ascii="Arial" w:cs="Arial" w:eastAsia="Arial" w:hAnsi="Arial"/>
          <w:b/>
          <w:bCs/>
        </w:rPr>
        <w:t xml:space="preserve">5.2 Hypothesis Formation</w:t>
      </w:r>
    </w:p>
    <w:p>
      <w:pPr>
        <w:spacing w:after="160"/>
      </w:pPr>
      <w:r>
        <w:rPr>
          <w:rFonts w:ascii="Arial" w:cs="Arial" w:eastAsia="Arial" w:hAnsi="Arial"/>
          <w:color w:val="333333"/>
          <w:sz w:val="22"/>
          <w:szCs w:val="22"/>
        </w:rPr>
        <w:t xml:space="preserve">Before each rewrite, the optimizer agent receives the complete experiment log: every iteration’s hypothesis, scores, accept/reject status, objections, and changes. It analyzes patterns—what worked, what didn’t—and forms a specific, testable hypothesis targeting the weakest metric or most severe unaddressed objection.</w:t>
      </w:r>
    </w:p>
    <w:p>
      <w:pPr>
        <w:spacing w:after="160"/>
      </w:pPr>
      <w:r>
        <w:rPr>
          <w:rFonts w:ascii="Arial" w:cs="Arial" w:eastAsia="Arial" w:hAnsi="Arial"/>
          <w:color w:val="333333"/>
          <w:sz w:val="22"/>
          <w:szCs w:val="22"/>
        </w:rPr>
        <w:t xml:space="preserve">Hypotheses are required to be specific (“Add a concrete ROI calculation to counter the CFO’s budget concern”) rather than vague (“improve the pitch”). The agent is instructed not to repeat approaches that were previously rejected.</w:t>
      </w:r>
    </w:p>
    <w:p>
      <w:pPr>
        <w:pStyle w:val="Heading2"/>
      </w:pPr>
      <w:r>
        <w:rPr>
          <w:rFonts w:ascii="Arial" w:cs="Arial" w:eastAsia="Arial" w:hAnsi="Arial"/>
          <w:b/>
          <w:bCs/>
        </w:rPr>
        <w:t xml:space="preserve">5.3 Targeted Rewrite</w:t>
      </w:r>
    </w:p>
    <w:p>
      <w:pPr>
        <w:spacing w:after="160"/>
      </w:pPr>
      <w:r>
        <w:rPr>
          <w:rFonts w:ascii="Arial" w:cs="Arial" w:eastAsia="Arial" w:hAnsi="Arial"/>
          <w:color w:val="333333"/>
          <w:sz w:val="22"/>
          <w:szCs w:val="22"/>
        </w:rPr>
        <w:t xml:space="preserve">The rewriter receives the hypothesis, current scores, objections, and the current pitch. It makes targeted, traceable edits—not wholesale rewrites. The system prompt instructs it to preserve high-scoring elements, maintain voice and style, and keep the pitch within ±20% of its original length.</w:t>
      </w:r>
    </w:p>
    <w:p>
      <w:pPr>
        <w:pStyle w:val="Heading2"/>
      </w:pPr>
      <w:r>
        <w:rPr>
          <w:rFonts w:ascii="Arial" w:cs="Arial" w:eastAsia="Arial" w:hAnsi="Arial"/>
          <w:b/>
          <w:bCs/>
        </w:rPr>
        <w:t xml:space="preserve">5.4 Accept/Reject Decision</w:t>
      </w:r>
    </w:p>
    <w:p>
      <w:pPr>
        <w:spacing w:after="160"/>
      </w:pPr>
      <w:r>
        <w:rPr>
          <w:rFonts w:ascii="Arial" w:cs="Arial" w:eastAsia="Arial" w:hAnsi="Arial"/>
          <w:color w:val="333333"/>
          <w:sz w:val="22"/>
          <w:szCs w:val="22"/>
        </w:rPr>
        <w:t xml:space="preserve">After re-evaluation, the new composite score is compared against the last accepted state’s composite (not the last iteration—important distinction). The decision rule:</w:t>
      </w:r>
    </w:p>
    <w:p>
      <w:pPr>
        <w:shd w:fill="EBF5FB" w:val="clear"/>
        <w:spacing w:after="120" w:before="120"/>
        <w:ind w:left="720"/>
      </w:pPr>
      <w:r>
        <w:rPr>
          <w:rFonts w:ascii="Arial" w:cs="Arial" w:eastAsia="Arial" w:hAnsi="Arial"/>
          <w:b/>
          <w:bCs/>
          <w:color w:val="196F3D"/>
          <w:sz w:val="22"/>
          <w:szCs w:val="22"/>
        </w:rPr>
        <w:t xml:space="preserve">ACCEPT </w:t>
      </w:r>
      <w:r>
        <w:rPr>
          <w:rFonts w:ascii="Consolas" w:cs="Consolas" w:eastAsia="Consolas" w:hAnsi="Consolas"/>
          <w:color w:val="333333"/>
          <w:sz w:val="20"/>
          <w:szCs w:val="20"/>
        </w:rPr>
        <w:t xml:space="preserve">if new_composite ≥ (last_accepted_composite − noise_margin)</w:t>
      </w:r>
    </w:p>
    <w:p>
      <w:pPr>
        <w:shd w:fill="FDEDEC" w:val="clear"/>
        <w:spacing w:after="160"/>
        <w:ind w:left="720"/>
      </w:pPr>
      <w:r>
        <w:rPr>
          <w:rFonts w:ascii="Arial" w:cs="Arial" w:eastAsia="Arial" w:hAnsi="Arial"/>
          <w:b/>
          <w:bCs/>
          <w:color w:val="922B21"/>
          <w:sz w:val="22"/>
          <w:szCs w:val="22"/>
        </w:rPr>
        <w:t xml:space="preserve">REJECT </w:t>
      </w:r>
      <w:r>
        <w:rPr>
          <w:rFonts w:ascii="Consolas" w:cs="Consolas" w:eastAsia="Consolas" w:hAnsi="Consolas"/>
          <w:color w:val="333333"/>
          <w:sz w:val="20"/>
          <w:szCs w:val="20"/>
        </w:rPr>
        <w:t xml:space="preserve">if new_composite &lt; (last_accepted_composite − noise_margin)</w:t>
      </w:r>
    </w:p>
    <w:p>
      <w:pPr>
        <w:spacing w:after="160"/>
      </w:pPr>
      <w:r>
        <w:rPr>
          <w:rFonts w:ascii="Arial" w:cs="Arial" w:eastAsia="Arial" w:hAnsi="Arial"/>
          <w:color w:val="333333"/>
          <w:sz w:val="22"/>
          <w:szCs w:val="22"/>
        </w:rPr>
        <w:t xml:space="preserve">On acceptance, the rewritten pitch becomes the new current state. On rejection, the optimizer reverts to the last accepted pitch, and the next iteration’s hypothesis will be informed by the rejected experiment (learning what didn’t work) but uses feedback from the last accepted state.</w:t>
      </w:r>
    </w:p>
    <w:p>
      <w:pPr>
        <w:pStyle w:val="Heading2"/>
      </w:pPr>
      <w:r>
        <w:rPr>
          <w:rFonts w:ascii="Arial" w:cs="Arial" w:eastAsia="Arial" w:hAnsi="Arial"/>
          <w:b/>
          <w:bCs/>
        </w:rPr>
        <w:t xml:space="preserve">5.5 Early Stopping</w:t>
      </w:r>
    </w:p>
    <w:p>
      <w:pPr>
        <w:spacing w:after="160"/>
      </w:pPr>
      <w:r>
        <w:rPr>
          <w:rFonts w:ascii="Arial" w:cs="Arial" w:eastAsia="Arial" w:hAnsi="Arial"/>
          <w:color w:val="333333"/>
          <w:sz w:val="22"/>
          <w:szCs w:val="22"/>
        </w:rPr>
        <w:t xml:space="preserve">The loop terminates early if the best composite score reaches the target threshold (default: 85). Otherwise it runs for the configured maximum iterations (default: 5).</w:t>
      </w:r>
    </w:p>
    <w:p>
      <w:pPr>
        <w:pBdr>
          <w:bottom w:val="single" w:color="2E86C1" w:sz="4" w:space="8"/>
        </w:pBdr>
        <w:spacing w:after="200" w:before="200"/>
      </w:pPr>
    </w:p>
    <w:p>
      <w:pPr>
        <w:pStyle w:val="Heading1"/>
      </w:pPr>
      <w:r>
        <w:rPr>
          <w:rFonts w:ascii="Arial" w:cs="Arial" w:eastAsia="Arial" w:hAnsi="Arial"/>
          <w:b/>
          <w:bCs/>
        </w:rPr>
        <w:t xml:space="preserve">6. Version 2.0 Changes</w:t>
      </w:r>
    </w:p>
    <w:p>
      <w:pPr>
        <w:spacing w:after="160"/>
      </w:pPr>
      <w:r>
        <w:rPr>
          <w:rFonts w:ascii="Arial" w:cs="Arial" w:eastAsia="Arial" w:hAnsi="Arial"/>
          <w:color w:val="333333"/>
          <w:sz w:val="22"/>
          <w:szCs w:val="22"/>
        </w:rPr>
        <w:t xml:space="preserve">Version 2.0 represents a fundamental shift from speed-optimized to accuracy-optimized evaluation. The following changes were made:</w:t>
      </w:r>
    </w:p>
    <w:p>
      <w:pPr>
        <w:spacing w:after="80"/>
      </w:pPr>
    </w:p>
    <w:p>
      <w:pPr>
        <w:pStyle w:val="ListParagraph"/>
        <w:numPr>
          <w:ilvl w:val="0"/>
          <w:numId w:val="4"/>
        </w:numPr>
        <w:spacing w:after="120"/>
      </w:pPr>
      <w:r>
        <w:rPr>
          <w:rFonts w:ascii="Arial" w:cs="Arial" w:eastAsia="Arial" w:hAnsi="Arial"/>
          <w:b/>
          <w:bCs/>
          <w:color w:val="1B4F72"/>
          <w:sz w:val="22"/>
          <w:szCs w:val="22"/>
        </w:rPr>
        <w:t xml:space="preserve">Full-Fidelity Evaluation: </w:t>
      </w:r>
      <w:r>
        <w:rPr>
          <w:rFonts w:ascii="Arial" w:cs="Arial" w:eastAsia="Arial" w:hAnsi="Arial"/>
          <w:sz w:val="22"/>
          <w:szCs w:val="22"/>
        </w:rPr>
        <w:t xml:space="preserve">Upgraded from lightweight config (3 tables, 4 personas, 1 debate round) to full simulation config (3 tables, 5 personas, 2 debate rounds). Each iteration now evaluates with 15 AI personas across multiple debate rounds, producing stable and meaningful scores.</w:t>
      </w:r>
    </w:p>
    <w:p>
      <w:pPr>
        <w:pStyle w:val="ListParagraph"/>
        <w:numPr>
          <w:ilvl w:val="0"/>
          <w:numId w:val="4"/>
        </w:numPr>
        <w:spacing w:after="120"/>
      </w:pPr>
      <w:r>
        <w:rPr>
          <w:rFonts w:ascii="Arial" w:cs="Arial" w:eastAsia="Arial" w:hAnsi="Arial"/>
          <w:b/>
          <w:bCs/>
          <w:color w:val="1B4F72"/>
          <w:sz w:val="22"/>
          <w:szCs w:val="22"/>
        </w:rPr>
        <w:t xml:space="preserve">Hypothesis Formation Step: </w:t>
      </w:r>
      <w:r>
        <w:rPr>
          <w:rFonts w:ascii="Arial" w:cs="Arial" w:eastAsia="Arial" w:hAnsi="Arial"/>
          <w:sz w:val="22"/>
          <w:szCs w:val="22"/>
        </w:rPr>
        <w:t xml:space="preserve">Added a dedicated hypothesis step before each rewrite. The optimizer now explicitly analyzes the full experiment history, identifies patterns, and articulates a testable hypothesis. This is the core differentiator of the Karpathy methodology—each change is deliberate and informed.</w:t>
      </w:r>
    </w:p>
    <w:p>
      <w:pPr>
        <w:pStyle w:val="ListParagraph"/>
        <w:numPr>
          <w:ilvl w:val="0"/>
          <w:numId w:val="4"/>
        </w:numPr>
        <w:spacing w:after="120"/>
      </w:pPr>
      <w:r>
        <w:rPr>
          <w:rFonts w:ascii="Arial" w:cs="Arial" w:eastAsia="Arial" w:hAnsi="Arial"/>
          <w:b/>
          <w:bCs/>
          <w:color w:val="1B4F72"/>
          <w:sz w:val="22"/>
          <w:szCs w:val="22"/>
        </w:rPr>
        <w:t xml:space="preserve">Cumulative Experiment History: </w:t>
      </w:r>
      <w:r>
        <w:rPr>
          <w:rFonts w:ascii="Arial" w:cs="Arial" w:eastAsia="Arial" w:hAnsi="Arial"/>
          <w:sz w:val="22"/>
          <w:szCs w:val="22"/>
        </w:rPr>
        <w:t xml:space="preserve">The rewrite agent previously only saw the last iteration’s feedback. Now it receives the complete experiment log—every hypothesis, score change, and accept/reject decision—enabling it to learn across iterations and avoid repeating failed strategies.</w:t>
      </w:r>
    </w:p>
    <w:p>
      <w:pPr>
        <w:pStyle w:val="ListParagraph"/>
        <w:numPr>
          <w:ilvl w:val="0"/>
          <w:numId w:val="4"/>
        </w:numPr>
        <w:spacing w:after="120"/>
      </w:pPr>
      <w:r>
        <w:rPr>
          <w:rFonts w:ascii="Arial" w:cs="Arial" w:eastAsia="Arial" w:hAnsi="Arial"/>
          <w:b/>
          <w:bCs/>
          <w:color w:val="1B4F72"/>
          <w:sz w:val="22"/>
          <w:szCs w:val="22"/>
        </w:rPr>
        <w:t xml:space="preserve">Consistent Composite Scoring: </w:t>
      </w:r>
      <w:r>
        <w:rPr>
          <w:rFonts w:ascii="Arial" w:cs="Arial" w:eastAsia="Arial" w:hAnsi="Arial"/>
          <w:sz w:val="22"/>
          <w:szCs w:val="22"/>
        </w:rPr>
        <w:t xml:space="preserve">Fixed a bug where the best-score tracking mixed raw engagement scores with composite scores, causing inconsistent accept/reject decisions. All comparisons now use the weighted composite consistently.</w:t>
      </w:r>
    </w:p>
    <w:p>
      <w:pPr>
        <w:pStyle w:val="ListParagraph"/>
        <w:numPr>
          <w:ilvl w:val="0"/>
          <w:numId w:val="4"/>
        </w:numPr>
        <w:spacing w:after="120"/>
      </w:pPr>
      <w:r>
        <w:rPr>
          <w:rFonts w:ascii="Arial" w:cs="Arial" w:eastAsia="Arial" w:hAnsi="Arial"/>
          <w:b/>
          <w:bCs/>
          <w:color w:val="1B4F72"/>
          <w:sz w:val="22"/>
          <w:szCs w:val="22"/>
        </w:rPr>
        <w:t xml:space="preserve">Revert-Safe Feedback: </w:t>
      </w:r>
      <w:r>
        <w:rPr>
          <w:rFonts w:ascii="Arial" w:cs="Arial" w:eastAsia="Arial" w:hAnsi="Arial"/>
          <w:sz w:val="22"/>
          <w:szCs w:val="22"/>
        </w:rPr>
        <w:t xml:space="preserve">After rejecting an iteration, the next cycle now correctly uses feedback from the last accepted state, not the rejected experiment. This prevents the optimizer from basing its next hypothesis on committee feedback from a worse version of the pitch.</w:t>
      </w:r>
    </w:p>
    <w:p>
      <w:pPr>
        <w:pStyle w:val="ListParagraph"/>
        <w:numPr>
          <w:ilvl w:val="0"/>
          <w:numId w:val="4"/>
        </w:numPr>
        <w:spacing w:after="160"/>
      </w:pPr>
      <w:r>
        <w:rPr>
          <w:rFonts w:ascii="Arial" w:cs="Arial" w:eastAsia="Arial" w:hAnsi="Arial"/>
          <w:b/>
          <w:bCs/>
          <w:color w:val="1B4F72"/>
          <w:sz w:val="22"/>
          <w:szCs w:val="22"/>
        </w:rPr>
        <w:t xml:space="preserve">Reduced Noise Margin: </w:t>
      </w:r>
      <w:r>
        <w:rPr>
          <w:rFonts w:ascii="Arial" w:cs="Arial" w:eastAsia="Arial" w:hAnsi="Arial"/>
          <w:sz w:val="22"/>
          <w:szCs w:val="22"/>
        </w:rPr>
        <w:t xml:space="preserve">Noise margin reduced from 3.0 to 2.0 points. With full-size committees, scores are more stable and require less tolerance for random variation.</w:t>
      </w:r>
    </w:p>
    <w:p>
      <w:pPr>
        <w:pBdr>
          <w:bottom w:val="single" w:color="2E86C1" w:sz="4" w:space="8"/>
        </w:pBdr>
        <w:spacing w:after="200" w:before="200"/>
      </w:pPr>
    </w:p>
    <w:p>
      <w:pPr>
        <w:pStyle w:val="Heading1"/>
      </w:pPr>
      <w:r>
        <w:rPr>
          <w:rFonts w:ascii="Arial" w:cs="Arial" w:eastAsia="Arial" w:hAnsi="Arial"/>
          <w:b/>
          <w:bCs/>
        </w:rPr>
        <w:t xml:space="preserve">7.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LLM Gateway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OpenRouter → google/gemini-2.5-flash (single model, configurable via OPENROUTER_DEFAULT_MODEL env var)</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bCs/>
                <w:color w:val="333333"/>
                <w:sz w:val="20"/>
                <w:szCs w:val="20"/>
                <w:shd/>
              </w:rPr>
              <w:t xml:space="preserve">Backend</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color w:val="333333"/>
                <w:sz w:val="20"/>
                <w:szCs w:val="20"/>
                <w:shd/>
              </w:rPr>
              <w:t xml:space="preserve">Python 3.11 + FastAPI + Uvicorn (async), deployed on Railway with IPv6 binding (--host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React 18 + Vite + Tailwind CSS, served via nginx on Railway</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bCs/>
                <w:color w:val="333333"/>
                <w:sz w:val="20"/>
                <w:szCs w:val="20"/>
                <w:shd/>
              </w:rPr>
              <w:t xml:space="preserve">Networking</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color w:val="333333"/>
                <w:sz w:val="20"/>
                <w:szCs w:val="20"/>
                <w:shd/>
              </w:rPr>
              <w:t xml:space="preserve">Railway private networking (IPv6), nginx reverse proxy to backend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Concurrency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asyncio.Semaphore per model (default 10 concurrent LLM calls), 90s timeout with 3 retries</w:t>
            </w:r>
          </w:p>
        </w:tc>
      </w:tr>
    </w:tbl>
    <w:p>
      <w:pPr>
        <w:pBdr>
          <w:bottom w:val="single" w:color="2E86C1" w:sz="4" w:space="8"/>
        </w:pBdr>
        <w:spacing w:after="200" w:before="200"/>
      </w:pPr>
    </w:p>
    <w:p>
      <w:pPr>
        <w:pStyle w:val="Heading1"/>
      </w:pPr>
      <w:r>
        <w:rPr>
          <w:rFonts w:ascii="Arial" w:cs="Arial" w:eastAsia="Arial" w:hAnsi="Arial"/>
          <w:b/>
          <w:bCs/>
        </w:rPr>
        <w:t xml:space="preserve">8. API Reference</w:t>
      </w:r>
    </w:p>
    <w:p>
      <w:pPr>
        <w:pStyle w:val="Heading2"/>
      </w:pPr>
      <w:r>
        <w:rPr>
          <w:rFonts w:ascii="Arial" w:cs="Arial" w:eastAsia="Arial" w:hAnsi="Arial"/>
          <w:b/>
          <w:bCs/>
        </w:rPr>
        <w:t xml:space="preserve">8.1 POST /api/optimizer/start</w:t>
      </w:r>
    </w:p>
    <w:p>
      <w:pPr>
        <w:spacing w:after="160"/>
      </w:pPr>
      <w:r>
        <w:rPr>
          <w:rFonts w:ascii="Arial" w:cs="Arial" w:eastAsia="Arial" w:hAnsi="Arial"/>
          <w:color w:val="333333"/>
          <w:sz w:val="22"/>
          <w:szCs w:val="22"/>
        </w:rPr>
        <w:t xml:space="preserve">Start a standalone optimization from raw pitch content. Accepts pitch_content, industry, company_name, target_audience, max_iterations (default 5), and target_score (default 85). Returns a job_id for polling.</w:t>
      </w:r>
    </w:p>
    <w:p>
      <w:pPr>
        <w:pStyle w:val="Heading2"/>
      </w:pPr>
      <w:r>
        <w:rPr>
          <w:rFonts w:ascii="Arial" w:cs="Arial" w:eastAsia="Arial" w:hAnsi="Arial"/>
          <w:b/>
          <w:bCs/>
        </w:rPr>
        <w:t xml:space="preserve">8.2 POST /api/optimizer/from-simulation</w:t>
      </w:r>
    </w:p>
    <w:p>
      <w:pPr>
        <w:spacing w:after="160"/>
      </w:pPr>
      <w:r>
        <w:rPr>
          <w:rFonts w:ascii="Arial" w:cs="Arial" w:eastAsia="Arial" w:hAnsi="Arial"/>
          <w:color w:val="333333"/>
          <w:sz w:val="22"/>
          <w:szCs w:val="22"/>
        </w:rPr>
        <w:t xml:space="preserve">Start optimization from an existing simulation result. Accepts simulation_id, max_iterations, and target_score. Automatically pulls pitch content, industry, company, and audience from the simulation record. Returns a job_id for polling.</w:t>
      </w:r>
    </w:p>
    <w:p>
      <w:pPr>
        <w:pStyle w:val="Heading2"/>
      </w:pPr>
      <w:r>
        <w:rPr>
          <w:rFonts w:ascii="Arial" w:cs="Arial" w:eastAsia="Arial" w:hAnsi="Arial"/>
          <w:b/>
          <w:bCs/>
        </w:rPr>
        <w:t xml:space="preserve">8.3 GET /api/optimizer/status/{job_id}</w:t>
      </w:r>
    </w:p>
    <w:p>
      <w:pPr>
        <w:spacing w:after="160"/>
      </w:pPr>
      <w:r>
        <w:rPr>
          <w:rFonts w:ascii="Arial" w:cs="Arial" w:eastAsia="Arial" w:hAnsi="Arial"/>
          <w:color w:val="333333"/>
          <w:sz w:val="22"/>
          <w:szCs w:val="22"/>
        </w:rPr>
        <w:t xml:space="preserve">Poll optimization progress. Returns status (pending/optimizing/completed/failed), stage, detail message, progress_pct (0–100), and when complete, the full result object including all iterations with hypotheses, scores, accept/reject status, and the final optimized pitch.</w:t>
      </w:r>
    </w:p>
    <w:p>
      <w:pPr>
        <w:pBdr>
          <w:bottom w:val="single" w:color="2E86C1" w:sz="4" w:space="8"/>
        </w:pBdr>
        <w:spacing w:after="200" w:before="200"/>
      </w:pPr>
    </w:p>
    <w:p>
      <w:pPr>
        <w:pStyle w:val="Heading1"/>
      </w:pPr>
      <w:r>
        <w:rPr>
          <w:rFonts w:ascii="Arial" w:cs="Arial" w:eastAsia="Arial" w:hAnsi="Arial"/>
          <w:b/>
          <w:bCs/>
        </w:rPr>
        <w:t xml:space="preserve">9. Output Structure</w:t>
      </w:r>
    </w:p>
    <w:p>
      <w:pPr>
        <w:spacing w:after="160"/>
      </w:pPr>
      <w:r>
        <w:rPr>
          <w:rFonts w:ascii="Arial" w:cs="Arial" w:eastAsia="Arial" w:hAnsi="Arial"/>
          <w:color w:val="333333"/>
          <w:sz w:val="22"/>
          <w:szCs w:val="22"/>
        </w:rPr>
        <w:t xml:space="preserve">When optimization completes, the result object includes:</w:t>
      </w:r>
    </w:p>
    <w:p>
      <w:pPr>
        <w:pStyle w:val="ListParagraph"/>
        <w:numPr>
          <w:ilvl w:val="0"/>
          <w:numId w:val="5"/>
        </w:numPr>
        <w:spacing w:after="80"/>
      </w:pPr>
      <w:r>
        <w:rPr>
          <w:rFonts w:ascii="Arial" w:cs="Arial" w:eastAsia="Arial" w:hAnsi="Arial"/>
          <w:b/>
          <w:bCs/>
          <w:sz w:val="22"/>
          <w:szCs w:val="22"/>
        </w:rPr>
        <w:t xml:space="preserve">original_pitch / optimized_pitch: </w:t>
      </w:r>
      <w:r>
        <w:rPr>
          <w:rFonts w:ascii="Arial" w:cs="Arial" w:eastAsia="Arial" w:hAnsi="Arial"/>
          <w:sz w:val="22"/>
          <w:szCs w:val="22"/>
        </w:rPr>
        <w:t xml:space="preserve">Side-by-side comparison of the starting and best-scoring pitch.</w:t>
      </w:r>
    </w:p>
    <w:p>
      <w:pPr>
        <w:pStyle w:val="ListParagraph"/>
        <w:numPr>
          <w:ilvl w:val="0"/>
          <w:numId w:val="5"/>
        </w:numPr>
        <w:spacing w:after="80"/>
      </w:pPr>
      <w:r>
        <w:rPr>
          <w:rFonts w:ascii="Arial" w:cs="Arial" w:eastAsia="Arial" w:hAnsi="Arial"/>
          <w:b/>
          <w:bCs/>
          <w:sz w:val="22"/>
          <w:szCs w:val="22"/>
        </w:rPr>
        <w:t xml:space="preserve">original_scores / optimized_scores: </w:t>
      </w:r>
      <w:r>
        <w:rPr>
          <w:rFonts w:ascii="Arial" w:cs="Arial" w:eastAsia="Arial" w:hAnsi="Arial"/>
          <w:sz w:val="22"/>
          <w:szCs w:val="22"/>
        </w:rPr>
        <w:t xml:space="preserve">Full score breakdown for both versions.</w:t>
      </w:r>
    </w:p>
    <w:p>
      <w:pPr>
        <w:pStyle w:val="ListParagraph"/>
        <w:numPr>
          <w:ilvl w:val="0"/>
          <w:numId w:val="5"/>
        </w:numPr>
        <w:spacing w:after="80"/>
      </w:pPr>
      <w:r>
        <w:rPr>
          <w:rFonts w:ascii="Arial" w:cs="Arial" w:eastAsia="Arial" w:hAnsi="Arial"/>
          <w:b/>
          <w:bCs/>
          <w:sz w:val="22"/>
          <w:szCs w:val="22"/>
        </w:rPr>
        <w:t xml:space="preserve">iterations: </w:t>
      </w:r>
      <w:r>
        <w:rPr>
          <w:rFonts w:ascii="Arial" w:cs="Arial" w:eastAsia="Arial" w:hAnsi="Arial"/>
          <w:sz w:val="22"/>
          <w:szCs w:val="22"/>
        </w:rPr>
        <w:t xml:space="preserve">Complete array of iteration records, each containing hypothesis, scores, composite_score, changes_made, kept status, objections, and recommendations.</w:t>
      </w:r>
    </w:p>
    <w:p>
      <w:pPr>
        <w:pStyle w:val="ListParagraph"/>
        <w:numPr>
          <w:ilvl w:val="0"/>
          <w:numId w:val="5"/>
        </w:numPr>
        <w:spacing w:after="80"/>
      </w:pPr>
      <w:r>
        <w:rPr>
          <w:rFonts w:ascii="Arial" w:cs="Arial" w:eastAsia="Arial" w:hAnsi="Arial"/>
          <w:b/>
          <w:bCs/>
          <w:sz w:val="22"/>
          <w:szCs w:val="22"/>
        </w:rPr>
        <w:t xml:space="preserve">score_progression: </w:t>
      </w:r>
      <w:r>
        <w:rPr>
          <w:rFonts w:ascii="Arial" w:cs="Arial" w:eastAsia="Arial" w:hAnsi="Arial"/>
          <w:sz w:val="22"/>
          <w:szCs w:val="22"/>
        </w:rPr>
        <w:t xml:space="preserve">Array of per-iteration scores with composite, engagement, sentiment, deal_probability, and kept flag for charting.</w:t>
      </w:r>
    </w:p>
    <w:p>
      <w:pPr>
        <w:pStyle w:val="ListParagraph"/>
        <w:numPr>
          <w:ilvl w:val="0"/>
          <w:numId w:val="5"/>
        </w:numPr>
        <w:spacing w:after="80"/>
      </w:pPr>
      <w:r>
        <w:rPr>
          <w:rFonts w:ascii="Arial" w:cs="Arial" w:eastAsia="Arial" w:hAnsi="Arial"/>
          <w:b/>
          <w:bCs/>
          <w:sz w:val="22"/>
          <w:szCs w:val="22"/>
        </w:rPr>
        <w:t xml:space="preserve">summary: </w:t>
      </w:r>
      <w:r>
        <w:rPr>
          <w:rFonts w:ascii="Arial" w:cs="Arial" w:eastAsia="Arial" w:hAnsi="Arial"/>
          <w:sz w:val="22"/>
          <w:szCs w:val="22"/>
        </w:rPr>
        <w:t xml:space="preserve">AI-generated analysis including headline, total_improvement, key_changes_that_worked, changes_that_backfired, remaining_weaknesses, and confidence rating.</w:t>
      </w:r>
    </w:p>
    <w:p>
      <w:pPr>
        <w:pStyle w:val="ListParagraph"/>
        <w:numPr>
          <w:ilvl w:val="0"/>
          <w:numId w:val="5"/>
        </w:numPr>
        <w:spacing w:after="160"/>
      </w:pPr>
      <w:r>
        <w:rPr>
          <w:rFonts w:ascii="Arial" w:cs="Arial" w:eastAsia="Arial" w:hAnsi="Arial"/>
          <w:b/>
          <w:bCs/>
          <w:sz w:val="22"/>
          <w:szCs w:val="22"/>
        </w:rPr>
        <w:t xml:space="preserve">kept_count / reverted_count / elapsed_seconds: </w:t>
      </w:r>
      <w:r>
        <w:rPr>
          <w:rFonts w:ascii="Arial" w:cs="Arial" w:eastAsia="Arial" w:hAnsi="Arial"/>
          <w:sz w:val="22"/>
          <w:szCs w:val="22"/>
        </w:rPr>
        <w:t xml:space="preserve">Summary statistics for the optimization run.</w:t>
      </w:r>
    </w:p>
    <w:p>
      <w:pPr>
        <w:pBdr>
          <w:bottom w:val="single" w:color="2E86C1" w:sz="4" w:space="8"/>
        </w:pBdr>
        <w:spacing w:after="200" w:before="200"/>
      </w:pPr>
    </w:p>
    <w:p>
      <w:pPr>
        <w:pStyle w:val="Heading1"/>
      </w:pPr>
      <w:r>
        <w:rPr>
          <w:rFonts w:ascii="Arial" w:cs="Arial" w:eastAsia="Arial" w:hAnsi="Arial"/>
          <w:b/>
          <w:bCs/>
        </w:rPr>
        <w:t xml:space="preserve">10. 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backend/services/pitch_optimizer.py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Core optimization loop, hypothesis formation, rewrite agent, accept/reject logic</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bCs/>
                <w:color w:val="333333"/>
                <w:sz w:val="20"/>
                <w:szCs w:val="20"/>
                <w:shd/>
              </w:rPr>
              <w:t xml:space="preserve">backend/routers/optimizer.py</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color w:val="333333"/>
                <w:sz w:val="20"/>
                <w:szCs w:val="20"/>
                <w:shd/>
              </w:rPr>
              <w:t xml:space="preserve">API endpoints, background job management, status polling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backend/services/swarm_engine.py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Multi-agent buying committee simulator (evaluation engine)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bCs/>
                <w:color w:val="333333"/>
                <w:sz w:val="20"/>
                <w:szCs w:val="20"/>
                <w:shd/>
              </w:rPr>
              <w:t xml:space="preserve">backend/services/model_pool.py</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color w:val="333333"/>
                <w:sz w:val="20"/>
                <w:szCs w:val="20"/>
                <w:shd/>
              </w:rPr>
              <w:t xml:space="preserve">Single-model LLM client with retry, concurrency, and timeout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backend/config.py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Application settings (model ID, swarm defaults, concurrency)</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bCs/>
                <w:color w:val="333333"/>
                <w:sz w:val="20"/>
                <w:szCs w:val="20"/>
                <w:shd/>
              </w:rPr>
              <w:t xml:space="preserve">frontend/src/pages/Optimizer.jsx</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color w:val="333333"/>
                <w:sz w:val="20"/>
                <w:szCs w:val="20"/>
                <w:shd/>
              </w:rPr>
              <w:t xml:space="preserve">Optimizer UI with hypothesis display, composite charts, iteration drill-down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tabs>
        <w:tab w:val="right" w:pos="9026"/>
      </w:tabs>
    </w:pPr>
    <w:r>
      <w:rPr>
        <w:rFonts w:ascii="Arial" w:cs="Arial" w:eastAsia="Arial" w:hAnsi="Arial"/>
        <w:i/>
        <w:iCs/>
        <w:color w:val="2E86C1"/>
        <w:sz w:val="18"/>
        <w:szCs w:val="18"/>
      </w:rPr>
      <w:t xml:space="preserve">PitchProofAI AutoOptimizer</w:t>
    </w:r>
    <w:r>
      <w:rPr>
        <w:rFonts w:ascii="Arial" w:cs="Arial" w:eastAsia="Arial" w:hAnsi="Arial"/>
        <w:i/>
        <w:iCs/>
        <w:color w:val="555555"/>
        <w:sz w:val="18"/>
        <w:szCs w:val="18"/>
      </w:rPr>
      <w:t xml:space="preserve">	Technical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8"/>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2026-03-26T20:52:26.244Z</dcterms:created>
  <dcterms:modified xsi:type="dcterms:W3CDTF">2026-03-26T20:52:26.244Z</dcterms:modified>
</cp:coreProperties>
</file>

<file path=docProps/custom.xml><?xml version="1.0" encoding="utf-8"?>
<Properties xmlns="http://schemas.openxmlformats.org/officeDocument/2006/custom-properties" xmlns:vt="http://schemas.openxmlformats.org/officeDocument/2006/docPropsVTypes"/>
</file>