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DDD2F" w14:textId="4D1BA269" w:rsidR="00BD1295" w:rsidRPr="008A323E" w:rsidRDefault="008A323E">
      <w:pPr>
        <w:rPr>
          <w:b/>
        </w:rPr>
      </w:pPr>
      <w:r w:rsidRPr="008A323E">
        <w:rPr>
          <w:b/>
        </w:rPr>
        <w:t>SUMO ligase challenge : Mooney-Radivojac group</w:t>
      </w:r>
      <w:r>
        <w:rPr>
          <w:b/>
        </w:rPr>
        <w:t xml:space="preserve"> -</w:t>
      </w:r>
      <w:r w:rsidR="003414A3">
        <w:rPr>
          <w:b/>
        </w:rPr>
        <w:t xml:space="preserve"> submission 3</w:t>
      </w:r>
    </w:p>
    <w:p w14:paraId="392B0826" w14:textId="77777777" w:rsidR="008A323E" w:rsidRDefault="008A323E">
      <w:r>
        <w:t>Submitters: Vikas Pejaver, Chen Cui, Predrag Radivojac, Sean D. Mooney</w:t>
      </w:r>
    </w:p>
    <w:p w14:paraId="42E47CDC" w14:textId="77777777" w:rsidR="008A323E" w:rsidRDefault="008A323E"/>
    <w:p w14:paraId="0507054E" w14:textId="7066CF27" w:rsidR="003414A3" w:rsidRDefault="003C6677">
      <w:r>
        <w:t xml:space="preserve">A data set of all missense mutations was first created by taking the union of all mutations from all three subsets. </w:t>
      </w:r>
      <w:r w:rsidR="00730250">
        <w:t>MutPred2</w:t>
      </w:r>
      <w:r w:rsidR="00933A65">
        <w:t xml:space="preserve"> (beta version)</w:t>
      </w:r>
      <w:r>
        <w:t>, an algorithm for the prediction of pathogenicity of missense mutations, was then run on this data set to obtain scores between zero and one.</w:t>
      </w:r>
      <w:r w:rsidR="00FA1BA9">
        <w:t xml:space="preserve"> </w:t>
      </w:r>
      <w:r w:rsidR="00933A65">
        <w:t>The predictor is similar to the original MutPred</w:t>
      </w:r>
      <w:r w:rsidR="00933A65">
        <w:rPr>
          <w:vertAlign w:val="superscript"/>
        </w:rPr>
        <w:t>1</w:t>
      </w:r>
      <w:r w:rsidR="00933A65">
        <w:t xml:space="preserve"> algorithm, except that it uses an ensemble of neural networks trained on nearly twice as many disease mutations and nearly four times as many polymorphisms.</w:t>
      </w:r>
      <w:r w:rsidR="00C226A1">
        <w:t xml:space="preserve"> Furthermore, MutPred2 uses additional features such as the conservation of the neighborhood of the mutation and ~50 predicted structural and functional residue-level properties, among others.</w:t>
      </w:r>
      <w:r w:rsidR="00933A65">
        <w:t xml:space="preserve"> </w:t>
      </w:r>
      <w:r w:rsidR="00FA1BA9">
        <w:t xml:space="preserve">The </w:t>
      </w:r>
      <w:r w:rsidR="00BD6BCA">
        <w:t xml:space="preserve">underlying assumption of </w:t>
      </w:r>
      <w:r w:rsidR="004A5751">
        <w:t>using this predictor is</w:t>
      </w:r>
      <w:r w:rsidR="00FA1BA9">
        <w:t xml:space="preserve"> that scores of pathogenicity </w:t>
      </w:r>
      <w:r w:rsidR="009C1888">
        <w:t>are expected to</w:t>
      </w:r>
      <w:r w:rsidR="00AB5D53">
        <w:t xml:space="preserve"> be</w:t>
      </w:r>
      <w:r w:rsidR="00FA1BA9">
        <w:t xml:space="preserve"> correlated with the growth assay scores. </w:t>
      </w:r>
      <w:r w:rsidR="00810E7A">
        <w:t xml:space="preserve">A </w:t>
      </w:r>
      <w:r w:rsidR="00730250">
        <w:t>MutPred2</w:t>
      </w:r>
      <w:r w:rsidR="00FA1BA9">
        <w:t xml:space="preserve"> </w:t>
      </w:r>
      <w:r w:rsidR="00810E7A">
        <w:t>score of zero indicates a benign mutation (similar to wild-type) and a score of one indicates a pathogenic mutation (similar to null).</w:t>
      </w:r>
      <w:r w:rsidR="0052618A">
        <w:t xml:space="preserve"> </w:t>
      </w:r>
      <w:r w:rsidR="000E7FF8">
        <w:t>T</w:t>
      </w:r>
      <w:r w:rsidR="00810E7A">
        <w:t xml:space="preserve">he raw prediction scores were </w:t>
      </w:r>
      <w:r w:rsidR="000E7FF8">
        <w:t xml:space="preserve">then </w:t>
      </w:r>
      <w:bookmarkStart w:id="0" w:name="_GoBack"/>
      <w:bookmarkEnd w:id="0"/>
      <w:r w:rsidR="003414A3">
        <w:t>simply</w:t>
      </w:r>
      <w:r w:rsidR="00810E7A">
        <w:t xml:space="preserve"> “flipped” by subtracting each score from one. </w:t>
      </w:r>
      <w:r w:rsidR="003414A3">
        <w:t>No further attempt was made to transform this distribution to the experimental distribution</w:t>
      </w:r>
      <w:r w:rsidR="0064634E">
        <w:t xml:space="preserve">. </w:t>
      </w:r>
      <w:r w:rsidR="00695CBF">
        <w:t xml:space="preserve">The motivation behind the use of raw prediction scores is to evaluate the direct utility of pathogenicity prediction scores to prediction problems like the SUMO ligase challenge. One potential drawback of this approach </w:t>
      </w:r>
      <w:r w:rsidR="00FC78EA">
        <w:t xml:space="preserve">is that, by </w:t>
      </w:r>
      <w:r w:rsidR="00BD6AEC">
        <w:t>definition</w:t>
      </w:r>
      <w:r w:rsidR="00FC78EA">
        <w:t xml:space="preserve">, gain-of-function predictions will never be made. Nonetheless, it appears that </w:t>
      </w:r>
      <w:r w:rsidR="00BD6AEC">
        <w:t>these are rare events in the experimental distribution and may still be captured if ranking measures are used for evaluation</w:t>
      </w:r>
      <w:r w:rsidR="00585470">
        <w:t>.</w:t>
      </w:r>
      <w:r w:rsidR="00FC78EA">
        <w:t xml:space="preserve"> </w:t>
      </w:r>
    </w:p>
    <w:p w14:paraId="3BD9F4E0" w14:textId="77777777" w:rsidR="00266314" w:rsidRDefault="00266314"/>
    <w:p w14:paraId="693D80A8" w14:textId="77777777" w:rsidR="00933A65" w:rsidRPr="00266314" w:rsidRDefault="00933A65" w:rsidP="00933A65">
      <w:pPr>
        <w:rPr>
          <w:b/>
        </w:rPr>
      </w:pPr>
      <w:r w:rsidRPr="00266314">
        <w:rPr>
          <w:b/>
        </w:rPr>
        <w:t>References:</w:t>
      </w:r>
    </w:p>
    <w:p w14:paraId="777D982D" w14:textId="77777777" w:rsidR="00933A65" w:rsidRPr="00266314" w:rsidRDefault="00933A65" w:rsidP="00933A65">
      <w:r>
        <w:t xml:space="preserve">1. </w:t>
      </w:r>
      <w:r w:rsidRPr="00266314">
        <w:t xml:space="preserve">Li, Biao, et al. "Automated inference of molecular mechanisms of disease from amino acid substitutions." </w:t>
      </w:r>
      <w:r w:rsidRPr="00266314">
        <w:rPr>
          <w:i/>
          <w:iCs/>
        </w:rPr>
        <w:t>Bioinformatics</w:t>
      </w:r>
      <w:r w:rsidRPr="00266314">
        <w:t xml:space="preserve"> 25.21 (2009): 2744-2750.</w:t>
      </w:r>
    </w:p>
    <w:p w14:paraId="52B0DBCC" w14:textId="51161A6C" w:rsidR="00266314" w:rsidRPr="008A323E" w:rsidRDefault="00266314" w:rsidP="00266314"/>
    <w:sectPr w:rsidR="00266314" w:rsidRPr="008A323E" w:rsidSect="00281E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3E"/>
    <w:rsid w:val="000E006E"/>
    <w:rsid w:val="000E7FF8"/>
    <w:rsid w:val="00103FF3"/>
    <w:rsid w:val="00224E1F"/>
    <w:rsid w:val="00266314"/>
    <w:rsid w:val="00281EB7"/>
    <w:rsid w:val="002A5481"/>
    <w:rsid w:val="003414A3"/>
    <w:rsid w:val="003C6677"/>
    <w:rsid w:val="003F6305"/>
    <w:rsid w:val="004130A8"/>
    <w:rsid w:val="004A5751"/>
    <w:rsid w:val="0052618A"/>
    <w:rsid w:val="00585470"/>
    <w:rsid w:val="0062369F"/>
    <w:rsid w:val="0064634E"/>
    <w:rsid w:val="00695CBF"/>
    <w:rsid w:val="006B16C9"/>
    <w:rsid w:val="006D2466"/>
    <w:rsid w:val="00716C2D"/>
    <w:rsid w:val="00730250"/>
    <w:rsid w:val="00810E7A"/>
    <w:rsid w:val="008A323E"/>
    <w:rsid w:val="008B2D78"/>
    <w:rsid w:val="00933A65"/>
    <w:rsid w:val="00961B68"/>
    <w:rsid w:val="009C1888"/>
    <w:rsid w:val="00A149FB"/>
    <w:rsid w:val="00AB5D53"/>
    <w:rsid w:val="00B96596"/>
    <w:rsid w:val="00BA4244"/>
    <w:rsid w:val="00BC5B49"/>
    <w:rsid w:val="00BD1295"/>
    <w:rsid w:val="00BD6AEC"/>
    <w:rsid w:val="00BD6BCA"/>
    <w:rsid w:val="00C226A1"/>
    <w:rsid w:val="00D36021"/>
    <w:rsid w:val="00DD3B9F"/>
    <w:rsid w:val="00EE4CFB"/>
    <w:rsid w:val="00FA1BA9"/>
    <w:rsid w:val="00FC78EA"/>
    <w:rsid w:val="00FE781F"/>
    <w:rsid w:val="00FF4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5EE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177">
      <w:bodyDiv w:val="1"/>
      <w:marLeft w:val="0"/>
      <w:marRight w:val="0"/>
      <w:marTop w:val="0"/>
      <w:marBottom w:val="0"/>
      <w:divBdr>
        <w:top w:val="none" w:sz="0" w:space="0" w:color="auto"/>
        <w:left w:val="none" w:sz="0" w:space="0" w:color="auto"/>
        <w:bottom w:val="none" w:sz="0" w:space="0" w:color="auto"/>
        <w:right w:val="none" w:sz="0" w:space="0" w:color="auto"/>
      </w:divBdr>
      <w:divsChild>
        <w:div w:id="9818135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1613</Characters>
  <Application>Microsoft Macintosh Word</Application>
  <DocSecurity>0</DocSecurity>
  <Lines>13</Lines>
  <Paragraphs>3</Paragraphs>
  <ScaleCrop>false</ScaleCrop>
  <Company>Indiana University Bloomington</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Pejaver</dc:creator>
  <cp:keywords/>
  <dc:description/>
  <cp:lastModifiedBy>Vikas Pejaver</cp:lastModifiedBy>
  <cp:revision>11</cp:revision>
  <dcterms:created xsi:type="dcterms:W3CDTF">2015-11-19T02:13:00Z</dcterms:created>
  <dcterms:modified xsi:type="dcterms:W3CDTF">2015-11-19T02:20:00Z</dcterms:modified>
</cp:coreProperties>
</file>