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E4736" w14:textId="77777777" w:rsidR="008765EC" w:rsidRDefault="008765EC" w:rsidP="009C3F8E">
      <w:pPr>
        <w:widowControl w:val="0"/>
        <w:autoSpaceDE w:val="0"/>
        <w:autoSpaceDN w:val="0"/>
        <w:adjustRightInd w:val="0"/>
        <w:rPr>
          <w:rFonts w:cs="Arial"/>
          <w:szCs w:val="22"/>
        </w:rPr>
      </w:pPr>
      <w:r w:rsidRPr="009C3F8E">
        <w:rPr>
          <w:rFonts w:cs="Arial"/>
          <w:szCs w:val="22"/>
        </w:rPr>
        <w:t xml:space="preserve">Detailed methods have been published in two papers: Wei, Xu, and Dunbrack, Proteins, 81:199-213; and Wei and Dunbrack, </w:t>
      </w:r>
      <w:proofErr w:type="spellStart"/>
      <w:r w:rsidRPr="009C3F8E">
        <w:rPr>
          <w:rFonts w:cs="Arial"/>
          <w:szCs w:val="22"/>
        </w:rPr>
        <w:t>PLoS</w:t>
      </w:r>
      <w:proofErr w:type="spellEnd"/>
      <w:r w:rsidRPr="009C3F8E">
        <w:rPr>
          <w:rFonts w:cs="Arial"/>
          <w:szCs w:val="22"/>
        </w:rPr>
        <w:t xml:space="preserve"> ONE 8(7): e67863. doi:10.1371/journal.pone.0067863</w:t>
      </w:r>
    </w:p>
    <w:p w14:paraId="42DF3E32" w14:textId="77777777" w:rsidR="009C3F8E" w:rsidRPr="009C3F8E" w:rsidRDefault="009C3F8E" w:rsidP="009C3F8E">
      <w:pPr>
        <w:widowControl w:val="0"/>
        <w:autoSpaceDE w:val="0"/>
        <w:autoSpaceDN w:val="0"/>
        <w:adjustRightInd w:val="0"/>
        <w:rPr>
          <w:rFonts w:cs="Arial"/>
          <w:szCs w:val="22"/>
        </w:rPr>
      </w:pPr>
    </w:p>
    <w:p w14:paraId="6694D3F3" w14:textId="77777777" w:rsidR="009C3F8E" w:rsidRDefault="008765EC" w:rsidP="009C3F8E">
      <w:pPr>
        <w:widowControl w:val="0"/>
        <w:autoSpaceDE w:val="0"/>
        <w:autoSpaceDN w:val="0"/>
        <w:adjustRightInd w:val="0"/>
        <w:ind w:firstLine="720"/>
        <w:rPr>
          <w:rFonts w:cs="Arial"/>
          <w:szCs w:val="22"/>
        </w:rPr>
      </w:pPr>
      <w:r w:rsidRPr="009C3F8E">
        <w:rPr>
          <w:rFonts w:cs="Arial"/>
          <w:szCs w:val="22"/>
        </w:rPr>
        <w:t xml:space="preserve">To compile a human mutation data set, we downloaded data on mutations from the </w:t>
      </w:r>
      <w:proofErr w:type="spellStart"/>
      <w:r w:rsidRPr="009C3F8E">
        <w:rPr>
          <w:rFonts w:cs="Arial"/>
          <w:szCs w:val="22"/>
        </w:rPr>
        <w:t>SwissVar</w:t>
      </w:r>
      <w:proofErr w:type="spellEnd"/>
      <w:r w:rsidRPr="009C3F8E">
        <w:rPr>
          <w:rFonts w:cs="Arial"/>
          <w:szCs w:val="22"/>
        </w:rPr>
        <w:t xml:space="preserve"> database (release 57.8 of 22–Sep- 2009). After removing unclassified variants, variants in very long proteins to reduce computation time (sequences of more than 2000 amino acids), redundant variants, and variants that are not accessible by single-site nucleotide substitutions (just 150 mutation types are accessible by single-site nucleotide change), we compiled those human disease mutations listed as disease-associated as the deleterious mutations set.</w:t>
      </w:r>
    </w:p>
    <w:p w14:paraId="25B11337" w14:textId="77777777" w:rsidR="009C3F8E" w:rsidRDefault="008765EC" w:rsidP="009C3F8E">
      <w:pPr>
        <w:widowControl w:val="0"/>
        <w:autoSpaceDE w:val="0"/>
        <w:autoSpaceDN w:val="0"/>
        <w:adjustRightInd w:val="0"/>
        <w:ind w:firstLine="720"/>
        <w:rPr>
          <w:rFonts w:cs="Arial"/>
          <w:szCs w:val="22"/>
        </w:rPr>
      </w:pPr>
      <w:r w:rsidRPr="009C3F8E">
        <w:rPr>
          <w:rFonts w:cs="Arial"/>
          <w:szCs w:val="22"/>
        </w:rPr>
        <w:t xml:space="preserve">Non-human primate sequences were obtained from </w:t>
      </w:r>
      <w:proofErr w:type="spellStart"/>
      <w:r w:rsidRPr="009C3F8E">
        <w:rPr>
          <w:rFonts w:cs="Arial"/>
          <w:szCs w:val="22"/>
        </w:rPr>
        <w:t>UniprotKB</w:t>
      </w:r>
      <w:proofErr w:type="spellEnd"/>
      <w:r w:rsidRPr="009C3F8E">
        <w:rPr>
          <w:rFonts w:cs="Arial"/>
          <w:szCs w:val="22"/>
        </w:rPr>
        <w:t xml:space="preserve">. We used PSI-BLAST to identify likely primate orthologues of human proteins in the </w:t>
      </w:r>
      <w:proofErr w:type="spellStart"/>
      <w:r w:rsidRPr="009C3F8E">
        <w:rPr>
          <w:rFonts w:cs="Arial"/>
          <w:szCs w:val="22"/>
        </w:rPr>
        <w:t>SwissVar</w:t>
      </w:r>
      <w:proofErr w:type="spellEnd"/>
      <w:r w:rsidRPr="009C3F8E">
        <w:rPr>
          <w:rFonts w:cs="Arial"/>
          <w:szCs w:val="22"/>
        </w:rPr>
        <w:t xml:space="preserve"> data sets using a sequence identity cutoff of 90% between the human and primate sequences. Mutations without insertions or deletions within 10 amino acids on either side of the mutation of amino acid differences in the PSI-BLAST alignments were compiled into a data set of human/primate </w:t>
      </w:r>
      <w:r w:rsidR="00A079CE" w:rsidRPr="009C3F8E">
        <w:rPr>
          <w:rFonts w:cs="Arial"/>
          <w:szCs w:val="22"/>
        </w:rPr>
        <w:t>sequence differences to be used as neutral training data. We mapped</w:t>
      </w:r>
      <w:r w:rsidRPr="009C3F8E">
        <w:rPr>
          <w:rFonts w:cs="Arial"/>
          <w:szCs w:val="22"/>
        </w:rPr>
        <w:t xml:space="preserve"> the human mutation </w:t>
      </w:r>
      <w:proofErr w:type="gramStart"/>
      <w:r w:rsidRPr="009C3F8E">
        <w:rPr>
          <w:rFonts w:cs="Arial"/>
          <w:szCs w:val="22"/>
        </w:rPr>
        <w:t xml:space="preserve">sites in the </w:t>
      </w:r>
      <w:r w:rsidR="00A079CE" w:rsidRPr="009C3F8E">
        <w:rPr>
          <w:rFonts w:cs="Arial"/>
          <w:szCs w:val="22"/>
        </w:rPr>
        <w:t xml:space="preserve">deleterious and neutral </w:t>
      </w:r>
      <w:r w:rsidRPr="009C3F8E">
        <w:rPr>
          <w:rFonts w:cs="Arial"/>
          <w:szCs w:val="22"/>
        </w:rPr>
        <w:t>data sets to known structures of human prote</w:t>
      </w:r>
      <w:r w:rsidR="00A079CE" w:rsidRPr="009C3F8E">
        <w:rPr>
          <w:rFonts w:cs="Arial"/>
          <w:szCs w:val="22"/>
        </w:rPr>
        <w:t>ins in the PDB using SIFTS</w:t>
      </w:r>
      <w:proofErr w:type="gramEnd"/>
      <w:r w:rsidR="00A079CE" w:rsidRPr="009C3F8E">
        <w:rPr>
          <w:rFonts w:cs="Arial"/>
          <w:szCs w:val="22"/>
        </w:rPr>
        <w:t xml:space="preserve"> from the EBI.</w:t>
      </w:r>
    </w:p>
    <w:p w14:paraId="349688F2" w14:textId="77777777" w:rsidR="009C3F8E" w:rsidRDefault="00A079CE" w:rsidP="009C3F8E">
      <w:pPr>
        <w:widowControl w:val="0"/>
        <w:autoSpaceDE w:val="0"/>
        <w:autoSpaceDN w:val="0"/>
        <w:adjustRightInd w:val="0"/>
        <w:ind w:firstLine="720"/>
        <w:rPr>
          <w:rFonts w:cs="Arial"/>
          <w:szCs w:val="22"/>
        </w:rPr>
      </w:pPr>
      <w:r w:rsidRPr="009C3F8E">
        <w:rPr>
          <w:rFonts w:cs="Arial"/>
          <w:szCs w:val="22"/>
        </w:rPr>
        <w:t xml:space="preserve">We trained an SVM with 10-fold cross-validation on several features: (1) </w:t>
      </w:r>
      <w:r w:rsidR="00955934" w:rsidRPr="009C3F8E">
        <w:rPr>
          <w:rFonts w:cs="Arial"/>
          <w:szCs w:val="22"/>
        </w:rPr>
        <w:t>the difference in PSSM scores for the wildtype and mutant, where the PSSM was obtained from a two-round PSI-BLAST search on Unir</w:t>
      </w:r>
      <w:r w:rsidR="00B622C8" w:rsidRPr="009C3F8E">
        <w:rPr>
          <w:rFonts w:cs="Arial"/>
          <w:szCs w:val="22"/>
        </w:rPr>
        <w:t xml:space="preserve">ef90; (2) a conservation score from AL2CO; (3) the relative surface accessibility of the wildtype amino acid in a single chain of the protein of interest; (4) the lowest relative surface accessibility of the wildtype amino acid over available biological assemblies of the protein (curated, see below); </w:t>
      </w:r>
      <w:r w:rsidR="009C36FF" w:rsidRPr="009C3F8E">
        <w:rPr>
          <w:rFonts w:cs="Arial"/>
          <w:szCs w:val="22"/>
        </w:rPr>
        <w:t>(5) three disorder predictor scores (although this is not relevant for this challenge).</w:t>
      </w:r>
    </w:p>
    <w:p w14:paraId="4CF22108" w14:textId="77777777" w:rsidR="009C3F8E" w:rsidRDefault="00B622C8" w:rsidP="009C3F8E">
      <w:pPr>
        <w:widowControl w:val="0"/>
        <w:autoSpaceDE w:val="0"/>
        <w:autoSpaceDN w:val="0"/>
        <w:adjustRightInd w:val="0"/>
        <w:ind w:firstLine="720"/>
        <w:rPr>
          <w:rFonts w:cs="Arial"/>
          <w:szCs w:val="22"/>
        </w:rPr>
      </w:pPr>
      <w:r w:rsidRPr="009C3F8E">
        <w:rPr>
          <w:rFonts w:cs="Arial"/>
          <w:szCs w:val="22"/>
        </w:rPr>
        <w:t xml:space="preserve">To obtain the AL2CO score, </w:t>
      </w:r>
      <w:r w:rsidR="00955934" w:rsidRPr="009C3F8E">
        <w:rPr>
          <w:rFonts w:cs="Arial"/>
          <w:szCs w:val="22"/>
        </w:rPr>
        <w:t>we parsed the PSI-BLAST output to select homologues with sequence identity greater than 20% for each human an</w:t>
      </w:r>
      <w:r w:rsidRPr="009C3F8E">
        <w:rPr>
          <w:rFonts w:cs="Arial"/>
          <w:szCs w:val="22"/>
        </w:rPr>
        <w:t>d primate protein. We used BLAST</w:t>
      </w:r>
      <w:r w:rsidR="00955934" w:rsidRPr="009C3F8E">
        <w:rPr>
          <w:rFonts w:cs="Arial"/>
          <w:szCs w:val="22"/>
        </w:rPr>
        <w:t>CLUST to cluster the homologues of each query using a threshold of 35%, so that the sequences in each cluster were all</w:t>
      </w:r>
      <w:r w:rsidR="009C36FF" w:rsidRPr="009C3F8E">
        <w:rPr>
          <w:rFonts w:cs="Arial"/>
          <w:szCs w:val="22"/>
        </w:rPr>
        <w:t xml:space="preserve"> homologous to each other had a sequence identity &gt;</w:t>
      </w:r>
      <w:r w:rsidR="00955934" w:rsidRPr="009C3F8E">
        <w:rPr>
          <w:rFonts w:cs="Arial"/>
          <w:szCs w:val="22"/>
        </w:rPr>
        <w:t>35%. A multiple sequence alignment of the sequences in the cluster containing the query was created with the program Mus</w:t>
      </w:r>
      <w:r w:rsidRPr="009C3F8E">
        <w:rPr>
          <w:rFonts w:cs="Arial"/>
          <w:szCs w:val="22"/>
        </w:rPr>
        <w:t>cle</w:t>
      </w:r>
      <w:r w:rsidR="00955934" w:rsidRPr="009C3F8E">
        <w:rPr>
          <w:rFonts w:cs="Arial"/>
          <w:szCs w:val="22"/>
        </w:rPr>
        <w:t>. Finally, the multiple sequence alignment was</w:t>
      </w:r>
      <w:r w:rsidRPr="009C3F8E">
        <w:rPr>
          <w:rFonts w:cs="Arial"/>
          <w:szCs w:val="22"/>
        </w:rPr>
        <w:t xml:space="preserve"> input to the program AL2CO</w:t>
      </w:r>
      <w:r w:rsidR="00955934" w:rsidRPr="009C3F8E">
        <w:rPr>
          <w:rFonts w:cs="Arial"/>
          <w:szCs w:val="22"/>
        </w:rPr>
        <w:t xml:space="preserve"> to calculate the conservation score for human and primate proteins.</w:t>
      </w:r>
    </w:p>
    <w:p w14:paraId="3772C442" w14:textId="77777777" w:rsidR="009C3F8E" w:rsidRDefault="00955934" w:rsidP="009C3F8E">
      <w:pPr>
        <w:widowControl w:val="0"/>
        <w:autoSpaceDE w:val="0"/>
        <w:autoSpaceDN w:val="0"/>
        <w:adjustRightInd w:val="0"/>
        <w:ind w:firstLine="720"/>
        <w:rPr>
          <w:rFonts w:cs="Arial"/>
          <w:szCs w:val="22"/>
        </w:rPr>
      </w:pPr>
      <w:r w:rsidRPr="009C3F8E">
        <w:rPr>
          <w:rFonts w:cs="Arial"/>
          <w:szCs w:val="22"/>
        </w:rPr>
        <w:t>For each protein in our human and primate data sets whose (human) structure was available in the PDB according to SIFTS, we obtained the symmetry operat</w:t>
      </w:r>
      <w:r w:rsidR="009C36FF" w:rsidRPr="009C3F8E">
        <w:rPr>
          <w:rFonts w:cs="Arial"/>
          <w:szCs w:val="22"/>
        </w:rPr>
        <w:t xml:space="preserve">ors for creating the biological </w:t>
      </w:r>
      <w:r w:rsidRPr="009C3F8E">
        <w:rPr>
          <w:rFonts w:cs="Arial"/>
          <w:szCs w:val="22"/>
        </w:rPr>
        <w:t>assemblies from the PISA website and applied these symmetry operators to create coordinates for their predicted biological assemblies. We used</w:t>
      </w:r>
      <w:r w:rsidR="009C36FF" w:rsidRPr="009C3F8E">
        <w:rPr>
          <w:rFonts w:cs="Arial"/>
          <w:szCs w:val="22"/>
        </w:rPr>
        <w:t xml:space="preserve"> the program </w:t>
      </w:r>
      <w:proofErr w:type="spellStart"/>
      <w:r w:rsidR="009C36FF" w:rsidRPr="009C3F8E">
        <w:rPr>
          <w:rFonts w:cs="Arial"/>
          <w:szCs w:val="22"/>
        </w:rPr>
        <w:t>Naccess</w:t>
      </w:r>
      <w:proofErr w:type="spellEnd"/>
      <w:r w:rsidR="009C36FF" w:rsidRPr="009C3F8E">
        <w:rPr>
          <w:rFonts w:cs="Arial"/>
          <w:szCs w:val="22"/>
        </w:rPr>
        <w:t xml:space="preserve"> </w:t>
      </w:r>
      <w:r w:rsidRPr="009C3F8E">
        <w:rPr>
          <w:rFonts w:cs="Arial"/>
          <w:szCs w:val="22"/>
        </w:rPr>
        <w:t>to calculate surface area for each wildtype position in the biological assemblies as well as in the monomer chains containing the mutation site (i.e., from coordinate files containing only a single protein with no biological assembly partners or ligands). For the human mutation position, if the amino acid can be presented in the coordinates of more than one associated structures, we calculated the surface area for those associated structures and get the minimal surface area as the surfa</w:t>
      </w:r>
      <w:r w:rsidR="009C3F8E">
        <w:rPr>
          <w:rFonts w:cs="Arial"/>
          <w:szCs w:val="22"/>
        </w:rPr>
        <w:t>ce area of that human mutation.</w:t>
      </w:r>
    </w:p>
    <w:p w14:paraId="0EAAE7E0" w14:textId="77777777" w:rsidR="009C3F8E" w:rsidRDefault="007513DD" w:rsidP="009C3F8E">
      <w:pPr>
        <w:widowControl w:val="0"/>
        <w:autoSpaceDE w:val="0"/>
        <w:autoSpaceDN w:val="0"/>
        <w:adjustRightInd w:val="0"/>
        <w:ind w:firstLine="720"/>
        <w:rPr>
          <w:rFonts w:cs="Arial"/>
          <w:szCs w:val="22"/>
        </w:rPr>
      </w:pPr>
      <w:r w:rsidRPr="009C3F8E">
        <w:rPr>
          <w:rFonts w:cs="Arial"/>
          <w:szCs w:val="22"/>
        </w:rPr>
        <w:t>The SVM was trained on balanced data sets of deleterious and neutral mutations, since we found that this provides the highest balanced accuracy for phenotype predictions as described in the PLOS ONE paper.</w:t>
      </w:r>
    </w:p>
    <w:p w14:paraId="582F7888" w14:textId="3F030BC8" w:rsidR="009C3F8E" w:rsidRDefault="007513DD" w:rsidP="009C3F8E">
      <w:pPr>
        <w:widowControl w:val="0"/>
        <w:autoSpaceDE w:val="0"/>
        <w:autoSpaceDN w:val="0"/>
        <w:adjustRightInd w:val="0"/>
        <w:ind w:firstLine="720"/>
        <w:rPr>
          <w:rFonts w:cs="Arial"/>
          <w:szCs w:val="22"/>
        </w:rPr>
      </w:pPr>
      <w:r w:rsidRPr="009C3F8E">
        <w:rPr>
          <w:rFonts w:cs="Arial"/>
          <w:szCs w:val="22"/>
        </w:rPr>
        <w:t>We used all available structures of human UBE2I except PDB entries 2O25, which contains an association with another E2 enzyme of unknown biological significance</w:t>
      </w:r>
      <w:r w:rsidR="00081E77">
        <w:rPr>
          <w:rFonts w:cs="Arial"/>
          <w:szCs w:val="22"/>
        </w:rPr>
        <w:t xml:space="preserve"> (and no published paper)</w:t>
      </w:r>
      <w:r w:rsidR="002720FE">
        <w:rPr>
          <w:rFonts w:cs="Arial"/>
          <w:szCs w:val="22"/>
        </w:rPr>
        <w:t>,</w:t>
      </w:r>
      <w:r w:rsidRPr="009C3F8E">
        <w:rPr>
          <w:rFonts w:cs="Arial"/>
          <w:szCs w:val="22"/>
        </w:rPr>
        <w:t xml:space="preserve"> and </w:t>
      </w:r>
      <w:r w:rsidR="002720FE">
        <w:rPr>
          <w:rFonts w:cs="Arial"/>
          <w:szCs w:val="22"/>
        </w:rPr>
        <w:t xml:space="preserve">PDB: </w:t>
      </w:r>
      <w:r w:rsidRPr="009C3F8E">
        <w:rPr>
          <w:rFonts w:cs="Arial"/>
          <w:szCs w:val="22"/>
        </w:rPr>
        <w:t>2</w:t>
      </w:r>
      <w:r w:rsidR="002720FE">
        <w:rPr>
          <w:rFonts w:cs="Arial"/>
          <w:szCs w:val="22"/>
        </w:rPr>
        <w:t>XWU</w:t>
      </w:r>
      <w:r w:rsidR="000F544C" w:rsidRPr="009C3F8E">
        <w:rPr>
          <w:rFonts w:cs="Arial"/>
          <w:szCs w:val="22"/>
        </w:rPr>
        <w:t>, which is a structure of UBE2I bound to importin. Presumably the nuclear localization sequence may dominate the interaction with importin and surface mutations may not have too much of an effect on nuclear import.</w:t>
      </w:r>
      <w:r w:rsidR="00B17F71" w:rsidRPr="009C3F8E">
        <w:rPr>
          <w:rFonts w:cs="Arial"/>
          <w:szCs w:val="22"/>
        </w:rPr>
        <w:t xml:space="preserve"> The struc</w:t>
      </w:r>
      <w:r w:rsidR="002720FE">
        <w:rPr>
          <w:rFonts w:cs="Arial"/>
          <w:szCs w:val="22"/>
        </w:rPr>
        <w:t>tures included PDB entries 1A3S,</w:t>
      </w:r>
      <w:r w:rsidR="00315332">
        <w:rPr>
          <w:rFonts w:cs="Arial"/>
          <w:szCs w:val="22"/>
        </w:rPr>
        <w:t xml:space="preserve"> 2PE6, 2UYZ</w:t>
      </w:r>
      <w:r w:rsidR="002720FE" w:rsidRPr="009C3F8E">
        <w:rPr>
          <w:rFonts w:cs="Arial"/>
          <w:szCs w:val="22"/>
        </w:rPr>
        <w:t xml:space="preserve">, 2VRR, 4Y1L, 2GRN, 1KPS, 1Z5S, 3UIN, 3UIO, 3UIP. </w:t>
      </w:r>
      <w:r w:rsidR="00B17F71" w:rsidRPr="009C3F8E">
        <w:rPr>
          <w:rFonts w:cs="Arial"/>
          <w:szCs w:val="22"/>
        </w:rPr>
        <w:t xml:space="preserve">These include the non-covalent SUMO binding site which may be relevant for multiple </w:t>
      </w:r>
      <w:proofErr w:type="spellStart"/>
      <w:r w:rsidR="00B17F71" w:rsidRPr="009C3F8E">
        <w:rPr>
          <w:rFonts w:cs="Arial"/>
          <w:szCs w:val="22"/>
        </w:rPr>
        <w:t>sumoylation</w:t>
      </w:r>
      <w:proofErr w:type="spellEnd"/>
      <w:r w:rsidR="00B17F71" w:rsidRPr="009C3F8E">
        <w:rPr>
          <w:rFonts w:cs="Arial"/>
          <w:szCs w:val="22"/>
        </w:rPr>
        <w:t xml:space="preserve"> (</w:t>
      </w:r>
      <w:r w:rsidR="002720FE" w:rsidRPr="009C3F8E">
        <w:rPr>
          <w:rFonts w:cs="Arial"/>
          <w:szCs w:val="22"/>
        </w:rPr>
        <w:t>2PE6, 2UYZ</w:t>
      </w:r>
      <w:r w:rsidR="00B17F71" w:rsidRPr="009C3F8E">
        <w:rPr>
          <w:rFonts w:cs="Arial"/>
          <w:szCs w:val="22"/>
        </w:rPr>
        <w:t>, etc.) and binding of R</w:t>
      </w:r>
      <w:r w:rsidR="00315332">
        <w:rPr>
          <w:rFonts w:cs="Arial"/>
          <w:szCs w:val="22"/>
        </w:rPr>
        <w:t xml:space="preserve">ANGAP1 with </w:t>
      </w:r>
      <w:r w:rsidR="00081E77">
        <w:rPr>
          <w:rFonts w:cs="Arial"/>
          <w:szCs w:val="22"/>
        </w:rPr>
        <w:t xml:space="preserve">(PDB: </w:t>
      </w:r>
      <w:r w:rsidR="00081E77" w:rsidRPr="009C3F8E">
        <w:rPr>
          <w:rFonts w:cs="Arial"/>
          <w:szCs w:val="22"/>
        </w:rPr>
        <w:t>1Z5S, 3UIN, 3UIO, 3UIP</w:t>
      </w:r>
      <w:r w:rsidR="00081E77">
        <w:rPr>
          <w:rFonts w:cs="Arial"/>
          <w:szCs w:val="22"/>
        </w:rPr>
        <w:t xml:space="preserve">) </w:t>
      </w:r>
      <w:r w:rsidR="00315332">
        <w:rPr>
          <w:rFonts w:cs="Arial"/>
          <w:szCs w:val="22"/>
        </w:rPr>
        <w:t xml:space="preserve">and </w:t>
      </w:r>
      <w:proofErr w:type="gramStart"/>
      <w:r w:rsidR="00315332">
        <w:rPr>
          <w:rFonts w:cs="Arial"/>
          <w:szCs w:val="22"/>
        </w:rPr>
        <w:t>without  SUMO</w:t>
      </w:r>
      <w:proofErr w:type="gramEnd"/>
      <w:r w:rsidR="00315332">
        <w:rPr>
          <w:rFonts w:cs="Arial"/>
          <w:szCs w:val="22"/>
        </w:rPr>
        <w:t xml:space="preserve"> covalently linked to </w:t>
      </w:r>
      <w:r w:rsidR="00B17F71" w:rsidRPr="009C3F8E">
        <w:rPr>
          <w:rFonts w:cs="Arial"/>
          <w:szCs w:val="22"/>
        </w:rPr>
        <w:t>RANGAP1 (</w:t>
      </w:r>
      <w:r w:rsidR="002720FE">
        <w:rPr>
          <w:rFonts w:cs="Arial"/>
          <w:szCs w:val="22"/>
        </w:rPr>
        <w:t xml:space="preserve">PDB: </w:t>
      </w:r>
      <w:r w:rsidR="00081E77">
        <w:rPr>
          <w:rFonts w:cs="Arial"/>
          <w:szCs w:val="22"/>
        </w:rPr>
        <w:t>2GRN, 1KPS</w:t>
      </w:r>
      <w:r w:rsidR="00B17F71" w:rsidRPr="009C3F8E">
        <w:rPr>
          <w:rFonts w:cs="Arial"/>
          <w:szCs w:val="22"/>
        </w:rPr>
        <w:t>)</w:t>
      </w:r>
      <w:r w:rsidR="000D1C6A" w:rsidRPr="009C3F8E">
        <w:rPr>
          <w:rFonts w:cs="Arial"/>
          <w:szCs w:val="22"/>
        </w:rPr>
        <w:t xml:space="preserve">, and a </w:t>
      </w:r>
      <w:proofErr w:type="spellStart"/>
      <w:r w:rsidR="000D1C6A" w:rsidRPr="009C3F8E">
        <w:rPr>
          <w:rFonts w:cs="Arial"/>
          <w:szCs w:val="22"/>
        </w:rPr>
        <w:t>sumoylated</w:t>
      </w:r>
      <w:proofErr w:type="spellEnd"/>
      <w:r w:rsidR="000D1C6A" w:rsidRPr="009C3F8E">
        <w:rPr>
          <w:rFonts w:cs="Arial"/>
          <w:szCs w:val="22"/>
        </w:rPr>
        <w:t xml:space="preserve"> UBE2I at Lys14 (</w:t>
      </w:r>
      <w:r w:rsidR="002720FE">
        <w:rPr>
          <w:rFonts w:cs="Arial"/>
          <w:szCs w:val="22"/>
        </w:rPr>
        <w:t xml:space="preserve">PDB: </w:t>
      </w:r>
      <w:r w:rsidR="002720FE" w:rsidRPr="009C3F8E">
        <w:rPr>
          <w:rFonts w:cs="Arial"/>
          <w:szCs w:val="22"/>
        </w:rPr>
        <w:t>2VRR</w:t>
      </w:r>
      <w:r w:rsidR="000D1C6A" w:rsidRPr="009C3F8E">
        <w:rPr>
          <w:rFonts w:cs="Arial"/>
          <w:szCs w:val="22"/>
        </w:rPr>
        <w:t>) (a structure which also includes the non-covalently bound SUMO, although this was not noted b</w:t>
      </w:r>
      <w:r w:rsidR="002720FE">
        <w:rPr>
          <w:rFonts w:cs="Arial"/>
          <w:szCs w:val="22"/>
        </w:rPr>
        <w:t xml:space="preserve">y the authors). We included PDB: </w:t>
      </w:r>
      <w:r w:rsidR="000D1C6A" w:rsidRPr="009C3F8E">
        <w:rPr>
          <w:rFonts w:cs="Arial"/>
          <w:szCs w:val="22"/>
        </w:rPr>
        <w:t xml:space="preserve">4Y1L which has a second UBE2I as a substrate of UBE2I ready to be </w:t>
      </w:r>
      <w:proofErr w:type="spellStart"/>
      <w:r w:rsidR="000D1C6A" w:rsidRPr="009C3F8E">
        <w:rPr>
          <w:rFonts w:cs="Arial"/>
          <w:szCs w:val="22"/>
        </w:rPr>
        <w:t>sumoylated</w:t>
      </w:r>
      <w:proofErr w:type="spellEnd"/>
      <w:r w:rsidR="000D1C6A" w:rsidRPr="009C3F8E">
        <w:rPr>
          <w:rFonts w:cs="Arial"/>
          <w:szCs w:val="22"/>
        </w:rPr>
        <w:t xml:space="preserve"> on Lys14, and a RWD protein which </w:t>
      </w:r>
      <w:r w:rsidR="000D1C6A" w:rsidRPr="009C3F8E">
        <w:rPr>
          <w:rFonts w:cs="Arial"/>
          <w:szCs w:val="22"/>
        </w:rPr>
        <w:lastRenderedPageBreak/>
        <w:t>may modify UBE2I’s activity, although its exact function is not known.</w:t>
      </w:r>
    </w:p>
    <w:p w14:paraId="3AADF1EE" w14:textId="77837A91" w:rsidR="008765EC" w:rsidRDefault="000D1C6A" w:rsidP="00B2655A">
      <w:pPr>
        <w:widowControl w:val="0"/>
        <w:autoSpaceDE w:val="0"/>
        <w:autoSpaceDN w:val="0"/>
        <w:adjustRightInd w:val="0"/>
        <w:ind w:firstLine="720"/>
        <w:rPr>
          <w:rFonts w:cs="Arial"/>
          <w:szCs w:val="22"/>
        </w:rPr>
      </w:pPr>
      <w:r w:rsidRPr="009C3F8E">
        <w:rPr>
          <w:rFonts w:cs="Arial"/>
          <w:szCs w:val="22"/>
        </w:rPr>
        <w:t xml:space="preserve">To get growth scores, we </w:t>
      </w:r>
      <w:r w:rsidR="00796B34" w:rsidRPr="009C3F8E">
        <w:rPr>
          <w:rFonts w:cs="Arial"/>
          <w:szCs w:val="22"/>
        </w:rPr>
        <w:t xml:space="preserve">(roughly) </w:t>
      </w:r>
      <w:r w:rsidRPr="009C3F8E">
        <w:rPr>
          <w:rFonts w:cs="Arial"/>
          <w:szCs w:val="22"/>
        </w:rPr>
        <w:t xml:space="preserve">fitted the </w:t>
      </w:r>
      <w:r w:rsidR="00001574" w:rsidRPr="009C3F8E">
        <w:rPr>
          <w:rFonts w:cs="Arial"/>
          <w:szCs w:val="22"/>
        </w:rPr>
        <w:t xml:space="preserve">numerically sorted </w:t>
      </w:r>
      <w:r w:rsidRPr="009C3F8E">
        <w:rPr>
          <w:rFonts w:cs="Arial"/>
          <w:szCs w:val="22"/>
        </w:rPr>
        <w:t xml:space="preserve">output scores from our program </w:t>
      </w:r>
      <w:r w:rsidR="00001574" w:rsidRPr="009C3F8E">
        <w:rPr>
          <w:rFonts w:cs="Arial"/>
          <w:szCs w:val="22"/>
        </w:rPr>
        <w:t xml:space="preserve">to the experimental data </w:t>
      </w:r>
      <w:r w:rsidR="007468A4" w:rsidRPr="009C3F8E">
        <w:rPr>
          <w:rFonts w:cs="Arial"/>
          <w:szCs w:val="22"/>
        </w:rPr>
        <w:t xml:space="preserve">provided by CAGI </w:t>
      </w:r>
      <w:r w:rsidR="00001574" w:rsidRPr="009C3F8E">
        <w:rPr>
          <w:rFonts w:cs="Arial"/>
          <w:szCs w:val="22"/>
        </w:rPr>
        <w:t xml:space="preserve">with a function Growth = </w:t>
      </w:r>
      <w:r w:rsidR="002720FE">
        <w:rPr>
          <w:rFonts w:cs="Arial"/>
          <w:szCs w:val="22"/>
        </w:rPr>
        <w:t xml:space="preserve">1.5 * </w:t>
      </w:r>
      <w:r w:rsidR="00001574" w:rsidRPr="009C3F8E">
        <w:rPr>
          <w:rFonts w:cs="Arial"/>
          <w:szCs w:val="22"/>
        </w:rPr>
        <w:t>(1- score*score</w:t>
      </w:r>
      <w:r w:rsidR="002720FE">
        <w:rPr>
          <w:rFonts w:cs="Arial"/>
          <w:szCs w:val="22"/>
        </w:rPr>
        <w:t xml:space="preserve"> – </w:t>
      </w:r>
      <w:proofErr w:type="gramStart"/>
      <w:r w:rsidR="002720FE">
        <w:rPr>
          <w:rFonts w:cs="Arial"/>
          <w:szCs w:val="22"/>
        </w:rPr>
        <w:t>min(</w:t>
      </w:r>
      <w:proofErr w:type="gramEnd"/>
      <w:r w:rsidR="002720FE">
        <w:rPr>
          <w:rFonts w:cs="Arial"/>
          <w:szCs w:val="22"/>
        </w:rPr>
        <w:t xml:space="preserve">1 - score * score) + 0.0001). </w:t>
      </w:r>
      <w:r w:rsidR="00001574" w:rsidRPr="009C3F8E">
        <w:rPr>
          <w:rFonts w:cs="Arial"/>
          <w:szCs w:val="22"/>
        </w:rPr>
        <w:t xml:space="preserve"> The SVM outputs a standard deviation and we used the same formula with (</w:t>
      </w:r>
      <w:proofErr w:type="spellStart"/>
      <w:r w:rsidR="00001574" w:rsidRPr="009C3F8E">
        <w:rPr>
          <w:rFonts w:cs="Arial"/>
          <w:szCs w:val="22"/>
        </w:rPr>
        <w:t>score+</w:t>
      </w:r>
      <w:proofErr w:type="gramStart"/>
      <w:r w:rsidR="00001574" w:rsidRPr="009C3F8E">
        <w:rPr>
          <w:rFonts w:cs="Arial"/>
          <w:szCs w:val="22"/>
        </w:rPr>
        <w:t>s</w:t>
      </w:r>
      <w:r w:rsidR="00861309">
        <w:rPr>
          <w:rFonts w:cs="Arial"/>
          <w:szCs w:val="22"/>
        </w:rPr>
        <w:t>t</w:t>
      </w:r>
      <w:r w:rsidR="00001574" w:rsidRPr="009C3F8E">
        <w:rPr>
          <w:rFonts w:cs="Arial"/>
          <w:szCs w:val="22"/>
        </w:rPr>
        <w:t>d</w:t>
      </w:r>
      <w:proofErr w:type="spellEnd"/>
      <w:proofErr w:type="gramEnd"/>
      <w:r w:rsidR="00001574" w:rsidRPr="009C3F8E">
        <w:rPr>
          <w:rFonts w:cs="Arial"/>
          <w:szCs w:val="22"/>
        </w:rPr>
        <w:t xml:space="preserve">) to calculate the </w:t>
      </w:r>
      <w:proofErr w:type="spellStart"/>
      <w:r w:rsidR="00001574" w:rsidRPr="009C3F8E">
        <w:rPr>
          <w:rFonts w:cs="Arial"/>
          <w:szCs w:val="22"/>
        </w:rPr>
        <w:t>s</w:t>
      </w:r>
      <w:r w:rsidR="002720FE">
        <w:rPr>
          <w:rFonts w:cs="Arial"/>
          <w:szCs w:val="22"/>
        </w:rPr>
        <w:t>t</w:t>
      </w:r>
      <w:r w:rsidR="00081E77">
        <w:rPr>
          <w:rFonts w:cs="Arial"/>
          <w:szCs w:val="22"/>
        </w:rPr>
        <w:t>d</w:t>
      </w:r>
      <w:proofErr w:type="spellEnd"/>
      <w:r w:rsidR="00001574" w:rsidRPr="009C3F8E">
        <w:rPr>
          <w:rFonts w:cs="Arial"/>
          <w:szCs w:val="22"/>
        </w:rPr>
        <w:t xml:space="preserve"> for the Growth.</w:t>
      </w:r>
      <w:r w:rsidR="00B2655A">
        <w:rPr>
          <w:rFonts w:cs="Arial"/>
          <w:szCs w:val="22"/>
        </w:rPr>
        <w:t xml:space="preserve"> </w:t>
      </w:r>
      <w:r w:rsidR="009214B9">
        <w:rPr>
          <w:rFonts w:cs="Arial"/>
          <w:szCs w:val="22"/>
        </w:rPr>
        <w:t xml:space="preserve">For subset 3, we picked up the </w:t>
      </w:r>
      <w:r w:rsidR="00861309">
        <w:rPr>
          <w:rFonts w:cs="Arial"/>
          <w:szCs w:val="22"/>
        </w:rPr>
        <w:t>geometry mean of (1 - score)</w:t>
      </w:r>
      <w:r w:rsidR="009214B9">
        <w:rPr>
          <w:rFonts w:cs="Arial"/>
          <w:szCs w:val="22"/>
        </w:rPr>
        <w:t xml:space="preserve"> </w:t>
      </w:r>
      <w:r w:rsidR="00B2655A">
        <w:rPr>
          <w:rFonts w:cs="Arial"/>
          <w:szCs w:val="22"/>
        </w:rPr>
        <w:t xml:space="preserve">(1 is deleterious and 0 is neutral in our scores) </w:t>
      </w:r>
      <w:r w:rsidR="00861309">
        <w:rPr>
          <w:rFonts w:cs="Arial"/>
          <w:szCs w:val="22"/>
        </w:rPr>
        <w:t xml:space="preserve">and the biggest </w:t>
      </w:r>
      <w:r w:rsidR="009214B9">
        <w:rPr>
          <w:rFonts w:cs="Arial"/>
          <w:szCs w:val="22"/>
        </w:rPr>
        <w:t xml:space="preserve">standard deviation for the mutations. </w:t>
      </w:r>
      <w:r w:rsidR="002C0771">
        <w:rPr>
          <w:rFonts w:cs="Arial"/>
          <w:szCs w:val="22"/>
        </w:rPr>
        <w:t>The geometric</w:t>
      </w:r>
      <w:r w:rsidR="00861309">
        <w:rPr>
          <w:rFonts w:cs="Arial"/>
          <w:szCs w:val="22"/>
        </w:rPr>
        <w:t xml:space="preserve"> m</w:t>
      </w:r>
      <w:r w:rsidR="002C0771">
        <w:rPr>
          <w:rFonts w:cs="Arial"/>
          <w:szCs w:val="22"/>
        </w:rPr>
        <w:t>ean is calculated by calculating the product of</w:t>
      </w:r>
      <w:r w:rsidR="00861309">
        <w:rPr>
          <w:rFonts w:cs="Arial"/>
          <w:szCs w:val="22"/>
        </w:rPr>
        <w:t xml:space="preserve"> (1 </w:t>
      </w:r>
      <w:r w:rsidR="002C0771">
        <w:rPr>
          <w:rFonts w:cs="Arial"/>
          <w:szCs w:val="22"/>
        </w:rPr>
        <w:t>–</w:t>
      </w:r>
      <w:r w:rsidR="00861309">
        <w:rPr>
          <w:rFonts w:cs="Arial"/>
          <w:szCs w:val="22"/>
        </w:rPr>
        <w:t xml:space="preserve"> </w:t>
      </w:r>
      <w:proofErr w:type="gramStart"/>
      <w:r w:rsidR="00861309">
        <w:rPr>
          <w:rFonts w:cs="Arial"/>
          <w:szCs w:val="22"/>
        </w:rPr>
        <w:t>score</w:t>
      </w:r>
      <w:r w:rsidR="002C0771">
        <w:rPr>
          <w:rFonts w:cs="Arial"/>
          <w:szCs w:val="22"/>
        </w:rPr>
        <w:t>(</w:t>
      </w:r>
      <w:proofErr w:type="gramEnd"/>
      <w:r w:rsidR="002C0771">
        <w:rPr>
          <w:rFonts w:cs="Arial"/>
          <w:szCs w:val="22"/>
        </w:rPr>
        <w:t>i)) for the mutations for each construct</w:t>
      </w:r>
      <w:r w:rsidR="00861309">
        <w:rPr>
          <w:rFonts w:cs="Arial"/>
          <w:szCs w:val="22"/>
        </w:rPr>
        <w:t xml:space="preserve">, then taking the </w:t>
      </w:r>
      <w:r w:rsidR="002C0771">
        <w:rPr>
          <w:rFonts w:cs="Arial"/>
          <w:szCs w:val="22"/>
        </w:rPr>
        <w:t xml:space="preserve">nth </w:t>
      </w:r>
      <w:r w:rsidR="00861309">
        <w:rPr>
          <w:rFonts w:cs="Arial"/>
          <w:szCs w:val="22"/>
        </w:rPr>
        <w:t>root.  In order to use the similar formula for subset 1 and subset 2, we transformed the geometry means back to probability by subtr</w:t>
      </w:r>
      <w:r w:rsidR="002C0771">
        <w:rPr>
          <w:rFonts w:cs="Arial"/>
          <w:szCs w:val="22"/>
        </w:rPr>
        <w:t>act from 1, that is 1 – geometric mean for the</w:t>
      </w:r>
      <w:r w:rsidR="00861309">
        <w:rPr>
          <w:rFonts w:cs="Arial"/>
          <w:szCs w:val="22"/>
        </w:rPr>
        <w:t xml:space="preserve"> combined mutations.  The predicted growth score is calculated by </w:t>
      </w:r>
      <w:r w:rsidR="00861309" w:rsidRPr="009C3F8E">
        <w:rPr>
          <w:rFonts w:cs="Arial"/>
          <w:szCs w:val="22"/>
        </w:rPr>
        <w:t xml:space="preserve">Growth = </w:t>
      </w:r>
      <w:r w:rsidR="00861309">
        <w:rPr>
          <w:rFonts w:cs="Arial"/>
          <w:szCs w:val="22"/>
        </w:rPr>
        <w:t xml:space="preserve">1.5 * </w:t>
      </w:r>
      <w:r w:rsidR="00861309" w:rsidRPr="009C3F8E">
        <w:rPr>
          <w:rFonts w:cs="Arial"/>
          <w:szCs w:val="22"/>
        </w:rPr>
        <w:t>(1- score*score</w:t>
      </w:r>
      <w:r w:rsidR="00861309">
        <w:rPr>
          <w:rFonts w:cs="Arial"/>
          <w:szCs w:val="22"/>
        </w:rPr>
        <w:t xml:space="preserve"> – </w:t>
      </w:r>
      <w:proofErr w:type="gramStart"/>
      <w:r w:rsidR="00861309">
        <w:rPr>
          <w:rFonts w:cs="Arial"/>
          <w:szCs w:val="22"/>
        </w:rPr>
        <w:t>min(</w:t>
      </w:r>
      <w:proofErr w:type="gramEnd"/>
      <w:r w:rsidR="00861309">
        <w:rPr>
          <w:rFonts w:cs="Arial"/>
          <w:szCs w:val="22"/>
        </w:rPr>
        <w:t xml:space="preserve">1 - score * score) + 0.0001) – 0.25. </w:t>
      </w:r>
      <w:r w:rsidR="0074638B">
        <w:rPr>
          <w:rFonts w:cs="Arial"/>
          <w:szCs w:val="22"/>
        </w:rPr>
        <w:t xml:space="preserve">The distribution of the predicted growth scores for subset 3 is shifted from 0 to 0.25. So we subtracted 0.25. </w:t>
      </w:r>
      <w:r w:rsidR="00861309">
        <w:rPr>
          <w:rFonts w:cs="Arial"/>
          <w:szCs w:val="22"/>
        </w:rPr>
        <w:t xml:space="preserve">For </w:t>
      </w:r>
      <w:r w:rsidR="0074638B">
        <w:rPr>
          <w:rFonts w:cs="Arial"/>
          <w:szCs w:val="22"/>
        </w:rPr>
        <w:t>the final</w:t>
      </w:r>
      <w:r w:rsidR="00861309">
        <w:rPr>
          <w:rFonts w:cs="Arial"/>
          <w:szCs w:val="22"/>
        </w:rPr>
        <w:t xml:space="preserve"> predicted scores, we set the minus scores</w:t>
      </w:r>
      <w:r w:rsidR="0074638B">
        <w:rPr>
          <w:rFonts w:cs="Arial"/>
          <w:szCs w:val="22"/>
        </w:rPr>
        <w:t xml:space="preserve"> to be 0.0001, since those scores are predicted to be deleterious with high probabilities. </w:t>
      </w:r>
    </w:p>
    <w:p w14:paraId="3833A09F" w14:textId="30A26416" w:rsidR="00BB2582" w:rsidRPr="009C3F8E" w:rsidRDefault="00BB2582" w:rsidP="00B2655A">
      <w:pPr>
        <w:widowControl w:val="0"/>
        <w:autoSpaceDE w:val="0"/>
        <w:autoSpaceDN w:val="0"/>
        <w:adjustRightInd w:val="0"/>
        <w:ind w:firstLine="720"/>
        <w:rPr>
          <w:rFonts w:cs="Arial"/>
          <w:szCs w:val="22"/>
        </w:rPr>
      </w:pPr>
      <w:r>
        <w:rPr>
          <w:rFonts w:cs="Arial"/>
          <w:szCs w:val="22"/>
        </w:rPr>
        <w:t>We manually set some of C93* mutations to be 0.0001, and added comments</w:t>
      </w:r>
      <w:bookmarkStart w:id="0" w:name="_GoBack"/>
      <w:bookmarkEnd w:id="0"/>
      <w:r>
        <w:rPr>
          <w:rFonts w:cs="Arial"/>
          <w:szCs w:val="22"/>
        </w:rPr>
        <w:t xml:space="preserve">. Cys93 is </w:t>
      </w:r>
      <w:proofErr w:type="gramStart"/>
      <w:r>
        <w:rPr>
          <w:rFonts w:cs="Arial"/>
          <w:szCs w:val="22"/>
        </w:rPr>
        <w:t>very</w:t>
      </w:r>
      <w:proofErr w:type="gramEnd"/>
      <w:r>
        <w:rPr>
          <w:rFonts w:cs="Arial"/>
          <w:szCs w:val="22"/>
        </w:rPr>
        <w:t xml:space="preserve"> conserved since </w:t>
      </w:r>
      <w:r>
        <w:t>it's the catalytic thioester bond</w:t>
      </w:r>
      <w:r>
        <w:t>.</w:t>
      </w:r>
    </w:p>
    <w:sectPr w:rsidR="00BB2582" w:rsidRPr="009C3F8E" w:rsidSect="0074638B">
      <w:pgSz w:w="12240" w:h="15840"/>
      <w:pgMar w:top="1296" w:right="1152" w:bottom="1296" w:left="1152"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5EC"/>
    <w:rsid w:val="00001574"/>
    <w:rsid w:val="00081E77"/>
    <w:rsid w:val="000D1C6A"/>
    <w:rsid w:val="000F544C"/>
    <w:rsid w:val="001526CD"/>
    <w:rsid w:val="002720FE"/>
    <w:rsid w:val="002C0771"/>
    <w:rsid w:val="00315332"/>
    <w:rsid w:val="00350C14"/>
    <w:rsid w:val="00506E5E"/>
    <w:rsid w:val="0074638B"/>
    <w:rsid w:val="007468A4"/>
    <w:rsid w:val="007513DD"/>
    <w:rsid w:val="00796B34"/>
    <w:rsid w:val="00861309"/>
    <w:rsid w:val="008765EC"/>
    <w:rsid w:val="009214B9"/>
    <w:rsid w:val="00955934"/>
    <w:rsid w:val="009C36FF"/>
    <w:rsid w:val="009C3F8E"/>
    <w:rsid w:val="00A079CE"/>
    <w:rsid w:val="00B17F71"/>
    <w:rsid w:val="00B2655A"/>
    <w:rsid w:val="00B622C8"/>
    <w:rsid w:val="00BB2582"/>
    <w:rsid w:val="00C11D6D"/>
    <w:rsid w:val="00D12509"/>
    <w:rsid w:val="00F07B0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62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B03"/>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B03"/>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Fox Chase Cancer Center</Company>
  <LinksUpToDate>false</LinksUpToDate>
  <CharactersWithSpaces>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Dunbrack</dc:creator>
  <cp:keywords/>
  <dc:description/>
  <cp:lastModifiedBy>qifang</cp:lastModifiedBy>
  <cp:revision>9</cp:revision>
  <dcterms:created xsi:type="dcterms:W3CDTF">2015-11-18T21:27:00Z</dcterms:created>
  <dcterms:modified xsi:type="dcterms:W3CDTF">2015-11-19T20:18:00Z</dcterms:modified>
</cp:coreProperties>
</file>