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EDA" w:rsidRDefault="001B4004">
      <w:pPr>
        <w:ind w:right="-39"/>
        <w:jc w:val="center"/>
        <w:rPr>
          <w:sz w:val="20"/>
          <w:szCs w:val="20"/>
        </w:rPr>
      </w:pPr>
      <w:bookmarkStart w:id="0" w:name="page1"/>
      <w:bookmarkStart w:id="1" w:name="_GoBack"/>
      <w:bookmarkEnd w:id="0"/>
      <w:bookmarkEnd w:id="1"/>
      <w:r>
        <w:rPr>
          <w:rFonts w:ascii="Cambria" w:eastAsia="Cambria" w:hAnsi="Cambria" w:cs="Cambria"/>
          <w:b/>
          <w:bCs/>
          <w:sz w:val="28"/>
          <w:szCs w:val="28"/>
        </w:rPr>
        <w:t>XUESONG ZHANG</w:t>
      </w:r>
    </w:p>
    <w:p w:rsidR="001E1EDA" w:rsidRDefault="001E1EDA">
      <w:pPr>
        <w:spacing w:line="197" w:lineRule="exact"/>
        <w:rPr>
          <w:sz w:val="24"/>
          <w:szCs w:val="24"/>
        </w:rPr>
      </w:pPr>
    </w:p>
    <w:p w:rsidR="00BD5631" w:rsidRDefault="001B4004">
      <w:pPr>
        <w:spacing w:line="407" w:lineRule="auto"/>
        <w:ind w:left="760" w:right="2360"/>
        <w:jc w:val="center"/>
        <w:rPr>
          <w:rFonts w:eastAsia="Times New Roman"/>
        </w:rPr>
      </w:pPr>
      <w:r>
        <w:rPr>
          <w:rFonts w:eastAsia="Times New Roman"/>
        </w:rPr>
        <w:t xml:space="preserve">DEPARTMENT OF PHYSICS, UNIVERSITY OF TORONTO </w:t>
      </w:r>
    </w:p>
    <w:p w:rsidR="00BD5631" w:rsidRDefault="001B4004">
      <w:pPr>
        <w:spacing w:line="407" w:lineRule="auto"/>
        <w:ind w:left="760" w:right="2360"/>
        <w:jc w:val="center"/>
        <w:rPr>
          <w:rFonts w:eastAsia="Times New Roman"/>
        </w:rPr>
      </w:pPr>
      <w:r>
        <w:rPr>
          <w:rFonts w:eastAsia="Times New Roman"/>
        </w:rPr>
        <w:t xml:space="preserve">60 ST. GEORGE STREET, TORONTO, ON, M5S 1A7, CANADA </w:t>
      </w:r>
    </w:p>
    <w:p w:rsidR="00BD5631" w:rsidRDefault="001B4004">
      <w:pPr>
        <w:spacing w:line="407" w:lineRule="auto"/>
        <w:ind w:left="760" w:right="2360"/>
        <w:jc w:val="center"/>
        <w:rPr>
          <w:rFonts w:eastAsia="Times New Roman"/>
        </w:rPr>
      </w:pPr>
      <w:r>
        <w:rPr>
          <w:rFonts w:eastAsia="Times New Roman"/>
        </w:rPr>
        <w:t xml:space="preserve">CELL: (416)893-0544, WORK: (416)978-2706 </w:t>
      </w:r>
    </w:p>
    <w:p w:rsidR="001E1EDA" w:rsidRDefault="001B4004">
      <w:pPr>
        <w:spacing w:line="407" w:lineRule="auto"/>
        <w:ind w:left="760" w:right="2360"/>
        <w:jc w:val="center"/>
        <w:rPr>
          <w:rFonts w:eastAsia="Times New Roman"/>
        </w:rPr>
      </w:pPr>
      <w:r>
        <w:rPr>
          <w:rFonts w:eastAsia="Times New Roman"/>
        </w:rPr>
        <w:t xml:space="preserve">EMAIL: </w:t>
      </w:r>
      <w:hyperlink r:id="rId5">
        <w:r>
          <w:rPr>
            <w:rFonts w:eastAsia="Times New Roman"/>
            <w:color w:val="0563C1"/>
            <w:u w:val="single"/>
          </w:rPr>
          <w:t>xuesong.zhang@mail.utoronto.ca</w:t>
        </w:r>
      </w:hyperlink>
    </w:p>
    <w:p w:rsidR="001E1EDA" w:rsidRDefault="001E1EDA">
      <w:pPr>
        <w:spacing w:line="200" w:lineRule="exact"/>
        <w:rPr>
          <w:sz w:val="24"/>
          <w:szCs w:val="24"/>
        </w:rPr>
      </w:pPr>
    </w:p>
    <w:p w:rsidR="001E1EDA" w:rsidRDefault="001E1EDA">
      <w:pPr>
        <w:spacing w:line="237" w:lineRule="exact"/>
        <w:rPr>
          <w:sz w:val="24"/>
          <w:szCs w:val="24"/>
        </w:rPr>
      </w:pPr>
    </w:p>
    <w:p w:rsidR="001E1EDA" w:rsidRDefault="001B4004">
      <w:pPr>
        <w:rPr>
          <w:sz w:val="20"/>
          <w:szCs w:val="20"/>
        </w:rPr>
      </w:pPr>
      <w:r>
        <w:rPr>
          <w:rFonts w:eastAsia="Times New Roman"/>
          <w:b/>
          <w:bCs/>
          <w:u w:val="single"/>
        </w:rPr>
        <w:t>EDUCATION:</w:t>
      </w:r>
    </w:p>
    <w:p w:rsidR="001E1EDA" w:rsidRDefault="001E1EDA">
      <w:pPr>
        <w:spacing w:line="239" w:lineRule="exact"/>
        <w:rPr>
          <w:sz w:val="24"/>
          <w:szCs w:val="24"/>
        </w:rPr>
      </w:pPr>
    </w:p>
    <w:p w:rsidR="001E1EDA" w:rsidRDefault="001B4004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eastAsia="Times New Roman"/>
        </w:rPr>
        <w:t>Ph.D. in Atmospheric Physics, University of Toronto [2014-current]</w:t>
      </w:r>
    </w:p>
    <w:p w:rsidR="001E1EDA" w:rsidRDefault="001B4004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eastAsia="Times New Roman"/>
        </w:rPr>
        <w:t>M.Sc in Atmospheric Physics, University of Toronto [2013-2014]</w:t>
      </w:r>
    </w:p>
    <w:p w:rsidR="001E1EDA" w:rsidRDefault="001E1EDA">
      <w:pPr>
        <w:spacing w:line="46" w:lineRule="exact"/>
        <w:rPr>
          <w:rFonts w:ascii="Symbol" w:eastAsia="Symbol" w:hAnsi="Symbol" w:cs="Symbol"/>
        </w:rPr>
      </w:pPr>
    </w:p>
    <w:p w:rsidR="001E1EDA" w:rsidRDefault="001B4004">
      <w:pPr>
        <w:numPr>
          <w:ilvl w:val="0"/>
          <w:numId w:val="1"/>
        </w:numPr>
        <w:tabs>
          <w:tab w:val="left" w:pos="720"/>
        </w:tabs>
        <w:spacing w:line="236" w:lineRule="auto"/>
        <w:ind w:left="720" w:right="540" w:hanging="360"/>
        <w:rPr>
          <w:rFonts w:ascii="Symbol" w:eastAsia="Symbol" w:hAnsi="Symbol" w:cs="Symbol"/>
        </w:rPr>
      </w:pPr>
      <w:r>
        <w:rPr>
          <w:rFonts w:eastAsia="Times New Roman"/>
        </w:rPr>
        <w:t>B.Sc. Honors including Specialist Program in Physics, Minor Program in Mathematics, and Environment &amp; Energy, University of Toronto [2009-2013]</w:t>
      </w:r>
    </w:p>
    <w:p w:rsidR="001E1EDA" w:rsidRDefault="001E1EDA">
      <w:pPr>
        <w:spacing w:line="183" w:lineRule="exact"/>
        <w:rPr>
          <w:sz w:val="24"/>
          <w:szCs w:val="24"/>
        </w:rPr>
      </w:pPr>
    </w:p>
    <w:p w:rsidR="001E1EDA" w:rsidRDefault="001B4004">
      <w:pPr>
        <w:rPr>
          <w:sz w:val="20"/>
          <w:szCs w:val="20"/>
        </w:rPr>
      </w:pPr>
      <w:r>
        <w:rPr>
          <w:rFonts w:eastAsia="Times New Roman"/>
          <w:b/>
          <w:bCs/>
          <w:u w:val="single"/>
        </w:rPr>
        <w:t>PROFESSIONAL EXPERIENCES:</w:t>
      </w:r>
    </w:p>
    <w:p w:rsidR="001E1EDA" w:rsidRDefault="001E1EDA">
      <w:pPr>
        <w:spacing w:line="237" w:lineRule="exact"/>
        <w:rPr>
          <w:sz w:val="24"/>
          <w:szCs w:val="24"/>
        </w:rPr>
      </w:pPr>
    </w:p>
    <w:p w:rsidR="001E1EDA" w:rsidRDefault="001B4004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eastAsia="Times New Roman"/>
        </w:rPr>
        <w:t>Graduate Research Assistant Fellowship, Department of Physics, University of Toronto [2013-current]</w:t>
      </w:r>
    </w:p>
    <w:p w:rsidR="001E1EDA" w:rsidRDefault="001B4004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eastAsia="Times New Roman"/>
        </w:rPr>
        <w:t>Teaching Assistant Fellowship, Department of Physics, University of Toronto [2013-current]</w:t>
      </w:r>
    </w:p>
    <w:p w:rsidR="001E1EDA" w:rsidRDefault="001E1EDA">
      <w:pPr>
        <w:spacing w:line="20" w:lineRule="exact"/>
        <w:rPr>
          <w:rFonts w:ascii="Symbol" w:eastAsia="Symbol" w:hAnsi="Symbol" w:cs="Symbol"/>
        </w:rPr>
      </w:pPr>
    </w:p>
    <w:p w:rsidR="001E1EDA" w:rsidRDefault="001B4004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eastAsia="Times New Roman"/>
        </w:rPr>
        <w:t>Undergraduate Research Fellowship, Department of Physics, University of Toronto [2011-2013]</w:t>
      </w:r>
    </w:p>
    <w:p w:rsidR="001E1EDA" w:rsidRDefault="001E1EDA">
      <w:pPr>
        <w:spacing w:line="181" w:lineRule="exact"/>
        <w:rPr>
          <w:sz w:val="24"/>
          <w:szCs w:val="24"/>
        </w:rPr>
      </w:pPr>
    </w:p>
    <w:p w:rsidR="001E1EDA" w:rsidRDefault="001B4004">
      <w:pPr>
        <w:rPr>
          <w:sz w:val="20"/>
          <w:szCs w:val="20"/>
        </w:rPr>
      </w:pPr>
      <w:r>
        <w:rPr>
          <w:rFonts w:eastAsia="Times New Roman"/>
          <w:b/>
          <w:bCs/>
          <w:u w:val="single"/>
        </w:rPr>
        <w:t>AWARDS AND HONORS:</w:t>
      </w:r>
    </w:p>
    <w:p w:rsidR="001E1EDA" w:rsidRDefault="001E1EDA">
      <w:pPr>
        <w:spacing w:line="237" w:lineRule="exact"/>
        <w:rPr>
          <w:sz w:val="24"/>
          <w:szCs w:val="24"/>
        </w:rPr>
      </w:pPr>
    </w:p>
    <w:p w:rsidR="001E1EDA" w:rsidRDefault="001B4004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eastAsia="Times New Roman"/>
        </w:rPr>
        <w:t>Dean’s List on outstanding undergraduates, Faculty of Arts &amp; Science, University of Toronto [2011-2013]</w:t>
      </w:r>
    </w:p>
    <w:p w:rsidR="001E1EDA" w:rsidRDefault="001E1EDA">
      <w:pPr>
        <w:spacing w:line="242" w:lineRule="exact"/>
        <w:rPr>
          <w:sz w:val="24"/>
          <w:szCs w:val="24"/>
        </w:rPr>
      </w:pPr>
    </w:p>
    <w:p w:rsidR="001E1EDA" w:rsidRDefault="001B4004">
      <w:pPr>
        <w:rPr>
          <w:sz w:val="20"/>
          <w:szCs w:val="20"/>
        </w:rPr>
      </w:pPr>
      <w:r>
        <w:rPr>
          <w:rFonts w:eastAsia="Times New Roman"/>
          <w:b/>
          <w:bCs/>
          <w:u w:val="single"/>
        </w:rPr>
        <w:t>PROFESSIONAL AFFILIATIONS:</w:t>
      </w:r>
    </w:p>
    <w:p w:rsidR="001E1EDA" w:rsidRDefault="001E1EDA">
      <w:pPr>
        <w:spacing w:line="205" w:lineRule="exact"/>
        <w:rPr>
          <w:sz w:val="24"/>
          <w:szCs w:val="24"/>
        </w:rPr>
      </w:pPr>
    </w:p>
    <w:p w:rsidR="001E1EDA" w:rsidRDefault="001B4004">
      <w:pPr>
        <w:numPr>
          <w:ilvl w:val="0"/>
          <w:numId w:val="4"/>
        </w:numPr>
        <w:tabs>
          <w:tab w:val="left" w:pos="720"/>
        </w:tabs>
        <w:spacing w:line="246" w:lineRule="auto"/>
        <w:ind w:left="720" w:right="180" w:hanging="360"/>
        <w:rPr>
          <w:rFonts w:ascii="Symbol" w:eastAsia="Symbol" w:hAnsi="Symbol" w:cs="Symbol"/>
        </w:rPr>
      </w:pPr>
      <w:r>
        <w:rPr>
          <w:rFonts w:eastAsia="Times New Roman"/>
        </w:rPr>
        <w:t>Member: American Geophysical Union (AGU), Canadian Meteorological and Oceanographic Society (CMOS), Geos-Chem Adjoint modelling group, Environment and Climate Change Canada Carbon Assimilation research group</w:t>
      </w:r>
    </w:p>
    <w:p w:rsidR="001E1EDA" w:rsidRDefault="001E1EDA">
      <w:pPr>
        <w:spacing w:line="175" w:lineRule="exact"/>
        <w:rPr>
          <w:sz w:val="24"/>
          <w:szCs w:val="24"/>
        </w:rPr>
      </w:pPr>
    </w:p>
    <w:p w:rsidR="001E1EDA" w:rsidRDefault="001B4004">
      <w:pPr>
        <w:rPr>
          <w:sz w:val="20"/>
          <w:szCs w:val="20"/>
        </w:rPr>
      </w:pPr>
      <w:r>
        <w:rPr>
          <w:rFonts w:eastAsia="Times New Roman"/>
          <w:b/>
          <w:bCs/>
          <w:u w:val="single"/>
        </w:rPr>
        <w:t>OUTREACH ACTIVITIES:</w:t>
      </w:r>
    </w:p>
    <w:p w:rsidR="001E1EDA" w:rsidRDefault="001E1EDA">
      <w:pPr>
        <w:spacing w:line="205" w:lineRule="exact"/>
        <w:rPr>
          <w:sz w:val="24"/>
          <w:szCs w:val="24"/>
        </w:rPr>
      </w:pPr>
    </w:p>
    <w:p w:rsidR="001E1EDA" w:rsidRDefault="001B4004">
      <w:pPr>
        <w:numPr>
          <w:ilvl w:val="0"/>
          <w:numId w:val="5"/>
        </w:numPr>
        <w:tabs>
          <w:tab w:val="left" w:pos="720"/>
        </w:tabs>
        <w:spacing w:line="237" w:lineRule="auto"/>
        <w:ind w:left="720" w:hanging="360"/>
        <w:rPr>
          <w:rFonts w:ascii="Symbol" w:eastAsia="Symbol" w:hAnsi="Symbol" w:cs="Symbol"/>
        </w:rPr>
      </w:pPr>
      <w:r>
        <w:rPr>
          <w:rFonts w:eastAsia="Times New Roman"/>
        </w:rPr>
        <w:t>Member of Noble Seminar and Lecture Series Committee at Department of Physics, University of Toronto [2015-current]</w:t>
      </w:r>
    </w:p>
    <w:p w:rsidR="001E1EDA" w:rsidRDefault="001E1EDA">
      <w:pPr>
        <w:spacing w:line="45" w:lineRule="exact"/>
        <w:rPr>
          <w:rFonts w:ascii="Symbol" w:eastAsia="Symbol" w:hAnsi="Symbol" w:cs="Symbol"/>
        </w:rPr>
      </w:pPr>
    </w:p>
    <w:p w:rsidR="001E1EDA" w:rsidRDefault="001B4004">
      <w:pPr>
        <w:numPr>
          <w:ilvl w:val="0"/>
          <w:numId w:val="5"/>
        </w:numPr>
        <w:tabs>
          <w:tab w:val="left" w:pos="720"/>
        </w:tabs>
        <w:spacing w:line="237" w:lineRule="auto"/>
        <w:ind w:left="720" w:right="80" w:hanging="360"/>
        <w:rPr>
          <w:rFonts w:ascii="Symbol" w:eastAsia="Symbol" w:hAnsi="Symbol" w:cs="Symbol"/>
        </w:rPr>
      </w:pPr>
      <w:r>
        <w:rPr>
          <w:rFonts w:eastAsia="Times New Roman"/>
        </w:rPr>
        <w:t>Graduate representative of Health and Safety Committee at Department of Physics, University of Toronto [2013-current]</w:t>
      </w:r>
    </w:p>
    <w:p w:rsidR="001E1EDA" w:rsidRDefault="001E1EDA">
      <w:pPr>
        <w:spacing w:line="18" w:lineRule="exact"/>
        <w:rPr>
          <w:rFonts w:ascii="Symbol" w:eastAsia="Symbol" w:hAnsi="Symbol" w:cs="Symbol"/>
        </w:rPr>
      </w:pPr>
    </w:p>
    <w:p w:rsidR="001E1EDA" w:rsidRDefault="001B4004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eastAsia="Times New Roman"/>
        </w:rPr>
        <w:t>Vice President- Academic of Physics and Astronomy Student Union in University of Toronto [2011-2013]</w:t>
      </w:r>
    </w:p>
    <w:p w:rsidR="001E1EDA" w:rsidRDefault="001E1EDA">
      <w:pPr>
        <w:spacing w:line="48" w:lineRule="exact"/>
        <w:rPr>
          <w:rFonts w:ascii="Symbol" w:eastAsia="Symbol" w:hAnsi="Symbol" w:cs="Symbol"/>
        </w:rPr>
      </w:pPr>
    </w:p>
    <w:p w:rsidR="001E1EDA" w:rsidRDefault="001B4004">
      <w:pPr>
        <w:numPr>
          <w:ilvl w:val="0"/>
          <w:numId w:val="5"/>
        </w:numPr>
        <w:tabs>
          <w:tab w:val="left" w:pos="720"/>
        </w:tabs>
        <w:spacing w:line="236" w:lineRule="auto"/>
        <w:ind w:left="720" w:right="240" w:hanging="360"/>
        <w:rPr>
          <w:rFonts w:ascii="Symbol" w:eastAsia="Symbol" w:hAnsi="Symbol" w:cs="Symbol"/>
        </w:rPr>
      </w:pPr>
      <w:r>
        <w:rPr>
          <w:rFonts w:eastAsia="Times New Roman"/>
        </w:rPr>
        <w:t>Undergraduate representative of Health and Safety Committee at Department of Physics, University of Toronto [2011-2013]</w:t>
      </w:r>
    </w:p>
    <w:p w:rsidR="001E1EDA" w:rsidRDefault="001E1EDA">
      <w:pPr>
        <w:spacing w:line="19" w:lineRule="exact"/>
        <w:rPr>
          <w:rFonts w:ascii="Symbol" w:eastAsia="Symbol" w:hAnsi="Symbol" w:cs="Symbol"/>
        </w:rPr>
      </w:pPr>
    </w:p>
    <w:p w:rsidR="001E1EDA" w:rsidRDefault="001B4004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eastAsia="Times New Roman"/>
        </w:rPr>
        <w:t>Member of Physics Mentorship Program [2013-2014]</w:t>
      </w:r>
    </w:p>
    <w:p w:rsidR="001E1EDA" w:rsidRDefault="001E1EDA">
      <w:pPr>
        <w:spacing w:line="46" w:lineRule="exact"/>
        <w:rPr>
          <w:rFonts w:ascii="Symbol" w:eastAsia="Symbol" w:hAnsi="Symbol" w:cs="Symbol"/>
        </w:rPr>
      </w:pPr>
    </w:p>
    <w:p w:rsidR="001E1EDA" w:rsidRDefault="001B4004">
      <w:pPr>
        <w:numPr>
          <w:ilvl w:val="0"/>
          <w:numId w:val="5"/>
        </w:numPr>
        <w:tabs>
          <w:tab w:val="left" w:pos="720"/>
        </w:tabs>
        <w:spacing w:line="237" w:lineRule="auto"/>
        <w:ind w:left="720" w:right="520" w:hanging="360"/>
        <w:rPr>
          <w:rFonts w:ascii="Symbol" w:eastAsia="Symbol" w:hAnsi="Symbol" w:cs="Symbol"/>
        </w:rPr>
      </w:pPr>
      <w:r>
        <w:rPr>
          <w:rFonts w:eastAsia="Times New Roman"/>
        </w:rPr>
        <w:t>Member of Undergraduate Leadership Program held by National Center of Atmospheric Research (NCAR), Boulder [2012]</w:t>
      </w:r>
    </w:p>
    <w:p w:rsidR="001E1EDA" w:rsidRDefault="001E1EDA">
      <w:pPr>
        <w:spacing w:line="17" w:lineRule="exact"/>
        <w:rPr>
          <w:rFonts w:ascii="Symbol" w:eastAsia="Symbol" w:hAnsi="Symbol" w:cs="Symbol"/>
        </w:rPr>
      </w:pPr>
    </w:p>
    <w:p w:rsidR="001E1EDA" w:rsidRDefault="001B4004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eastAsia="Times New Roman"/>
        </w:rPr>
        <w:t>Presenter:</w:t>
      </w:r>
    </w:p>
    <w:p w:rsidR="001E1EDA" w:rsidRDefault="001E1EDA">
      <w:pPr>
        <w:spacing w:line="17" w:lineRule="exact"/>
        <w:rPr>
          <w:rFonts w:ascii="Symbol" w:eastAsia="Symbol" w:hAnsi="Symbol" w:cs="Symbol"/>
        </w:rPr>
      </w:pPr>
    </w:p>
    <w:p w:rsidR="001E1EDA" w:rsidRDefault="001B4004">
      <w:pPr>
        <w:ind w:left="72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-   </w:t>
      </w:r>
      <w:r>
        <w:rPr>
          <w:rFonts w:eastAsia="Times New Roman"/>
        </w:rPr>
        <w:t>Science Rendezvous, city-wide event held in Toronto, ON. [2013-2015]</w:t>
      </w:r>
    </w:p>
    <w:p w:rsidR="001E1EDA" w:rsidRDefault="001E1EDA">
      <w:pPr>
        <w:spacing w:line="173" w:lineRule="exact"/>
        <w:rPr>
          <w:sz w:val="24"/>
          <w:szCs w:val="24"/>
        </w:rPr>
      </w:pPr>
    </w:p>
    <w:p w:rsidR="001E1EDA" w:rsidRDefault="001B4004">
      <w:pPr>
        <w:rPr>
          <w:sz w:val="20"/>
          <w:szCs w:val="20"/>
        </w:rPr>
      </w:pPr>
      <w:r>
        <w:rPr>
          <w:rFonts w:eastAsia="Times New Roman"/>
          <w:b/>
          <w:bCs/>
          <w:u w:val="single"/>
        </w:rPr>
        <w:t>PRESENTATIONS:</w:t>
      </w:r>
    </w:p>
    <w:p w:rsidR="001E1EDA" w:rsidRDefault="001E1EDA">
      <w:pPr>
        <w:spacing w:line="179" w:lineRule="exact"/>
        <w:rPr>
          <w:sz w:val="24"/>
          <w:szCs w:val="24"/>
        </w:rPr>
      </w:pPr>
    </w:p>
    <w:p w:rsidR="001E1EDA" w:rsidRDefault="001B4004">
      <w:pPr>
        <w:ind w:left="380"/>
        <w:rPr>
          <w:rFonts w:eastAsia="Times New Roman"/>
          <w:u w:val="single"/>
        </w:rPr>
      </w:pPr>
      <w:r>
        <w:rPr>
          <w:rFonts w:eastAsia="Times New Roman"/>
          <w:u w:val="single"/>
        </w:rPr>
        <w:t>ORAL PRESENTATIONS:</w:t>
      </w:r>
    </w:p>
    <w:p w:rsidR="00BD5631" w:rsidRDefault="00BD5631">
      <w:pPr>
        <w:ind w:left="380"/>
        <w:rPr>
          <w:sz w:val="20"/>
          <w:szCs w:val="20"/>
        </w:rPr>
      </w:pPr>
    </w:p>
    <w:p w:rsidR="001E1EDA" w:rsidRDefault="001E1EDA">
      <w:pPr>
        <w:spacing w:line="193" w:lineRule="exact"/>
        <w:rPr>
          <w:sz w:val="24"/>
          <w:szCs w:val="24"/>
        </w:rPr>
      </w:pPr>
    </w:p>
    <w:p w:rsidR="00BD5631" w:rsidRPr="00BD5631" w:rsidRDefault="00BD5631" w:rsidP="00BD5631">
      <w:pPr>
        <w:pStyle w:val="ListParagraph"/>
        <w:numPr>
          <w:ilvl w:val="0"/>
          <w:numId w:val="6"/>
        </w:numPr>
        <w:tabs>
          <w:tab w:val="left" w:pos="720"/>
        </w:tabs>
        <w:spacing w:line="255" w:lineRule="auto"/>
        <w:ind w:right="200" w:hanging="436"/>
        <w:rPr>
          <w:rFonts w:eastAsia="Times New Roman"/>
        </w:rPr>
      </w:pPr>
      <w:r w:rsidRPr="00BD5631">
        <w:rPr>
          <w:rFonts w:eastAsia="Times New Roman"/>
        </w:rPr>
        <w:lastRenderedPageBreak/>
        <w:t xml:space="preserve">Zhang, X., Jones, D.B.A., Keller, M., Jiang, Z., Bourassa, A.E., Degenstein, D.A., Clerbaux, C.,  “Global CO emission estimates inferred from assimilation of MOPITT and IASI CO data, together with observations of O3, NO2, HNO3, and HCHO.”, </w:t>
      </w:r>
      <w:r w:rsidRPr="00BD5631">
        <w:rPr>
          <w:rFonts w:eastAsia="Times New Roman"/>
          <w:i/>
          <w:iCs/>
        </w:rPr>
        <w:t xml:space="preserve">American </w:t>
      </w:r>
      <w:proofErr w:type="spellStart"/>
      <w:r w:rsidRPr="00BD5631">
        <w:rPr>
          <w:rFonts w:eastAsia="Times New Roman"/>
          <w:i/>
          <w:iCs/>
        </w:rPr>
        <w:t>Geophyhsical</w:t>
      </w:r>
      <w:proofErr w:type="spellEnd"/>
      <w:r w:rsidRPr="00BD5631">
        <w:rPr>
          <w:rFonts w:eastAsia="Times New Roman"/>
          <w:i/>
          <w:iCs/>
        </w:rPr>
        <w:t xml:space="preserve"> Union (AGU) Fall Meeting</w:t>
      </w:r>
      <w:r w:rsidRPr="00BD5631">
        <w:rPr>
          <w:rFonts w:eastAsia="Times New Roman"/>
        </w:rPr>
        <w:t>, 2017.</w:t>
      </w:r>
    </w:p>
    <w:p w:rsidR="00BD5631" w:rsidRPr="00BD5631" w:rsidRDefault="00BD5631" w:rsidP="00BD5631">
      <w:pPr>
        <w:pStyle w:val="ListParagraph"/>
        <w:numPr>
          <w:ilvl w:val="0"/>
          <w:numId w:val="6"/>
        </w:numPr>
        <w:tabs>
          <w:tab w:val="left" w:pos="720"/>
        </w:tabs>
        <w:spacing w:line="252" w:lineRule="auto"/>
        <w:ind w:right="280" w:hanging="436"/>
        <w:rPr>
          <w:rFonts w:eastAsia="Times New Roman"/>
        </w:rPr>
      </w:pPr>
      <w:r w:rsidRPr="00BD5631">
        <w:rPr>
          <w:rFonts w:eastAsia="Times New Roman"/>
        </w:rPr>
        <w:t xml:space="preserve">Zhang, X., Jones, D.B.A., Keller, M., Walker, T.M., Jiang, Z., Henze, D.K., Bourassa, A.E., Degenstein, D.A., </w:t>
      </w:r>
      <w:proofErr w:type="spellStart"/>
      <w:r w:rsidRPr="00BD5631">
        <w:rPr>
          <w:rFonts w:eastAsia="Times New Roman"/>
        </w:rPr>
        <w:t>Ronchon</w:t>
      </w:r>
      <w:proofErr w:type="spellEnd"/>
      <w:r w:rsidRPr="00BD5631">
        <w:rPr>
          <w:rFonts w:eastAsia="Times New Roman"/>
        </w:rPr>
        <w:t xml:space="preserve">, Y.J., “Global CO emissions Using Multiple Species Data Assimilation”, </w:t>
      </w:r>
      <w:r w:rsidRPr="00BD5631">
        <w:rPr>
          <w:rFonts w:eastAsia="Times New Roman"/>
          <w:i/>
          <w:iCs/>
        </w:rPr>
        <w:t>Environment and Climate</w:t>
      </w:r>
      <w:r w:rsidRPr="00BD5631">
        <w:rPr>
          <w:rFonts w:eastAsia="Times New Roman"/>
        </w:rPr>
        <w:t xml:space="preserve"> </w:t>
      </w:r>
      <w:r w:rsidRPr="00BD5631">
        <w:rPr>
          <w:rFonts w:eastAsia="Times New Roman"/>
          <w:i/>
          <w:iCs/>
        </w:rPr>
        <w:t>Change Canada Carbon Assimilation Workshop</w:t>
      </w:r>
      <w:r w:rsidRPr="00BD5631">
        <w:rPr>
          <w:rFonts w:eastAsia="Times New Roman"/>
        </w:rPr>
        <w:t>, 2017.</w:t>
      </w:r>
    </w:p>
    <w:p w:rsidR="00BD5631" w:rsidRPr="00BD5631" w:rsidRDefault="00BD5631" w:rsidP="00BD5631">
      <w:pPr>
        <w:pStyle w:val="ListParagraph"/>
        <w:numPr>
          <w:ilvl w:val="0"/>
          <w:numId w:val="6"/>
        </w:numPr>
        <w:tabs>
          <w:tab w:val="left" w:pos="720"/>
        </w:tabs>
        <w:ind w:hanging="436"/>
        <w:rPr>
          <w:rFonts w:eastAsia="Times New Roman"/>
        </w:rPr>
      </w:pPr>
      <w:bookmarkStart w:id="2" w:name="page2"/>
      <w:bookmarkEnd w:id="2"/>
      <w:r w:rsidRPr="00BD5631">
        <w:rPr>
          <w:rFonts w:eastAsia="Times New Roman"/>
        </w:rPr>
        <w:t>Zhang, X., Jones, D.B.A., Keller, M., Walker, T.M., Jiang, Z., Henze, D.K., Bourassa, A.E., Degenstein, D.A.,</w:t>
      </w:r>
    </w:p>
    <w:p w:rsidR="00BD5631" w:rsidRDefault="00BD5631" w:rsidP="00BD5631">
      <w:pPr>
        <w:spacing w:line="32" w:lineRule="exact"/>
        <w:rPr>
          <w:rFonts w:eastAsia="Times New Roman"/>
        </w:rPr>
      </w:pPr>
    </w:p>
    <w:p w:rsidR="00BD5631" w:rsidRDefault="00BD5631" w:rsidP="00BD5631">
      <w:pPr>
        <w:spacing w:line="235" w:lineRule="auto"/>
        <w:ind w:left="720" w:right="420"/>
        <w:rPr>
          <w:rFonts w:eastAsia="Times New Roman"/>
        </w:rPr>
      </w:pPr>
      <w:proofErr w:type="spellStart"/>
      <w:r>
        <w:rPr>
          <w:rFonts w:eastAsia="Times New Roman"/>
        </w:rPr>
        <w:t>Ronchon</w:t>
      </w:r>
      <w:proofErr w:type="spellEnd"/>
      <w:r>
        <w:rPr>
          <w:rFonts w:eastAsia="Times New Roman"/>
        </w:rPr>
        <w:t xml:space="preserve">, Y.J., “Global CO and NOx emissions Using Multiple Species Data Assimilation with GEOS-Chem Adjoint Model”, </w:t>
      </w:r>
      <w:r>
        <w:rPr>
          <w:rFonts w:eastAsia="Times New Roman"/>
          <w:i/>
          <w:iCs/>
        </w:rPr>
        <w:t>the 8</w:t>
      </w:r>
      <w:r>
        <w:rPr>
          <w:rFonts w:eastAsia="Times New Roman"/>
          <w:i/>
          <w:iCs/>
          <w:sz w:val="27"/>
          <w:szCs w:val="27"/>
          <w:vertAlign w:val="superscript"/>
        </w:rPr>
        <w:t>th</w:t>
      </w:r>
      <w:r>
        <w:rPr>
          <w:rFonts w:eastAsia="Times New Roman"/>
        </w:rPr>
        <w:t xml:space="preserve"> </w:t>
      </w:r>
      <w:r>
        <w:rPr>
          <w:rFonts w:eastAsia="Times New Roman"/>
          <w:i/>
          <w:iCs/>
        </w:rPr>
        <w:t>International GEOS-Chem meeting</w:t>
      </w:r>
      <w:r>
        <w:rPr>
          <w:rFonts w:eastAsia="Times New Roman"/>
        </w:rPr>
        <w:t>, 2017.</w:t>
      </w:r>
    </w:p>
    <w:p w:rsidR="00BD5631" w:rsidRDefault="00BD5631" w:rsidP="00BD5631">
      <w:pPr>
        <w:spacing w:line="1" w:lineRule="exact"/>
        <w:rPr>
          <w:rFonts w:eastAsia="Times New Roman"/>
        </w:rPr>
      </w:pPr>
    </w:p>
    <w:p w:rsidR="00BD5631" w:rsidRDefault="00BD5631" w:rsidP="008120AE">
      <w:pPr>
        <w:numPr>
          <w:ilvl w:val="0"/>
          <w:numId w:val="6"/>
        </w:numPr>
        <w:tabs>
          <w:tab w:val="left" w:pos="720"/>
        </w:tabs>
        <w:spacing w:line="250" w:lineRule="auto"/>
        <w:ind w:left="720" w:hanging="436"/>
        <w:rPr>
          <w:rFonts w:eastAsia="Times New Roman"/>
        </w:rPr>
      </w:pPr>
      <w:r>
        <w:rPr>
          <w:rFonts w:eastAsia="Times New Roman"/>
        </w:rPr>
        <w:t>Zhang, X., Jones, D.B.A., and Keller, M., “Global CO and NOx emissions Estimated by Joint Assimilation of MOPITT CO, TES O</w:t>
      </w:r>
      <w:r>
        <w:rPr>
          <w:rFonts w:eastAsia="Times New Roman"/>
          <w:sz w:val="13"/>
          <w:szCs w:val="13"/>
        </w:rPr>
        <w:t>3</w:t>
      </w:r>
      <w:r>
        <w:rPr>
          <w:rFonts w:eastAsia="Times New Roman"/>
        </w:rPr>
        <w:t>, OSIRIS O</w:t>
      </w:r>
      <w:r>
        <w:rPr>
          <w:rFonts w:eastAsia="Times New Roman"/>
          <w:sz w:val="13"/>
          <w:szCs w:val="13"/>
        </w:rPr>
        <w:t>3</w:t>
      </w:r>
      <w:r>
        <w:rPr>
          <w:rFonts w:eastAsia="Times New Roman"/>
        </w:rPr>
        <w:t xml:space="preserve"> and OMI NO</w:t>
      </w:r>
      <w:r>
        <w:rPr>
          <w:rFonts w:eastAsia="Times New Roman"/>
          <w:sz w:val="13"/>
          <w:szCs w:val="13"/>
        </w:rPr>
        <w:t>2</w:t>
      </w:r>
      <w:r>
        <w:rPr>
          <w:rFonts w:eastAsia="Times New Roman"/>
        </w:rPr>
        <w:t xml:space="preserve">”, </w:t>
      </w:r>
      <w:r>
        <w:rPr>
          <w:rFonts w:eastAsia="Times New Roman"/>
          <w:i/>
          <w:iCs/>
        </w:rPr>
        <w:t>Brewer-Wilson Seminar</w:t>
      </w:r>
      <w:r>
        <w:rPr>
          <w:rFonts w:eastAsia="Times New Roman"/>
        </w:rPr>
        <w:t>, Department of Physics, University of Toronto, 2016.</w:t>
      </w:r>
    </w:p>
    <w:p w:rsidR="00BD5631" w:rsidRDefault="00BD5631" w:rsidP="00BD5631">
      <w:pPr>
        <w:spacing w:line="10" w:lineRule="exact"/>
        <w:rPr>
          <w:rFonts w:eastAsia="Times New Roman"/>
        </w:rPr>
      </w:pPr>
    </w:p>
    <w:p w:rsidR="00BD5631" w:rsidRDefault="00BD5631" w:rsidP="008120AE">
      <w:pPr>
        <w:numPr>
          <w:ilvl w:val="0"/>
          <w:numId w:val="6"/>
        </w:numPr>
        <w:tabs>
          <w:tab w:val="left" w:pos="720"/>
        </w:tabs>
        <w:ind w:left="720" w:hanging="436"/>
        <w:rPr>
          <w:rFonts w:eastAsia="Times New Roman"/>
        </w:rPr>
      </w:pPr>
      <w:r>
        <w:rPr>
          <w:rFonts w:eastAsia="Times New Roman"/>
        </w:rPr>
        <w:t>Zhang, X., Kushner, P.J., and Laliberte, F., “Extratropical cyclone tracking interpreted by Sea Level Pressure”,</w:t>
      </w:r>
    </w:p>
    <w:p w:rsidR="00BD5631" w:rsidRDefault="00BD5631" w:rsidP="00BD5631">
      <w:pPr>
        <w:spacing w:line="18" w:lineRule="exact"/>
        <w:rPr>
          <w:rFonts w:eastAsia="Times New Roman"/>
        </w:rPr>
      </w:pPr>
    </w:p>
    <w:p w:rsidR="00BD5631" w:rsidRDefault="00BD5631" w:rsidP="00BD5631">
      <w:pPr>
        <w:ind w:left="720"/>
        <w:rPr>
          <w:rFonts w:eastAsia="Times New Roman"/>
        </w:rPr>
      </w:pPr>
      <w:r>
        <w:rPr>
          <w:rFonts w:eastAsia="Times New Roman"/>
          <w:i/>
          <w:iCs/>
        </w:rPr>
        <w:t>Canadian Undergraduate Physics Conference</w:t>
      </w:r>
      <w:r>
        <w:rPr>
          <w:rFonts w:eastAsia="Times New Roman"/>
        </w:rPr>
        <w:t>, 2012.</w:t>
      </w:r>
    </w:p>
    <w:p w:rsidR="00BD5631" w:rsidRDefault="00BD5631" w:rsidP="00BD5631">
      <w:pPr>
        <w:spacing w:line="32" w:lineRule="exact"/>
        <w:rPr>
          <w:rFonts w:eastAsia="Times New Roman"/>
        </w:rPr>
      </w:pPr>
    </w:p>
    <w:p w:rsidR="00BD5631" w:rsidRDefault="00BD5631" w:rsidP="008120AE">
      <w:pPr>
        <w:numPr>
          <w:ilvl w:val="0"/>
          <w:numId w:val="6"/>
        </w:numPr>
        <w:tabs>
          <w:tab w:val="left" w:pos="720"/>
        </w:tabs>
        <w:spacing w:line="248" w:lineRule="auto"/>
        <w:ind w:left="720" w:right="20" w:hanging="436"/>
        <w:rPr>
          <w:rFonts w:eastAsia="Times New Roman"/>
        </w:rPr>
      </w:pPr>
      <w:r>
        <w:rPr>
          <w:rFonts w:eastAsia="Times New Roman"/>
        </w:rPr>
        <w:t xml:space="preserve">Zhang, X., Kushner, P.J., and Laliberte, F., “A brief analysis of extratropical cyclone tracking algorithms”, </w:t>
      </w:r>
      <w:r>
        <w:rPr>
          <w:rFonts w:eastAsia="Times New Roman"/>
          <w:i/>
          <w:iCs/>
        </w:rPr>
        <w:t>Centre</w:t>
      </w:r>
      <w:r>
        <w:rPr>
          <w:rFonts w:eastAsia="Times New Roman"/>
        </w:rPr>
        <w:t xml:space="preserve"> </w:t>
      </w:r>
      <w:r>
        <w:rPr>
          <w:rFonts w:eastAsia="Times New Roman"/>
          <w:i/>
          <w:iCs/>
        </w:rPr>
        <w:t>for Global Change Science (CGCS) Undergraduate Internship Presentations</w:t>
      </w:r>
      <w:r>
        <w:rPr>
          <w:rFonts w:eastAsia="Times New Roman"/>
        </w:rPr>
        <w:t>, University of Toronto, 2011.</w:t>
      </w:r>
    </w:p>
    <w:p w:rsidR="00BD5631" w:rsidRDefault="00BD5631" w:rsidP="00BD5631">
      <w:pPr>
        <w:spacing w:line="24" w:lineRule="exact"/>
        <w:rPr>
          <w:rFonts w:eastAsia="Times New Roman"/>
        </w:rPr>
      </w:pPr>
    </w:p>
    <w:p w:rsidR="00BD5631" w:rsidRPr="00BD5631" w:rsidRDefault="00BD5631" w:rsidP="008120AE">
      <w:pPr>
        <w:numPr>
          <w:ilvl w:val="0"/>
          <w:numId w:val="6"/>
        </w:numPr>
        <w:tabs>
          <w:tab w:val="left" w:pos="720"/>
        </w:tabs>
        <w:spacing w:line="255" w:lineRule="auto"/>
        <w:ind w:left="720" w:right="200" w:hanging="436"/>
        <w:rPr>
          <w:rFonts w:eastAsia="Times New Roman"/>
        </w:rPr>
      </w:pPr>
      <w:r>
        <w:rPr>
          <w:rFonts w:eastAsia="Times New Roman"/>
        </w:rPr>
        <w:t xml:space="preserve">Jones, D.B.A., Zhang, X., Keller, M., Walker, T.M., Jiang, Z., Henze, D.K., Bourassa, A.E., Degenstein, D.A., </w:t>
      </w:r>
      <w:proofErr w:type="spellStart"/>
      <w:r>
        <w:rPr>
          <w:rFonts w:eastAsia="Times New Roman"/>
        </w:rPr>
        <w:t>Ronchon</w:t>
      </w:r>
      <w:proofErr w:type="spellEnd"/>
      <w:r>
        <w:rPr>
          <w:rFonts w:eastAsia="Times New Roman"/>
        </w:rPr>
        <w:t xml:space="preserve">, Y.J., “Quantifying emissions of CO and NOx using observations from MOPITT, OMI, TES, and OSIRIS”, </w:t>
      </w:r>
      <w:r>
        <w:rPr>
          <w:rFonts w:eastAsia="Times New Roman"/>
          <w:i/>
          <w:iCs/>
        </w:rPr>
        <w:t>Second Workshop on Atmospheric Composition Observation System Simulation Experiments (OSSEs)</w:t>
      </w:r>
      <w:r>
        <w:rPr>
          <w:rFonts w:eastAsia="Times New Roman"/>
        </w:rPr>
        <w:t xml:space="preserve"> </w:t>
      </w:r>
      <w:r>
        <w:rPr>
          <w:rFonts w:eastAsia="Times New Roman"/>
          <w:i/>
          <w:iCs/>
        </w:rPr>
        <w:t>held by European Centre for Medium-Range Weather Forecasts (ECMWF)</w:t>
      </w:r>
      <w:r>
        <w:rPr>
          <w:rFonts w:eastAsia="Times New Roman"/>
        </w:rPr>
        <w:t>, 2016.</w:t>
      </w:r>
    </w:p>
    <w:p w:rsidR="00BD5631" w:rsidRDefault="00BD5631" w:rsidP="00BD5631">
      <w:pPr>
        <w:tabs>
          <w:tab w:val="left" w:pos="720"/>
        </w:tabs>
        <w:spacing w:line="255" w:lineRule="auto"/>
        <w:ind w:left="360" w:right="200"/>
        <w:rPr>
          <w:rFonts w:eastAsia="Times New Roman"/>
        </w:rPr>
      </w:pPr>
    </w:p>
    <w:p w:rsidR="001E1EDA" w:rsidRDefault="001E1EDA">
      <w:pPr>
        <w:spacing w:line="164" w:lineRule="exact"/>
        <w:rPr>
          <w:sz w:val="20"/>
          <w:szCs w:val="20"/>
        </w:rPr>
      </w:pPr>
    </w:p>
    <w:p w:rsidR="001E1EDA" w:rsidRDefault="001B4004">
      <w:pPr>
        <w:ind w:left="340"/>
        <w:rPr>
          <w:sz w:val="20"/>
          <w:szCs w:val="20"/>
        </w:rPr>
      </w:pPr>
      <w:r>
        <w:rPr>
          <w:rFonts w:eastAsia="Times New Roman"/>
          <w:u w:val="single"/>
        </w:rPr>
        <w:t>POSTERS:</w:t>
      </w:r>
    </w:p>
    <w:p w:rsidR="001E1EDA" w:rsidRDefault="001E1EDA">
      <w:pPr>
        <w:spacing w:line="193" w:lineRule="exact"/>
        <w:rPr>
          <w:sz w:val="20"/>
          <w:szCs w:val="20"/>
        </w:rPr>
      </w:pPr>
    </w:p>
    <w:p w:rsidR="001E1EDA" w:rsidRDefault="001B4004" w:rsidP="008120AE">
      <w:pPr>
        <w:numPr>
          <w:ilvl w:val="0"/>
          <w:numId w:val="8"/>
        </w:numPr>
        <w:tabs>
          <w:tab w:val="left" w:pos="720"/>
        </w:tabs>
        <w:spacing w:line="252" w:lineRule="auto"/>
        <w:ind w:left="720" w:right="320" w:hanging="436"/>
        <w:rPr>
          <w:rFonts w:eastAsia="Times New Roman"/>
        </w:rPr>
      </w:pPr>
      <w:r>
        <w:rPr>
          <w:rFonts w:eastAsia="Times New Roman"/>
        </w:rPr>
        <w:t xml:space="preserve">Zhang, X., Jones, D.B.A., Keller, M., Walker, T.M., Jiang, Z., Henze, D.K., Bourassa, A.E., Degenstein, D.A., Ronchon, Y.J., “Quantifying emissions of CO and NOx using observations from MOPITT, OMI, TES, and OSIRIS”, </w:t>
      </w:r>
      <w:r>
        <w:rPr>
          <w:rFonts w:eastAsia="Times New Roman"/>
          <w:i/>
          <w:iCs/>
        </w:rPr>
        <w:t>American Geophyhsical Union (AGU) Fall Meeting</w:t>
      </w:r>
      <w:r>
        <w:rPr>
          <w:rFonts w:eastAsia="Times New Roman"/>
        </w:rPr>
        <w:t>, 2016.</w:t>
      </w:r>
    </w:p>
    <w:p w:rsidR="001E1EDA" w:rsidRDefault="001E1EDA">
      <w:pPr>
        <w:spacing w:line="10" w:lineRule="exact"/>
        <w:rPr>
          <w:rFonts w:eastAsia="Times New Roman"/>
        </w:rPr>
      </w:pPr>
    </w:p>
    <w:p w:rsidR="001E1EDA" w:rsidRDefault="001B4004" w:rsidP="008120AE">
      <w:pPr>
        <w:numPr>
          <w:ilvl w:val="0"/>
          <w:numId w:val="8"/>
        </w:numPr>
        <w:tabs>
          <w:tab w:val="left" w:pos="720"/>
        </w:tabs>
        <w:ind w:left="720" w:hanging="436"/>
        <w:rPr>
          <w:rFonts w:eastAsia="Times New Roman"/>
        </w:rPr>
      </w:pPr>
      <w:r>
        <w:rPr>
          <w:rFonts w:eastAsia="Times New Roman"/>
        </w:rPr>
        <w:t>Zhang, X, Jones, D.B.A., and Keller, M., “Multiple Species Data Assimilation on CO and NOx emissions using</w:t>
      </w:r>
    </w:p>
    <w:p w:rsidR="001E1EDA" w:rsidRDefault="001E1EDA">
      <w:pPr>
        <w:spacing w:line="14" w:lineRule="exact"/>
        <w:rPr>
          <w:rFonts w:eastAsia="Times New Roman"/>
        </w:rPr>
      </w:pPr>
    </w:p>
    <w:p w:rsidR="001E1EDA" w:rsidRDefault="001B4004">
      <w:pPr>
        <w:ind w:left="720"/>
        <w:rPr>
          <w:rFonts w:eastAsia="Times New Roman"/>
        </w:rPr>
      </w:pPr>
      <w:r>
        <w:rPr>
          <w:rFonts w:eastAsia="Times New Roman"/>
        </w:rPr>
        <w:t>MOPITT CO, TES O</w:t>
      </w:r>
      <w:r>
        <w:rPr>
          <w:rFonts w:eastAsia="Times New Roman"/>
          <w:sz w:val="13"/>
          <w:szCs w:val="13"/>
        </w:rPr>
        <w:t>3</w:t>
      </w:r>
      <w:r>
        <w:rPr>
          <w:rFonts w:eastAsia="Times New Roman"/>
        </w:rPr>
        <w:t xml:space="preserve"> and OMI NO</w:t>
      </w:r>
      <w:r>
        <w:rPr>
          <w:rFonts w:eastAsia="Times New Roman"/>
          <w:sz w:val="13"/>
          <w:szCs w:val="13"/>
        </w:rPr>
        <w:t>2</w:t>
      </w:r>
      <w:r>
        <w:rPr>
          <w:rFonts w:eastAsia="Times New Roman"/>
        </w:rPr>
        <w:t xml:space="preserve">.”, </w:t>
      </w:r>
      <w:r>
        <w:rPr>
          <w:rFonts w:eastAsia="Times New Roman"/>
          <w:i/>
          <w:iCs/>
        </w:rPr>
        <w:t>the 7</w:t>
      </w:r>
      <w:r>
        <w:rPr>
          <w:rFonts w:eastAsia="Times New Roman"/>
          <w:i/>
          <w:iCs/>
          <w:sz w:val="27"/>
          <w:szCs w:val="27"/>
          <w:vertAlign w:val="superscript"/>
        </w:rPr>
        <w:t>th</w:t>
      </w:r>
      <w:r>
        <w:rPr>
          <w:rFonts w:eastAsia="Times New Roman"/>
        </w:rPr>
        <w:t xml:space="preserve"> </w:t>
      </w:r>
      <w:r>
        <w:rPr>
          <w:rFonts w:eastAsia="Times New Roman"/>
          <w:i/>
          <w:iCs/>
        </w:rPr>
        <w:t>International GEOS-Chem meeting</w:t>
      </w:r>
      <w:r>
        <w:rPr>
          <w:rFonts w:eastAsia="Times New Roman"/>
        </w:rPr>
        <w:t>, 2015.</w:t>
      </w:r>
    </w:p>
    <w:p w:rsidR="001E1EDA" w:rsidRDefault="001E1EDA">
      <w:pPr>
        <w:spacing w:line="128" w:lineRule="exact"/>
        <w:rPr>
          <w:sz w:val="20"/>
          <w:szCs w:val="20"/>
        </w:rPr>
      </w:pPr>
    </w:p>
    <w:p w:rsidR="001E1EDA" w:rsidRDefault="001B4004">
      <w:pPr>
        <w:rPr>
          <w:sz w:val="20"/>
          <w:szCs w:val="20"/>
        </w:rPr>
      </w:pPr>
      <w:r>
        <w:rPr>
          <w:rFonts w:eastAsia="Times New Roman"/>
          <w:b/>
          <w:bCs/>
          <w:u w:val="single"/>
        </w:rPr>
        <w:t>PUBLICATIONS:</w:t>
      </w:r>
    </w:p>
    <w:p w:rsidR="001E1EDA" w:rsidRDefault="001E1EDA">
      <w:pPr>
        <w:spacing w:line="191" w:lineRule="exact"/>
        <w:rPr>
          <w:sz w:val="20"/>
          <w:szCs w:val="20"/>
        </w:rPr>
      </w:pPr>
    </w:p>
    <w:p w:rsidR="001E1EDA" w:rsidRDefault="001B4004" w:rsidP="008120AE">
      <w:pPr>
        <w:numPr>
          <w:ilvl w:val="0"/>
          <w:numId w:val="9"/>
        </w:numPr>
        <w:tabs>
          <w:tab w:val="left" w:pos="720"/>
        </w:tabs>
        <w:spacing w:line="254" w:lineRule="auto"/>
        <w:ind w:left="720" w:right="320" w:hanging="436"/>
        <w:rPr>
          <w:rFonts w:eastAsia="Times New Roman"/>
        </w:rPr>
      </w:pPr>
      <w:r>
        <w:rPr>
          <w:rFonts w:eastAsia="Times New Roman"/>
        </w:rPr>
        <w:t xml:space="preserve">Zhang, X., Jones, D.B.A., Keller, M., Walker, T.M., Jiang, Z., Henze, D.K., Bourassa, A.E., Degenstein, D.A., </w:t>
      </w:r>
      <w:proofErr w:type="spellStart"/>
      <w:r>
        <w:rPr>
          <w:rFonts w:eastAsia="Times New Roman"/>
        </w:rPr>
        <w:t>Ronchon</w:t>
      </w:r>
      <w:proofErr w:type="spellEnd"/>
      <w:r>
        <w:rPr>
          <w:rFonts w:eastAsia="Times New Roman"/>
        </w:rPr>
        <w:t xml:space="preserve">, Y.J., </w:t>
      </w:r>
      <w:r w:rsidR="008120AE">
        <w:rPr>
          <w:rFonts w:eastAsia="Times New Roman"/>
        </w:rPr>
        <w:t xml:space="preserve">(2018), </w:t>
      </w:r>
      <w:r>
        <w:rPr>
          <w:rFonts w:eastAsia="Times New Roman"/>
        </w:rPr>
        <w:t xml:space="preserve">“Quantifying emissions of CO and NOx using observations from MOPITT, OMI, TES, and OSIRIS”, </w:t>
      </w:r>
      <w:r>
        <w:rPr>
          <w:rFonts w:eastAsia="Times New Roman"/>
          <w:i/>
          <w:iCs/>
        </w:rPr>
        <w:t>Journal of Geophysical Research: Atmosphere</w:t>
      </w:r>
      <w:r>
        <w:rPr>
          <w:rFonts w:eastAsia="Times New Roman"/>
        </w:rPr>
        <w:t>.</w:t>
      </w:r>
    </w:p>
    <w:p w:rsidR="008120AE" w:rsidRDefault="008120AE" w:rsidP="008120AE">
      <w:pPr>
        <w:numPr>
          <w:ilvl w:val="0"/>
          <w:numId w:val="9"/>
        </w:numPr>
        <w:tabs>
          <w:tab w:val="left" w:pos="720"/>
        </w:tabs>
        <w:spacing w:line="254" w:lineRule="auto"/>
        <w:ind w:left="720" w:right="320" w:hanging="360"/>
        <w:rPr>
          <w:rFonts w:eastAsia="Times New Roman"/>
        </w:rPr>
      </w:pPr>
      <w:r w:rsidRPr="00BD5631">
        <w:rPr>
          <w:rFonts w:eastAsia="Times New Roman"/>
        </w:rPr>
        <w:t>Zhang, X.</w:t>
      </w:r>
      <w:r>
        <w:rPr>
          <w:rFonts w:eastAsia="Times New Roman"/>
        </w:rPr>
        <w:t>.</w:t>
      </w:r>
      <w:r w:rsidRPr="00BD5631">
        <w:rPr>
          <w:rFonts w:eastAsia="Times New Roman"/>
        </w:rPr>
        <w:t xml:space="preserve">, Jones, D.B.A., Keller, M., Jiang, Z., Bourassa, A.E., </w:t>
      </w:r>
      <w:r>
        <w:rPr>
          <w:rFonts w:eastAsia="Times New Roman"/>
        </w:rPr>
        <w:t>Degenstein, D.A., Clerbaux, C., “</w:t>
      </w:r>
      <w:r w:rsidRPr="008120AE">
        <w:rPr>
          <w:rFonts w:eastAsia="Times New Roman"/>
        </w:rPr>
        <w:t>Chemical reanalysis on CO and NOx emissions using multi-species chemical data assimilation in 2016-2017.</w:t>
      </w:r>
      <w:r>
        <w:rPr>
          <w:rFonts w:eastAsia="Times New Roman"/>
        </w:rPr>
        <w:t xml:space="preserve">”, </w:t>
      </w:r>
      <w:r>
        <w:rPr>
          <w:rFonts w:eastAsia="Times New Roman"/>
          <w:i/>
          <w:iCs/>
        </w:rPr>
        <w:t xml:space="preserve">Journal of Geophysical Research: Atmosphere, </w:t>
      </w:r>
      <w:r w:rsidRPr="008120AE">
        <w:rPr>
          <w:rFonts w:eastAsia="Times New Roman"/>
          <w:iCs/>
        </w:rPr>
        <w:t>in draft</w:t>
      </w:r>
      <w:r w:rsidRPr="008120AE">
        <w:rPr>
          <w:rFonts w:eastAsia="Times New Roman"/>
        </w:rPr>
        <w:t>.</w:t>
      </w:r>
    </w:p>
    <w:p w:rsidR="008120AE" w:rsidRDefault="008120AE" w:rsidP="008120AE">
      <w:pPr>
        <w:numPr>
          <w:ilvl w:val="0"/>
          <w:numId w:val="9"/>
        </w:numPr>
        <w:tabs>
          <w:tab w:val="left" w:pos="720"/>
        </w:tabs>
        <w:spacing w:line="254" w:lineRule="auto"/>
        <w:ind w:left="720" w:right="320" w:hanging="360"/>
        <w:rPr>
          <w:rFonts w:eastAsia="Times New Roman"/>
        </w:rPr>
      </w:pPr>
      <w:r>
        <w:rPr>
          <w:rFonts w:eastAsia="Times New Roman"/>
        </w:rPr>
        <w:t>Kaiser, J., Jacob, D., Zhu, L., Travis, K.R., Fisher, J.A., Abad, G.G., Zhang, L., Zhang, X., (2017), “</w:t>
      </w:r>
      <w:r w:rsidRPr="008120AE">
        <w:rPr>
          <w:rFonts w:eastAsia="Times New Roman"/>
        </w:rPr>
        <w:t>High-resolution inversion of OMI formaldehyde columns to quantify isoprene emission on ecosystem-relevant scales: application to the Southeast US</w:t>
      </w:r>
      <w:r>
        <w:rPr>
          <w:rFonts w:eastAsia="Times New Roman"/>
        </w:rPr>
        <w:t>.”, Atmospheric Chemistry and Physics.</w:t>
      </w:r>
    </w:p>
    <w:sectPr w:rsidR="008120AE">
      <w:pgSz w:w="12240" w:h="15840"/>
      <w:pgMar w:top="719" w:right="720" w:bottom="1440" w:left="720" w:header="0" w:footer="0" w:gutter="0"/>
      <w:cols w:space="720" w:equalWidth="0">
        <w:col w:w="108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141F2"/>
    <w:multiLevelType w:val="hybridMultilevel"/>
    <w:tmpl w:val="9306B11A"/>
    <w:lvl w:ilvl="0" w:tplc="B9D25BFC">
      <w:start w:val="1"/>
      <w:numFmt w:val="bullet"/>
      <w:lvlText w:val="•"/>
      <w:lvlJc w:val="left"/>
    </w:lvl>
    <w:lvl w:ilvl="1" w:tplc="41DCE6CC">
      <w:numFmt w:val="decimal"/>
      <w:lvlText w:val=""/>
      <w:lvlJc w:val="left"/>
    </w:lvl>
    <w:lvl w:ilvl="2" w:tplc="D4BCBB08">
      <w:numFmt w:val="decimal"/>
      <w:lvlText w:val=""/>
      <w:lvlJc w:val="left"/>
    </w:lvl>
    <w:lvl w:ilvl="3" w:tplc="AB9C0466">
      <w:numFmt w:val="decimal"/>
      <w:lvlText w:val=""/>
      <w:lvlJc w:val="left"/>
    </w:lvl>
    <w:lvl w:ilvl="4" w:tplc="20AA969A">
      <w:numFmt w:val="decimal"/>
      <w:lvlText w:val=""/>
      <w:lvlJc w:val="left"/>
    </w:lvl>
    <w:lvl w:ilvl="5" w:tplc="391A0BC4">
      <w:numFmt w:val="decimal"/>
      <w:lvlText w:val=""/>
      <w:lvlJc w:val="left"/>
    </w:lvl>
    <w:lvl w:ilvl="6" w:tplc="A0008A48">
      <w:numFmt w:val="decimal"/>
      <w:lvlText w:val=""/>
      <w:lvlJc w:val="left"/>
    </w:lvl>
    <w:lvl w:ilvl="7" w:tplc="787CA64C">
      <w:numFmt w:val="decimal"/>
      <w:lvlText w:val=""/>
      <w:lvlJc w:val="left"/>
    </w:lvl>
    <w:lvl w:ilvl="8" w:tplc="5E00A0EC">
      <w:numFmt w:val="decimal"/>
      <w:lvlText w:val=""/>
      <w:lvlJc w:val="left"/>
    </w:lvl>
  </w:abstractNum>
  <w:abstractNum w:abstractNumId="1" w15:restartNumberingAfterBreak="0">
    <w:nsid w:val="3D1B58BA"/>
    <w:multiLevelType w:val="hybridMultilevel"/>
    <w:tmpl w:val="04241BCE"/>
    <w:lvl w:ilvl="0" w:tplc="ED542DF8">
      <w:start w:val="1"/>
      <w:numFmt w:val="bullet"/>
      <w:lvlText w:val="•"/>
      <w:lvlJc w:val="left"/>
    </w:lvl>
    <w:lvl w:ilvl="1" w:tplc="F6D88502">
      <w:numFmt w:val="decimal"/>
      <w:lvlText w:val=""/>
      <w:lvlJc w:val="left"/>
    </w:lvl>
    <w:lvl w:ilvl="2" w:tplc="461AB876">
      <w:numFmt w:val="decimal"/>
      <w:lvlText w:val=""/>
      <w:lvlJc w:val="left"/>
    </w:lvl>
    <w:lvl w:ilvl="3" w:tplc="03DA21D4">
      <w:numFmt w:val="decimal"/>
      <w:lvlText w:val=""/>
      <w:lvlJc w:val="left"/>
    </w:lvl>
    <w:lvl w:ilvl="4" w:tplc="42C4AF54">
      <w:numFmt w:val="decimal"/>
      <w:lvlText w:val=""/>
      <w:lvlJc w:val="left"/>
    </w:lvl>
    <w:lvl w:ilvl="5" w:tplc="B3C63E8E">
      <w:numFmt w:val="decimal"/>
      <w:lvlText w:val=""/>
      <w:lvlJc w:val="left"/>
    </w:lvl>
    <w:lvl w:ilvl="6" w:tplc="5B52E8B2">
      <w:numFmt w:val="decimal"/>
      <w:lvlText w:val=""/>
      <w:lvlJc w:val="left"/>
    </w:lvl>
    <w:lvl w:ilvl="7" w:tplc="AF56FDFE">
      <w:numFmt w:val="decimal"/>
      <w:lvlText w:val=""/>
      <w:lvlJc w:val="left"/>
    </w:lvl>
    <w:lvl w:ilvl="8" w:tplc="B4989A02">
      <w:numFmt w:val="decimal"/>
      <w:lvlText w:val=""/>
      <w:lvlJc w:val="left"/>
    </w:lvl>
  </w:abstractNum>
  <w:abstractNum w:abstractNumId="2" w15:restartNumberingAfterBreak="0">
    <w:nsid w:val="41B71EFB"/>
    <w:multiLevelType w:val="hybridMultilevel"/>
    <w:tmpl w:val="EEDE6CCE"/>
    <w:lvl w:ilvl="0" w:tplc="99EED6B2">
      <w:start w:val="1"/>
      <w:numFmt w:val="bullet"/>
      <w:lvlText w:val="•"/>
      <w:lvlJc w:val="left"/>
    </w:lvl>
    <w:lvl w:ilvl="1" w:tplc="E9E828E8">
      <w:numFmt w:val="decimal"/>
      <w:lvlText w:val=""/>
      <w:lvlJc w:val="left"/>
    </w:lvl>
    <w:lvl w:ilvl="2" w:tplc="CF322F5A">
      <w:numFmt w:val="decimal"/>
      <w:lvlText w:val=""/>
      <w:lvlJc w:val="left"/>
    </w:lvl>
    <w:lvl w:ilvl="3" w:tplc="D960D0D4">
      <w:numFmt w:val="decimal"/>
      <w:lvlText w:val=""/>
      <w:lvlJc w:val="left"/>
    </w:lvl>
    <w:lvl w:ilvl="4" w:tplc="DB44627C">
      <w:numFmt w:val="decimal"/>
      <w:lvlText w:val=""/>
      <w:lvlJc w:val="left"/>
    </w:lvl>
    <w:lvl w:ilvl="5" w:tplc="997825DE">
      <w:numFmt w:val="decimal"/>
      <w:lvlText w:val=""/>
      <w:lvlJc w:val="left"/>
    </w:lvl>
    <w:lvl w:ilvl="6" w:tplc="10ACE612">
      <w:numFmt w:val="decimal"/>
      <w:lvlText w:val=""/>
      <w:lvlJc w:val="left"/>
    </w:lvl>
    <w:lvl w:ilvl="7" w:tplc="FBC8E788">
      <w:numFmt w:val="decimal"/>
      <w:lvlText w:val=""/>
      <w:lvlJc w:val="left"/>
    </w:lvl>
    <w:lvl w:ilvl="8" w:tplc="FD5EC8B0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6BD8B8A4"/>
    <w:lvl w:ilvl="0" w:tplc="FB2ECC36">
      <w:start w:val="1"/>
      <w:numFmt w:val="bullet"/>
      <w:lvlText w:val="•"/>
      <w:lvlJc w:val="left"/>
    </w:lvl>
    <w:lvl w:ilvl="1" w:tplc="D732172C">
      <w:numFmt w:val="decimal"/>
      <w:lvlText w:val=""/>
      <w:lvlJc w:val="left"/>
    </w:lvl>
    <w:lvl w:ilvl="2" w:tplc="32844BC2">
      <w:numFmt w:val="decimal"/>
      <w:lvlText w:val=""/>
      <w:lvlJc w:val="left"/>
    </w:lvl>
    <w:lvl w:ilvl="3" w:tplc="B07C2FAE">
      <w:numFmt w:val="decimal"/>
      <w:lvlText w:val=""/>
      <w:lvlJc w:val="left"/>
    </w:lvl>
    <w:lvl w:ilvl="4" w:tplc="7D4A19B4">
      <w:numFmt w:val="decimal"/>
      <w:lvlText w:val=""/>
      <w:lvlJc w:val="left"/>
    </w:lvl>
    <w:lvl w:ilvl="5" w:tplc="6680DB96">
      <w:numFmt w:val="decimal"/>
      <w:lvlText w:val=""/>
      <w:lvlJc w:val="left"/>
    </w:lvl>
    <w:lvl w:ilvl="6" w:tplc="9EFCCC56">
      <w:numFmt w:val="decimal"/>
      <w:lvlText w:val=""/>
      <w:lvlJc w:val="left"/>
    </w:lvl>
    <w:lvl w:ilvl="7" w:tplc="BCC42F86">
      <w:numFmt w:val="decimal"/>
      <w:lvlText w:val=""/>
      <w:lvlJc w:val="left"/>
    </w:lvl>
    <w:lvl w:ilvl="8" w:tplc="89ECB540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B1826BB4"/>
    <w:lvl w:ilvl="0" w:tplc="590A4460">
      <w:start w:val="1"/>
      <w:numFmt w:val="bullet"/>
      <w:lvlText w:val="•"/>
      <w:lvlJc w:val="left"/>
    </w:lvl>
    <w:lvl w:ilvl="1" w:tplc="AC64271A">
      <w:numFmt w:val="decimal"/>
      <w:lvlText w:val=""/>
      <w:lvlJc w:val="left"/>
    </w:lvl>
    <w:lvl w:ilvl="2" w:tplc="687CFCAE">
      <w:numFmt w:val="decimal"/>
      <w:lvlText w:val=""/>
      <w:lvlJc w:val="left"/>
    </w:lvl>
    <w:lvl w:ilvl="3" w:tplc="3FF61A72">
      <w:numFmt w:val="decimal"/>
      <w:lvlText w:val=""/>
      <w:lvlJc w:val="left"/>
    </w:lvl>
    <w:lvl w:ilvl="4" w:tplc="00088850">
      <w:numFmt w:val="decimal"/>
      <w:lvlText w:val=""/>
      <w:lvlJc w:val="left"/>
    </w:lvl>
    <w:lvl w:ilvl="5" w:tplc="E0EE9EEE">
      <w:numFmt w:val="decimal"/>
      <w:lvlText w:val=""/>
      <w:lvlJc w:val="left"/>
    </w:lvl>
    <w:lvl w:ilvl="6" w:tplc="A8D44E4A">
      <w:numFmt w:val="decimal"/>
      <w:lvlText w:val=""/>
      <w:lvlJc w:val="left"/>
    </w:lvl>
    <w:lvl w:ilvl="7" w:tplc="BE0A104C">
      <w:numFmt w:val="decimal"/>
      <w:lvlText w:val=""/>
      <w:lvlJc w:val="left"/>
    </w:lvl>
    <w:lvl w:ilvl="8" w:tplc="83B2D81E">
      <w:numFmt w:val="decimal"/>
      <w:lvlText w:val=""/>
      <w:lvlJc w:val="left"/>
    </w:lvl>
  </w:abstractNum>
  <w:abstractNum w:abstractNumId="5" w15:restartNumberingAfterBreak="0">
    <w:nsid w:val="515F007C"/>
    <w:multiLevelType w:val="hybridMultilevel"/>
    <w:tmpl w:val="052CE0BA"/>
    <w:lvl w:ilvl="0" w:tplc="DF8A2DB6">
      <w:start w:val="1"/>
      <w:numFmt w:val="decimal"/>
      <w:lvlText w:val="%1."/>
      <w:lvlJc w:val="left"/>
    </w:lvl>
    <w:lvl w:ilvl="1" w:tplc="EAB2655A">
      <w:numFmt w:val="decimal"/>
      <w:lvlText w:val=""/>
      <w:lvlJc w:val="left"/>
    </w:lvl>
    <w:lvl w:ilvl="2" w:tplc="C08C506E">
      <w:numFmt w:val="decimal"/>
      <w:lvlText w:val=""/>
      <w:lvlJc w:val="left"/>
    </w:lvl>
    <w:lvl w:ilvl="3" w:tplc="E47C294A">
      <w:numFmt w:val="decimal"/>
      <w:lvlText w:val=""/>
      <w:lvlJc w:val="left"/>
    </w:lvl>
    <w:lvl w:ilvl="4" w:tplc="59DE1FA4">
      <w:numFmt w:val="decimal"/>
      <w:lvlText w:val=""/>
      <w:lvlJc w:val="left"/>
    </w:lvl>
    <w:lvl w:ilvl="5" w:tplc="61CC4232">
      <w:numFmt w:val="decimal"/>
      <w:lvlText w:val=""/>
      <w:lvlJc w:val="left"/>
    </w:lvl>
    <w:lvl w:ilvl="6" w:tplc="E97CBFA4">
      <w:numFmt w:val="decimal"/>
      <w:lvlText w:val=""/>
      <w:lvlJc w:val="left"/>
    </w:lvl>
    <w:lvl w:ilvl="7" w:tplc="6886570C">
      <w:numFmt w:val="decimal"/>
      <w:lvlText w:val=""/>
      <w:lvlJc w:val="left"/>
    </w:lvl>
    <w:lvl w:ilvl="8" w:tplc="C0366A78">
      <w:numFmt w:val="decimal"/>
      <w:lvlText w:val=""/>
      <w:lvlJc w:val="left"/>
    </w:lvl>
  </w:abstractNum>
  <w:abstractNum w:abstractNumId="6" w15:restartNumberingAfterBreak="0">
    <w:nsid w:val="5BD062C2"/>
    <w:multiLevelType w:val="hybridMultilevel"/>
    <w:tmpl w:val="DDD26C48"/>
    <w:lvl w:ilvl="0" w:tplc="A8EC0B3A">
      <w:start w:val="1"/>
      <w:numFmt w:val="decimal"/>
      <w:lvlText w:val="%1."/>
      <w:lvlJc w:val="left"/>
    </w:lvl>
    <w:lvl w:ilvl="1" w:tplc="1ECE0C04">
      <w:numFmt w:val="decimal"/>
      <w:lvlText w:val=""/>
      <w:lvlJc w:val="left"/>
    </w:lvl>
    <w:lvl w:ilvl="2" w:tplc="6436FCD0">
      <w:numFmt w:val="decimal"/>
      <w:lvlText w:val=""/>
      <w:lvlJc w:val="left"/>
    </w:lvl>
    <w:lvl w:ilvl="3" w:tplc="6BE6EFD2">
      <w:numFmt w:val="decimal"/>
      <w:lvlText w:val=""/>
      <w:lvlJc w:val="left"/>
    </w:lvl>
    <w:lvl w:ilvl="4" w:tplc="F476E63A">
      <w:numFmt w:val="decimal"/>
      <w:lvlText w:val=""/>
      <w:lvlJc w:val="left"/>
    </w:lvl>
    <w:lvl w:ilvl="5" w:tplc="D19A9CE6">
      <w:numFmt w:val="decimal"/>
      <w:lvlText w:val=""/>
      <w:lvlJc w:val="left"/>
    </w:lvl>
    <w:lvl w:ilvl="6" w:tplc="D23252AC">
      <w:numFmt w:val="decimal"/>
      <w:lvlText w:val=""/>
      <w:lvlJc w:val="left"/>
    </w:lvl>
    <w:lvl w:ilvl="7" w:tplc="10063D66">
      <w:numFmt w:val="decimal"/>
      <w:lvlText w:val=""/>
      <w:lvlJc w:val="left"/>
    </w:lvl>
    <w:lvl w:ilvl="8" w:tplc="E610AD28">
      <w:numFmt w:val="decimal"/>
      <w:lvlText w:val=""/>
      <w:lvlJc w:val="left"/>
    </w:lvl>
  </w:abstractNum>
  <w:abstractNum w:abstractNumId="7" w15:restartNumberingAfterBreak="0">
    <w:nsid w:val="7545E146"/>
    <w:multiLevelType w:val="hybridMultilevel"/>
    <w:tmpl w:val="9F449A24"/>
    <w:lvl w:ilvl="0" w:tplc="FCE6A422">
      <w:start w:val="2"/>
      <w:numFmt w:val="decimal"/>
      <w:lvlText w:val="%1."/>
      <w:lvlJc w:val="left"/>
    </w:lvl>
    <w:lvl w:ilvl="1" w:tplc="2DFC751A">
      <w:numFmt w:val="decimal"/>
      <w:lvlText w:val=""/>
      <w:lvlJc w:val="left"/>
    </w:lvl>
    <w:lvl w:ilvl="2" w:tplc="E2BE1754">
      <w:numFmt w:val="decimal"/>
      <w:lvlText w:val=""/>
      <w:lvlJc w:val="left"/>
    </w:lvl>
    <w:lvl w:ilvl="3" w:tplc="50B6CD72">
      <w:numFmt w:val="decimal"/>
      <w:lvlText w:val=""/>
      <w:lvlJc w:val="left"/>
    </w:lvl>
    <w:lvl w:ilvl="4" w:tplc="0A56FB30">
      <w:numFmt w:val="decimal"/>
      <w:lvlText w:val=""/>
      <w:lvlJc w:val="left"/>
    </w:lvl>
    <w:lvl w:ilvl="5" w:tplc="F31641B4">
      <w:numFmt w:val="decimal"/>
      <w:lvlText w:val=""/>
      <w:lvlJc w:val="left"/>
    </w:lvl>
    <w:lvl w:ilvl="6" w:tplc="06C06DE2">
      <w:numFmt w:val="decimal"/>
      <w:lvlText w:val=""/>
      <w:lvlJc w:val="left"/>
    </w:lvl>
    <w:lvl w:ilvl="7" w:tplc="13A4FACC">
      <w:numFmt w:val="decimal"/>
      <w:lvlText w:val=""/>
      <w:lvlJc w:val="left"/>
    </w:lvl>
    <w:lvl w:ilvl="8" w:tplc="090EDF1E">
      <w:numFmt w:val="decimal"/>
      <w:lvlText w:val=""/>
      <w:lvlJc w:val="left"/>
    </w:lvl>
  </w:abstractNum>
  <w:abstractNum w:abstractNumId="8" w15:restartNumberingAfterBreak="0">
    <w:nsid w:val="79E2A9E3"/>
    <w:multiLevelType w:val="hybridMultilevel"/>
    <w:tmpl w:val="46D248DE"/>
    <w:lvl w:ilvl="0" w:tplc="00922D14">
      <w:start w:val="1"/>
      <w:numFmt w:val="decimal"/>
      <w:lvlText w:val="%1."/>
      <w:lvlJc w:val="left"/>
      <w:rPr>
        <w:rFonts w:ascii="Times New Roman" w:eastAsia="Times New Roman" w:hAnsi="Times New Roman" w:cs="Times New Roman"/>
      </w:rPr>
    </w:lvl>
    <w:lvl w:ilvl="1" w:tplc="E8AA3EE2">
      <w:numFmt w:val="decimal"/>
      <w:lvlText w:val=""/>
      <w:lvlJc w:val="left"/>
    </w:lvl>
    <w:lvl w:ilvl="2" w:tplc="E0E2F0DC">
      <w:numFmt w:val="decimal"/>
      <w:lvlText w:val=""/>
      <w:lvlJc w:val="left"/>
    </w:lvl>
    <w:lvl w:ilvl="3" w:tplc="BC4C633E">
      <w:numFmt w:val="decimal"/>
      <w:lvlText w:val=""/>
      <w:lvlJc w:val="left"/>
    </w:lvl>
    <w:lvl w:ilvl="4" w:tplc="D3F6402C">
      <w:numFmt w:val="decimal"/>
      <w:lvlText w:val=""/>
      <w:lvlJc w:val="left"/>
    </w:lvl>
    <w:lvl w:ilvl="5" w:tplc="697C464A">
      <w:numFmt w:val="decimal"/>
      <w:lvlText w:val=""/>
      <w:lvlJc w:val="left"/>
    </w:lvl>
    <w:lvl w:ilvl="6" w:tplc="11BCCF9A">
      <w:numFmt w:val="decimal"/>
      <w:lvlText w:val=""/>
      <w:lvlJc w:val="left"/>
    </w:lvl>
    <w:lvl w:ilvl="7" w:tplc="E3F4C93C">
      <w:numFmt w:val="decimal"/>
      <w:lvlText w:val=""/>
      <w:lvlJc w:val="left"/>
    </w:lvl>
    <w:lvl w:ilvl="8" w:tplc="88A6B202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EDA"/>
    <w:rsid w:val="001B4004"/>
    <w:rsid w:val="001E1EDA"/>
    <w:rsid w:val="008120AE"/>
    <w:rsid w:val="00BD5631"/>
    <w:rsid w:val="00BE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7E8514-F7F2-4100-B757-041CDD8A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uesong.zhang@mail.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张 雪松</cp:lastModifiedBy>
  <cp:revision>2</cp:revision>
  <cp:lastPrinted>2018-03-26T20:00:00Z</cp:lastPrinted>
  <dcterms:created xsi:type="dcterms:W3CDTF">2018-08-29T04:36:00Z</dcterms:created>
  <dcterms:modified xsi:type="dcterms:W3CDTF">2018-08-29T04:36:00Z</dcterms:modified>
</cp:coreProperties>
</file>