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7436F" w14:textId="77777777" w:rsidR="00DD6157" w:rsidRDefault="00DD6157" w:rsidP="00DD6157">
      <w:pPr>
        <w:pStyle w:val="papertitle"/>
        <w:spacing w:before="100" w:beforeAutospacing="1" w:after="100" w:afterAutospacing="1"/>
      </w:pPr>
      <w:r w:rsidRPr="00DD6157">
        <w:t>Harnessing Deep Learning – CNN, RNN, LSTM, GRU – for Forecasting El Niño and La Niña: Advancing Sustainable Agriculture</w:t>
      </w:r>
    </w:p>
    <w:p w14:paraId="0702B6C5" w14:textId="77777777" w:rsidR="00DD6157" w:rsidRPr="00DD6157" w:rsidRDefault="00DD6157" w:rsidP="00DD6157">
      <w:pPr>
        <w:pStyle w:val="papertitle"/>
        <w:spacing w:before="100" w:beforeAutospacing="1" w:after="100" w:afterAutospacing="1"/>
      </w:pPr>
    </w:p>
    <w:p w14:paraId="0E2A54F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2"/>
          <w:pgSz w:w="11906" w:h="16838" w:code="9"/>
          <w:pgMar w:top="540" w:right="893" w:bottom="1440" w:left="893" w:header="720" w:footer="720" w:gutter="0"/>
          <w:cols w:space="720"/>
          <w:titlePg/>
          <w:docGrid w:linePitch="360"/>
        </w:sectPr>
      </w:pPr>
    </w:p>
    <w:p w14:paraId="0909964B" w14:textId="77777777" w:rsidR="009F1D79" w:rsidRDefault="001A3B3D" w:rsidP="000D16F0">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sidRPr="00F847A6">
        <w:rPr>
          <w:sz w:val="18"/>
          <w:szCs w:val="18"/>
        </w:rPr>
        <w:t>1</w:t>
      </w:r>
      <w:r w:rsidRPr="00F847A6">
        <w:rPr>
          <w:sz w:val="18"/>
          <w:szCs w:val="18"/>
          <w:vertAlign w:val="superscript"/>
        </w:rPr>
        <w:t>st</w:t>
      </w:r>
      <w:r w:rsidRPr="00F847A6">
        <w:rPr>
          <w:sz w:val="18"/>
          <w:szCs w:val="18"/>
        </w:rPr>
        <w:t xml:space="preserve"> </w:t>
      </w:r>
      <w:r w:rsidR="000D16F0">
        <w:rPr>
          <w:sz w:val="18"/>
          <w:szCs w:val="18"/>
        </w:rPr>
        <w:t>Stevia Anlena Putri</w:t>
      </w:r>
      <w:r w:rsidRPr="00F847A6">
        <w:rPr>
          <w:sz w:val="18"/>
          <w:szCs w:val="18"/>
        </w:rPr>
        <w:t xml:space="preserve"> </w:t>
      </w:r>
      <w:r w:rsidRPr="00F847A6">
        <w:rPr>
          <w:sz w:val="18"/>
          <w:szCs w:val="18"/>
        </w:rPr>
        <w:br/>
      </w:r>
      <w:r w:rsidR="000D16F0" w:rsidRPr="00716B8C">
        <w:rPr>
          <w:i/>
          <w:iCs/>
          <w:sz w:val="18"/>
          <w:szCs w:val="18"/>
        </w:rPr>
        <w:t xml:space="preserve">Computer Science Department </w:t>
      </w:r>
      <w:r w:rsidR="000D16F0" w:rsidRPr="00716B8C">
        <w:rPr>
          <w:i/>
          <w:iCs/>
          <w:sz w:val="18"/>
          <w:szCs w:val="18"/>
        </w:rPr>
        <w:br/>
        <w:t>School of Computer Science</w:t>
      </w:r>
      <w:r w:rsidR="000D16F0" w:rsidRPr="00716B8C">
        <w:rPr>
          <w:i/>
          <w:iCs/>
          <w:sz w:val="18"/>
          <w:szCs w:val="18"/>
        </w:rPr>
        <w:br/>
        <w:t>Bina Nusantara University</w:t>
      </w:r>
      <w:r w:rsidR="000D16F0" w:rsidRPr="00F847A6">
        <w:rPr>
          <w:i/>
          <w:sz w:val="18"/>
          <w:szCs w:val="18"/>
        </w:rPr>
        <w:t xml:space="preserve"> </w:t>
      </w:r>
      <w:r w:rsidR="000D16F0" w:rsidRPr="00F847A6">
        <w:rPr>
          <w:i/>
          <w:sz w:val="18"/>
          <w:szCs w:val="18"/>
        </w:rPr>
        <w:br/>
      </w:r>
      <w:r w:rsidR="000D16F0">
        <w:rPr>
          <w:sz w:val="18"/>
          <w:szCs w:val="18"/>
        </w:rPr>
        <w:t>Jakarta, Indonesia 11480</w:t>
      </w:r>
      <w:r w:rsidR="000D16F0" w:rsidRPr="00F847A6">
        <w:rPr>
          <w:i/>
          <w:sz w:val="18"/>
          <w:szCs w:val="18"/>
        </w:rPr>
        <w:br/>
      </w:r>
      <w:r w:rsidR="000D16F0">
        <w:rPr>
          <w:sz w:val="18"/>
          <w:szCs w:val="18"/>
        </w:rPr>
        <w:t xml:space="preserve">stevia.putri@binus.ac.id </w:t>
      </w:r>
      <w:r w:rsidR="00BD670B">
        <w:rPr>
          <w:sz w:val="18"/>
          <w:szCs w:val="18"/>
        </w:rPr>
        <w:br w:type="column"/>
      </w:r>
      <w:r w:rsidR="000D16F0">
        <w:rPr>
          <w:sz w:val="18"/>
          <w:szCs w:val="18"/>
        </w:rPr>
        <w:t>Alexander Agung Santoso Gunawan</w:t>
      </w:r>
      <w:r w:rsidR="000D16F0">
        <w:rPr>
          <w:sz w:val="18"/>
          <w:szCs w:val="18"/>
        </w:rPr>
        <w:br/>
      </w:r>
      <w:r w:rsidR="000D16F0" w:rsidRPr="00716B8C">
        <w:rPr>
          <w:i/>
          <w:iCs/>
          <w:sz w:val="18"/>
          <w:szCs w:val="18"/>
        </w:rPr>
        <w:t>Computer Science Department</w:t>
      </w:r>
      <w:r w:rsidR="000D16F0" w:rsidRPr="00716B8C">
        <w:rPr>
          <w:i/>
          <w:iCs/>
          <w:sz w:val="18"/>
          <w:szCs w:val="18"/>
        </w:rPr>
        <w:br/>
        <w:t>School of Computer Science</w:t>
      </w:r>
      <w:r w:rsidR="000D16F0" w:rsidRPr="00716B8C">
        <w:rPr>
          <w:i/>
          <w:iCs/>
          <w:sz w:val="18"/>
          <w:szCs w:val="18"/>
        </w:rPr>
        <w:br/>
        <w:t>Bina Nusantara University</w:t>
      </w:r>
      <w:r w:rsidR="000D16F0" w:rsidRPr="00F847A6">
        <w:rPr>
          <w:i/>
          <w:sz w:val="18"/>
          <w:szCs w:val="18"/>
        </w:rPr>
        <w:t xml:space="preserve"> </w:t>
      </w:r>
      <w:r w:rsidR="000D16F0" w:rsidRPr="00F847A6">
        <w:rPr>
          <w:i/>
          <w:sz w:val="18"/>
          <w:szCs w:val="18"/>
        </w:rPr>
        <w:br/>
      </w:r>
      <w:r w:rsidR="000D16F0">
        <w:rPr>
          <w:sz w:val="18"/>
          <w:szCs w:val="18"/>
        </w:rPr>
        <w:t>Jakarta, Indonesia 11480</w:t>
      </w:r>
      <w:r w:rsidR="000D16F0" w:rsidRPr="00F847A6">
        <w:rPr>
          <w:sz w:val="18"/>
          <w:szCs w:val="18"/>
        </w:rPr>
        <w:br/>
      </w:r>
      <w:r w:rsidR="000D16F0">
        <w:rPr>
          <w:sz w:val="18"/>
          <w:szCs w:val="18"/>
        </w:rPr>
        <w:t xml:space="preserve">aagung@binus.ac.id </w:t>
      </w:r>
      <w:r w:rsidR="00BD670B">
        <w:rPr>
          <w:sz w:val="18"/>
          <w:szCs w:val="18"/>
        </w:rPr>
        <w:br w:type="column"/>
      </w:r>
      <w:r w:rsidR="000D16F0">
        <w:rPr>
          <w:sz w:val="18"/>
          <w:szCs w:val="18"/>
        </w:rPr>
        <w:t>Jeffrey Junior Tedjasulaksana</w:t>
      </w:r>
      <w:r w:rsidR="000D16F0" w:rsidRPr="00F847A6">
        <w:rPr>
          <w:sz w:val="18"/>
          <w:szCs w:val="18"/>
        </w:rPr>
        <w:br/>
      </w:r>
      <w:r w:rsidR="000D16F0" w:rsidRPr="00716B8C">
        <w:rPr>
          <w:i/>
          <w:iCs/>
          <w:sz w:val="18"/>
          <w:szCs w:val="18"/>
        </w:rPr>
        <w:t>Computer Science Department</w:t>
      </w:r>
      <w:r w:rsidR="000D16F0" w:rsidRPr="00716B8C">
        <w:rPr>
          <w:i/>
          <w:iCs/>
          <w:sz w:val="18"/>
          <w:szCs w:val="18"/>
        </w:rPr>
        <w:br/>
        <w:t>School of Computer Science</w:t>
      </w:r>
      <w:r w:rsidR="000D16F0" w:rsidRPr="00716B8C">
        <w:rPr>
          <w:i/>
          <w:iCs/>
          <w:sz w:val="18"/>
          <w:szCs w:val="18"/>
        </w:rPr>
        <w:br/>
        <w:t>Bina Nusantara University</w:t>
      </w:r>
      <w:r w:rsidR="000D16F0" w:rsidRPr="00F847A6">
        <w:rPr>
          <w:i/>
          <w:sz w:val="18"/>
          <w:szCs w:val="18"/>
        </w:rPr>
        <w:t xml:space="preserve"> </w:t>
      </w:r>
      <w:r w:rsidR="000D16F0" w:rsidRPr="00F847A6">
        <w:rPr>
          <w:i/>
          <w:sz w:val="18"/>
          <w:szCs w:val="18"/>
        </w:rPr>
        <w:br/>
      </w:r>
      <w:r w:rsidR="000D16F0">
        <w:rPr>
          <w:sz w:val="18"/>
          <w:szCs w:val="18"/>
        </w:rPr>
        <w:t>Jakarta, Indonesia 11480</w:t>
      </w:r>
      <w:r w:rsidR="000D16F0" w:rsidRPr="00F847A6">
        <w:rPr>
          <w:sz w:val="18"/>
          <w:szCs w:val="18"/>
        </w:rPr>
        <w:br/>
      </w:r>
      <w:r w:rsidR="000D16F0">
        <w:rPr>
          <w:sz w:val="18"/>
          <w:szCs w:val="18"/>
        </w:rPr>
        <w:t>jeffrey.t@binus.ac.id</w:t>
      </w:r>
    </w:p>
    <w:p w14:paraId="4FD76E9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6B9C124" w14:textId="77777777" w:rsidR="00E3483B" w:rsidRPr="002113EF" w:rsidRDefault="00E3483B" w:rsidP="00E3483B">
      <w:pPr>
        <w:pStyle w:val="Abstract"/>
        <w:rPr>
          <w:lang w:val="en-ID"/>
        </w:rPr>
      </w:pPr>
      <w:r>
        <w:rPr>
          <w:i/>
          <w:iCs/>
        </w:rPr>
        <w:t>Abstract</w:t>
      </w:r>
      <w:r>
        <w:t>—</w:t>
      </w:r>
      <w:r w:rsidRPr="00E3483B">
        <w:rPr>
          <w:b w:val="0"/>
          <w:bCs w:val="0"/>
          <w:sz w:val="20"/>
          <w:szCs w:val="20"/>
        </w:rPr>
        <w:t xml:space="preserve"> </w:t>
      </w:r>
      <w:r w:rsidRPr="00E3483B">
        <w:t>Climate change</w:t>
      </w:r>
      <w:r w:rsidR="003C1058">
        <w:t xml:space="preserve"> has been one of the greatest cause to unpredictable weather events, especially weather anomalies, such as </w:t>
      </w:r>
      <w:r w:rsidR="003C1058" w:rsidRPr="00E3483B">
        <w:t>El Niño and La Niña</w:t>
      </w:r>
      <w:r w:rsidR="003C1058">
        <w:t xml:space="preserve">. Events and anomalies like this can affect local farmers and agriculture sustainability. This research aims to build a system that integrates deep learning to predict the weather anomaly. The study will integrate </w:t>
      </w:r>
      <w:r w:rsidR="009F25E6">
        <w:t xml:space="preserve">deep learning algorithms </w:t>
      </w:r>
      <w:r w:rsidR="003C1058">
        <w:t xml:space="preserve">to analyze the historical weather data and forecast weather anomalies. By using historical data from trusted sources like </w:t>
      </w:r>
      <w:proofErr w:type="spellStart"/>
      <w:r w:rsidR="003C1058">
        <w:t>Meteomatics</w:t>
      </w:r>
      <w:proofErr w:type="spellEnd"/>
      <w:r w:rsidR="003C1058">
        <w:t xml:space="preserve"> Weather API, </w:t>
      </w:r>
      <w:r w:rsidR="003E1818">
        <w:t>we can derive accurate and real time weather predictions. These predictions can help farmer to improve farming practices. Additionally, the research will evaluate models based on difference evaluation methods, such as accuracy, precision, recall, and F1-score. It will also generate actionable insights for farmers to respond to these climate challenges and support sustainable agriculture.</w:t>
      </w:r>
    </w:p>
    <w:p w14:paraId="6F333D58" w14:textId="77777777" w:rsidR="00E3483B" w:rsidRPr="004D72B5" w:rsidRDefault="00E3483B" w:rsidP="00DD6157">
      <w:pPr>
        <w:pStyle w:val="Keywords"/>
      </w:pPr>
      <w:r w:rsidRPr="004D72B5">
        <w:t>Keywords—</w:t>
      </w:r>
      <w:r w:rsidR="00DD6157" w:rsidRPr="00DD6157">
        <w:rPr>
          <w:rFonts w:eastAsia="Times New Roman"/>
          <w:b w:val="0"/>
          <w:bCs w:val="0"/>
          <w:sz w:val="24"/>
          <w:szCs w:val="24"/>
        </w:rPr>
        <w:t xml:space="preserve"> </w:t>
      </w:r>
      <w:r w:rsidR="00DD6157" w:rsidRPr="00DD6157">
        <w:t>El Niño, La Niña, deep learning, weather prediction, agriculture.</w:t>
      </w:r>
    </w:p>
    <w:p w14:paraId="1BC54CCF" w14:textId="77777777" w:rsidR="00E3483B" w:rsidRPr="00D632BE" w:rsidRDefault="00E3483B" w:rsidP="00E3483B">
      <w:pPr>
        <w:pStyle w:val="Heading1"/>
      </w:pPr>
      <w:r w:rsidRPr="00D632BE">
        <w:t>Introduction</w:t>
      </w:r>
    </w:p>
    <w:p w14:paraId="7B207424" w14:textId="77777777" w:rsidR="00246FA4" w:rsidRPr="00246FA4" w:rsidRDefault="00246FA4" w:rsidP="00246FA4">
      <w:pPr>
        <w:pStyle w:val="BodyText"/>
      </w:pPr>
      <w:r w:rsidRPr="00246FA4">
        <w:t>One of the biggest problems facing humanity now is climate change. Agriculture is one of the most vulnerable industries, but its effects are felt in many others. Extreme weather events including floods, droughts, and storms are caused by environmental disruptions brought on by climate change. The livelihoods of millions of farmers as well as the security of the world's food supply are seriously threatened by these disturbances. The United Nations claims that traditional farming methods are becoming less viable due to rising temperatures, changing rainfall patterns, and an increase in the frequency of extreme weather events [1]. Weather forecasts that are timely and accurate are essential for risk management and efficient agricultural planning in order to lessen these consequences.</w:t>
      </w:r>
    </w:p>
    <w:p w14:paraId="27148C34" w14:textId="77777777" w:rsidR="00DD6157" w:rsidRPr="00DD6157" w:rsidRDefault="00246FA4" w:rsidP="00246FA4">
      <w:pPr>
        <w:pStyle w:val="BodyText"/>
      </w:pPr>
      <w:r w:rsidRPr="00246FA4">
        <w:t>Two important climatic events that significantly affect worldwide weather patterns are El Niño and La Niña. Sea surface temperatures in the central and eastern tropical Pacific Ocean rise during El Niño, which can cause severe flooding in some areas and drought in others. Conversely, La Niña is characterized by lower-than-normal sea surface temperatures in the same areas, which frequently results in contrasting weather patterns, such as dry spells in some locations and heavy rains in others. Comprehending and predicting these occurrences can significantly improve agricultural decision-making, allowing farmers to modify their methods in response to shifting climatic conditions. The National Ocean Service provides detailed explanations of the</w:t>
      </w:r>
      <w:r>
        <w:t xml:space="preserve"> </w:t>
      </w:r>
      <w:r w:rsidR="00DD6157" w:rsidRPr="00DD6157">
        <w:rPr>
          <w:lang w:val="en-US"/>
        </w:rPr>
        <w:t xml:space="preserve">differences between </w:t>
      </w:r>
      <w:r w:rsidR="00DD6157" w:rsidRPr="00DD6157">
        <w:rPr>
          <w:lang w:val="en-US"/>
        </w:rPr>
        <w:t>these two phenomena and their wide-ranging impacts on weather patterns</w:t>
      </w:r>
      <w:r w:rsidR="00DD6157">
        <w:rPr>
          <w:lang w:val="en-US"/>
        </w:rPr>
        <w:t xml:space="preserve"> </w:t>
      </w:r>
      <w:r w:rsidR="00DD6157" w:rsidRPr="00DD6157">
        <w:rPr>
          <w:lang w:val="en-US"/>
        </w:rPr>
        <w:t>[2].</w:t>
      </w:r>
    </w:p>
    <w:p w14:paraId="5A537BEF" w14:textId="77777777" w:rsidR="00246FA4" w:rsidRPr="00246FA4" w:rsidRDefault="00246FA4" w:rsidP="00246FA4">
      <w:pPr>
        <w:pStyle w:val="BodyText"/>
      </w:pPr>
      <w:r w:rsidRPr="00246FA4">
        <w:t>The application of deep learning and machine learning methods to enhance weather forecasting has advanced significantly in recent years. Large datasets of historical weather patterns have showed significant potential for analysis using deep learning models such as Convolutional Neural Networks (CNN), Long Short-Term Memory (LSTM) networks, and others. These models can produce more precise forecasts by spotting intricate patterns in climate data, such as the circumstances that lead to El Niño and La Niña episodes. Deep learning techniques have transformed domains like computer vision and natural language processing, and they are now having a major influence on weather forecasting by increasing accuracy and computational efficiency, per research by LeCun et al. (2015) [3].</w:t>
      </w:r>
    </w:p>
    <w:p w14:paraId="4FC65FE2" w14:textId="77777777" w:rsidR="00246FA4" w:rsidRPr="00246FA4" w:rsidRDefault="00246FA4" w:rsidP="00246FA4">
      <w:pPr>
        <w:pStyle w:val="BodyText"/>
      </w:pPr>
      <w:r w:rsidRPr="00246FA4">
        <w:t>When applied to climate data, these developments in deep learning algorithms can offer a potent tool for El Niño and La Niña event predictions. The advancement of sustainable agriculture depends on our capacity to forecast these occurrences more precisely. Farmers may reduce the hazards brought on by erratic weather, maximize crop management, and make well-informed decisions by utilizing these technology.</w:t>
      </w:r>
    </w:p>
    <w:p w14:paraId="085935B3" w14:textId="77777777" w:rsidR="00DD6157" w:rsidRPr="00D632BE" w:rsidRDefault="00DD6157" w:rsidP="00246FA4">
      <w:pPr>
        <w:pStyle w:val="Heading1"/>
      </w:pPr>
      <w:r>
        <w:t>Literature Review</w:t>
      </w:r>
    </w:p>
    <w:p w14:paraId="616DCA46" w14:textId="77777777" w:rsidR="00A5599A" w:rsidRPr="00A5599A" w:rsidRDefault="00A5599A" w:rsidP="00A5599A">
      <w:pPr>
        <w:pStyle w:val="BodyText"/>
      </w:pPr>
      <w:r w:rsidRPr="00A5599A">
        <w:t xml:space="preserve">Deep learning models such as Convolutional Neural Networks (CNN), Long Short-Term Memory (LSTM), and Gated Recurrent Units (GRU) have emerged as powerful tools for predicting weather patterns due to their ability to process large and complex datasets. These models are particularly useful in identifying intricate patterns that are difficult to detect using traditional methods. In weather prediction, these models are able to capture nonlinear relationships, which is essential for forecasting dynamic and unpredictable phenomena like weather events. LSTM models, in particular, are highly effective for forecasting temporal events due to their ability to maintain memory of past information. This capability to remember past events is crucial when predicting weather patterns that evolve over weeks, months, or even longer, such as the El Niño and La Niña cycles. LSTM’s strength in capturing long-term dependencies makes it an ideal choice for climate forecasting. Zafar et al. [4] demonstrated this capability by using a hybrid LSTM-GRU model to predict traffic speed, an example of how temporal dependencies can be used to make predictions that are directly applicable to weather forecasting. In their study, the hybrid model </w:t>
      </w:r>
      <w:r w:rsidRPr="00A5599A">
        <w:lastRenderedPageBreak/>
        <w:t>successfully captured the temporal patterns, showing that such an approach can be extended to forecasting weather events where past climatic conditions play a significant role in influencing future weather.</w:t>
      </w:r>
    </w:p>
    <w:p w14:paraId="4BF5CCC0" w14:textId="77777777" w:rsidR="00A5599A" w:rsidRPr="00A5599A" w:rsidRDefault="00A5599A" w:rsidP="00A5599A">
      <w:pPr>
        <w:pStyle w:val="BodyText"/>
      </w:pPr>
      <w:r w:rsidRPr="00A5599A">
        <w:t>In addition to LSTM, many studies have highlighted the effectiveness of combining different deep learning models to improve prediction accuracy. Hemamalini et al. [5] proposed a model that integrates Convolutional Neural Networks (CNN) with attention mechanisms and Gated Recurrent Units (GRU) for weather prediction. Attention mechanisms allow the model to focus on the most relevant portions of the data, improving accuracy when dealing with large and complex datasets, like those used in weather forecasting. The attention mechanism helps the model prioritize specific time periods or features that are more critical for the prediction, which results in a model that can make more accurate predictions. This approach works particularly well in scenarios where the dataset is large and contains multiple features that must be considered simultaneously. Their study aligns with a broader trend in the field of weather forecasting, which increasingly emphasizes the use of hybrid models to enhance prediction capabilities in dynamic and complex fields like meteorology.</w:t>
      </w:r>
    </w:p>
    <w:p w14:paraId="2FBCBC1D" w14:textId="77777777" w:rsidR="00A5599A" w:rsidRPr="00A5599A" w:rsidRDefault="00A5599A" w:rsidP="00A5599A">
      <w:pPr>
        <w:pStyle w:val="BodyText"/>
      </w:pPr>
      <w:proofErr w:type="spellStart"/>
      <w:r w:rsidRPr="00A5599A">
        <w:t>Diqi</w:t>
      </w:r>
      <w:proofErr w:type="spellEnd"/>
      <w:r w:rsidRPr="00A5599A">
        <w:t xml:space="preserve"> et al. [6] explored the use of stacked GRU models for predicting extreme weather events, such as those associated with El Niño and La Niña, which are notoriously difficult to forecast due to their irregular and unpredictable nature. The stacked GRU model, which involves multiple GRU layers stacked on top of each other, was able to make highly accurate predictions for extreme weather events. This is an important advancement in weather forecasting, particularly for events that have the potential to cause widespread damage. Early predictions of extreme weather events can help to mitigate their negative impacts on populations, agriculture, and infrastructure. The success of the stacked GRU model in predicting such extreme events underscores the potential of deep learning models in improving early warning systems and enhancing our ability to prepare for and respond to extreme weather.</w:t>
      </w:r>
    </w:p>
    <w:p w14:paraId="7689809E" w14:textId="77777777" w:rsidR="00A5599A" w:rsidRPr="00A5599A" w:rsidRDefault="00A5599A" w:rsidP="00A5599A">
      <w:pPr>
        <w:pStyle w:val="BodyText"/>
      </w:pPr>
      <w:r w:rsidRPr="00A5599A">
        <w:t>Cornelius et al. [7] demonstrated the versatility of deep learning models by using a combination of CNN and LSTM models to predict ocean conditions such as wave heights. These ocean conditions are heavily influenced by weather phenomena like El Niño and La Niña, making their prediction crucial for maritime safety and environmental management. Their study showed that deep learning models are not only effective for land-based weather predictions but can also be applied to forecasting environmental phenomena like ocean currents, sea level changes, and marine conditions. This expands the scope of deep learning applications in climate science, showing that these models can be used for a wide range of weather-related phenomena beyond temperature or rainfall prediction. Understanding ocean conditions is especially important for industries such as shipping, fishing, and offshore energy production, where weather and ocean conditions can significantly affect operations.</w:t>
      </w:r>
    </w:p>
    <w:p w14:paraId="141836AC" w14:textId="77777777" w:rsidR="00A5599A" w:rsidRPr="00A5599A" w:rsidRDefault="00A5599A" w:rsidP="00A5599A">
      <w:pPr>
        <w:pStyle w:val="BodyText"/>
      </w:pPr>
      <w:r w:rsidRPr="00A5599A">
        <w:t xml:space="preserve">Hybrid models that combine different neural network architectures have become increasingly popular in weather forecasting. Wu et al. [8] developed a hybrid GRU-CNN model for short-term load forecasting, a task that shares similarities with weather forecasting, particularly in terms of the need to predict future conditions based on past data. Their model successfully combined the temporal modeling power of GRUs with the spatial analysis capabilities of CNNs. This </w:t>
      </w:r>
      <w:r w:rsidRPr="00A5599A">
        <w:t>hybrid approach allows the model to consider both time-dependent and spatially distributed data, making it more accurate in predicting future events. Such a model could be adapted to weather forecasting, especially in scenarios where both temporal trends (such as seasonal patterns) and spatial features (like regional temperature variations) need to be considered together. The success of this hybrid approach in load forecasting demonstrates its potential for improving weather prediction accuracy in similar contexts.</w:t>
      </w:r>
    </w:p>
    <w:p w14:paraId="7FF60EF7" w14:textId="77777777" w:rsidR="00A5599A" w:rsidRPr="00A5599A" w:rsidRDefault="00A5599A" w:rsidP="00A5599A">
      <w:pPr>
        <w:pStyle w:val="BodyText"/>
      </w:pPr>
      <w:r w:rsidRPr="00A5599A">
        <w:t>Similarly, Saleem et al. [9] proposed an ensemble model that optimizes LSTM and GRU for forecasting temperature and humidity. Their work demonstrated that combining different deep learning models can yield better forecasting performance, especially when dealing with multi-variable problems like temperature and humidity, which are both essential components of weather forecasting. Temperature and humidity can interact in complex ways, making it important for forecasting models to consider both variables simultaneously. By combining LSTM and GRU, Saleem et al. were able to create a model that more accurately captured the temporal dependencies of both temperature and humidity, providing a more reliable forecast. This research highlights the importance of model diversification for more accurate and reliable predictions, especially in scenarios where multiple factors must be considered at once.</w:t>
      </w:r>
    </w:p>
    <w:p w14:paraId="1DA91990" w14:textId="77777777" w:rsidR="00A5599A" w:rsidRPr="00A5599A" w:rsidRDefault="00A5599A" w:rsidP="00A5599A">
      <w:pPr>
        <w:pStyle w:val="BodyText"/>
      </w:pPr>
      <w:proofErr w:type="spellStart"/>
      <w:r w:rsidRPr="00A5599A">
        <w:t>Mingyang</w:t>
      </w:r>
      <w:proofErr w:type="spellEnd"/>
      <w:r w:rsidRPr="00A5599A">
        <w:t xml:space="preserve"> Pan et al. [10] explored the use of GRU and CNN models for predicting water levels, which are heavily influenced by weather patterns such as rainfall and storms. Their approach illustrates the versatility of deep learning models in predicting a wide range of environmental factors, not just temperature or rainfall. Water levels are critical for flood prediction and management, especially in regions that are prone to heavy rainfall or storm surges. By using GRU and CNN models together, Pan et al. were able to improve prediction accuracy for water levels, showing that deep learning models can be effectively applied to a variety of environmental forecasting tasks beyond traditional weather prediction.</w:t>
      </w:r>
    </w:p>
    <w:p w14:paraId="7B46584A" w14:textId="77777777" w:rsidR="00A5599A" w:rsidRPr="00A5599A" w:rsidRDefault="00A5599A" w:rsidP="00A5599A">
      <w:pPr>
        <w:pStyle w:val="BodyText"/>
      </w:pPr>
      <w:r w:rsidRPr="00A5599A">
        <w:t>The application of CNN, LSTM, and GRU models for weather forecasting is also extended to more complex phenomena. For instance, Xu et al. [11] developed a hybrid LSTM-CNN model for predicting solar radiation, which is a critical component of weather prediction for energy systems. Solar radiation is influenced by various weather conditions such as cloud cover, temperature, and atmospheric pressure. By combining the time-series capabilities of LSTM with the spatial feature extraction abilities of CNN, Xu et al. created a model that was able to more accurately predict solar radiation. This model has important implications for energy forecasting, as accurate solar radiation predictions are crucial for optimizing the use of renewable energy sources such as solar power.</w:t>
      </w:r>
    </w:p>
    <w:p w14:paraId="54B60AD0" w14:textId="77777777" w:rsidR="00A5599A" w:rsidRPr="00A5599A" w:rsidRDefault="00A5599A" w:rsidP="00A5599A">
      <w:pPr>
        <w:pStyle w:val="BodyText"/>
      </w:pPr>
      <w:r w:rsidRPr="00A5599A">
        <w:t>Similarly, Zhang et al. [12] proposed a deep learning model that combined LSTM with a convolutional attention mechanism to improve precipitation prediction. Their model showed significant improvements over traditional weather prediction models, particularly in regions with irregular rainfall patterns. Precipitation prediction is a key aspect of weather forecasting, and improving its accuracy can help with everything from agricultural planning to disaster management. Zhang et al.’s incorporation of attention mechanisms allowed their model to focus on the most relevant data, further improving its performance in predicting rainfall.</w:t>
      </w:r>
    </w:p>
    <w:p w14:paraId="66C9B82F" w14:textId="77777777" w:rsidR="00A5599A" w:rsidRPr="00A5599A" w:rsidRDefault="00A5599A" w:rsidP="00A5599A">
      <w:pPr>
        <w:pStyle w:val="BodyText"/>
      </w:pPr>
      <w:r w:rsidRPr="00A5599A">
        <w:lastRenderedPageBreak/>
        <w:t>Liu et al. [13] utilized a CNN-LSTM hybrid model for forecasting air quality, another important weather-related task that benefits from accurate predictions. Their model demonstrated superior performance in predicting the impact of weather conditions on air pollution levels, particularly in urban areas. Air quality is strongly influenced by weather, especially in areas with high levels of industrial activity or traffic. By using a CNN-LSTM model, Liu et al. were able to improve predictions of air quality based on weather data, helping to provide better forecasts for public health and safety.</w:t>
      </w:r>
    </w:p>
    <w:p w14:paraId="63ABCF1E" w14:textId="77777777" w:rsidR="00A5599A" w:rsidRPr="00A5599A" w:rsidRDefault="00A5599A" w:rsidP="00A5599A">
      <w:pPr>
        <w:pStyle w:val="BodyText"/>
      </w:pPr>
      <w:r w:rsidRPr="00A5599A">
        <w:t>Li et al. [14] applied deep learning models to forecast temperature variations in the context of global climate change. Their CNN-LSTM-based model demonstrated robust predictive capabilities, especially when dealing with the complexities of long-term temperature fluctuations. Climate change is causing temperature patterns to shift in ways that are difficult to predict, but Li et al.’s model was able to handle these complexities, providing more reliable temperature forecasts. This is important for understanding the long-term impacts of climate change and for making informed decisions in areas such as agriculture, energy, and disaster planning.</w:t>
      </w:r>
    </w:p>
    <w:p w14:paraId="5135AF41" w14:textId="77777777" w:rsidR="00DD6157" w:rsidRPr="00A5599A" w:rsidRDefault="00A5599A" w:rsidP="00A5599A">
      <w:pPr>
        <w:pStyle w:val="BodyText"/>
      </w:pPr>
      <w:r w:rsidRPr="00A5599A">
        <w:t>Finally, another notable study by Chen et al. [15] integrated a multi-model approach that combined CNN, LSTM, and GRU for predicting flood events. Their study demonstrated that combining models with different strengths—spatial feature extraction from CNNs, temporal memory from LSTMs, and sequence modeling from GRUs—resulted in significantly improved predictions of flood occurrences. Flood prediction is a critical task, especially in regions prone to heavy rainfall or rising river levels. The use of a multi-model approach like the one proposed by Chen et al. can lead to better, more accurate flood predictions, which are essential for minimizing damage and improving disaster response</w:t>
      </w:r>
      <w:r w:rsidR="00DD6157" w:rsidRPr="005B520E">
        <w:t>.</w:t>
      </w:r>
    </w:p>
    <w:p w14:paraId="13912609" w14:textId="77777777" w:rsidR="007C77E2" w:rsidRDefault="007C77E2" w:rsidP="007C77E2">
      <w:pPr>
        <w:pStyle w:val="Heading1"/>
      </w:pPr>
      <w:r>
        <w:t>Materials and Methodology</w:t>
      </w:r>
    </w:p>
    <w:p w14:paraId="426CDD71" w14:textId="77777777" w:rsidR="00DD6157" w:rsidRDefault="00A5599A" w:rsidP="00DD6157">
      <w:pPr>
        <w:pStyle w:val="Heading2"/>
      </w:pPr>
      <w:r>
        <w:t>Data Collection</w:t>
      </w:r>
    </w:p>
    <w:p w14:paraId="65781E67" w14:textId="77777777" w:rsidR="00DD6157" w:rsidRPr="005B520E" w:rsidRDefault="00A5599A" w:rsidP="00DD6157">
      <w:pPr>
        <w:pStyle w:val="BodyText"/>
      </w:pPr>
      <w:r w:rsidRPr="00A5599A">
        <w:rPr>
          <w:lang w:val="en-US"/>
        </w:rPr>
        <w:t xml:space="preserve">The first stage involves collecting weather data from two primary sources: the Historical Weather Anomaly Data and the </w:t>
      </w:r>
      <w:proofErr w:type="spellStart"/>
      <w:r w:rsidRPr="00A5599A">
        <w:rPr>
          <w:lang w:val="en-US"/>
        </w:rPr>
        <w:t>Meteomatics</w:t>
      </w:r>
      <w:proofErr w:type="spellEnd"/>
      <w:r w:rsidRPr="00A5599A">
        <w:rPr>
          <w:lang w:val="en-US"/>
        </w:rPr>
        <w:t xml:space="preserve"> Weather API. These datasets provide essential environmental data, including temperature, precipitation, wind speed, and sunshine duration, which serve as the foundation for building predictive models. This data will be crucial in understanding climate events such as El Niño and La Niña</w:t>
      </w:r>
      <w:r w:rsidR="00DD6157" w:rsidRPr="005B520E">
        <w:t>.</w:t>
      </w:r>
    </w:p>
    <w:p w14:paraId="4C3333E7" w14:textId="77777777" w:rsidR="00DD6157" w:rsidRPr="005B520E" w:rsidRDefault="00A5599A" w:rsidP="00DD6157">
      <w:pPr>
        <w:pStyle w:val="Heading2"/>
      </w:pPr>
      <w:r>
        <w:t>Exploratory Data Analysis</w:t>
      </w:r>
    </w:p>
    <w:p w14:paraId="635B00A1" w14:textId="77777777" w:rsidR="00DD6157" w:rsidRDefault="001A404D" w:rsidP="00DD6157">
      <w:pPr>
        <w:pStyle w:val="BodyText"/>
      </w:pPr>
      <w:r w:rsidRPr="001A404D">
        <w:rPr>
          <w:lang w:val="en-US"/>
        </w:rPr>
        <w:t>Once the data is collected, the next step is to perform exploratory data analysis. This phase involves closely examining the dataset to identify patterns, trends, and potential anomalies. By analyzing the data in this way, the researchers can gain insights into the structure of the data, detect any issues such as missing values or outliers, and ensure the dataset is suitable for machine learning models. These insights will guide decisions in the next steps, particularly in data preprocessing and cleaning</w:t>
      </w:r>
      <w:r w:rsidR="00DD6157" w:rsidRPr="005B520E">
        <w:t>.</w:t>
      </w:r>
    </w:p>
    <w:p w14:paraId="353406EB" w14:textId="77777777" w:rsidR="007C77E2" w:rsidRDefault="001A404D" w:rsidP="007C77E2">
      <w:pPr>
        <w:pStyle w:val="Heading2"/>
      </w:pPr>
      <w:r>
        <w:t>Data Preprocessing</w:t>
      </w:r>
    </w:p>
    <w:p w14:paraId="27FA2476" w14:textId="77777777" w:rsidR="001A404D" w:rsidRPr="001A404D" w:rsidRDefault="001A404D" w:rsidP="001A404D">
      <w:pPr>
        <w:pStyle w:val="BodyText"/>
      </w:pPr>
      <w:r w:rsidRPr="001A404D">
        <w:rPr>
          <w:lang w:val="en-US"/>
        </w:rPr>
        <w:t xml:space="preserve">In this stage, the collected data will undergo preprocessing to prepare it for machine learning tasks. This includes cleaning the data, handling missing values, and transforming the data into a suitable format for machine learning algorithms. </w:t>
      </w:r>
      <w:r w:rsidRPr="001A404D">
        <w:rPr>
          <w:lang w:val="en-US"/>
        </w:rPr>
        <w:t>Techniques such as binary encoding will be used for categorical variables, while standard scaling will normalize numerical data. Additionally, if the dataset is found to be imbalanced, SMOTE (Synthetic Minority Over-sampling Technique) will be applied to generate synthetic examples, ensuring the model can be trained effectively without bias toward any class</w:t>
      </w:r>
      <w:r w:rsidRPr="001A404D">
        <w:t>.</w:t>
      </w:r>
    </w:p>
    <w:p w14:paraId="42559A75" w14:textId="77777777" w:rsidR="001A404D" w:rsidRDefault="001A404D" w:rsidP="001A404D">
      <w:pPr>
        <w:pStyle w:val="Heading2"/>
      </w:pPr>
      <w:r>
        <w:t>Data Splitting</w:t>
      </w:r>
    </w:p>
    <w:p w14:paraId="6913614E" w14:textId="77777777" w:rsidR="001A404D" w:rsidRPr="001A404D" w:rsidRDefault="001A404D" w:rsidP="001A404D">
      <w:pPr>
        <w:pStyle w:val="BodyText"/>
      </w:pPr>
      <w:r w:rsidRPr="001A404D">
        <w:rPr>
          <w:lang w:val="en-US"/>
        </w:rPr>
        <w:t>Once the data is preprocessed, it will be split into training and testing sets. Typically, 80% of the data will be used for training the model, while the remaining 20% will be reserved for testing. This division is essential to ensure that the model is evaluated on unseen data, helping to prevent overfitting and ensuring the model can generalize well to new data.</w:t>
      </w:r>
    </w:p>
    <w:p w14:paraId="2788CF45" w14:textId="77777777" w:rsidR="001A404D" w:rsidRDefault="001A404D" w:rsidP="001A404D">
      <w:pPr>
        <w:pStyle w:val="Heading2"/>
      </w:pPr>
      <w:r>
        <w:t>Modelling</w:t>
      </w:r>
    </w:p>
    <w:p w14:paraId="46844D0D" w14:textId="77777777" w:rsidR="001A404D" w:rsidRDefault="001A404D" w:rsidP="001A404D">
      <w:pPr>
        <w:pStyle w:val="BodyText"/>
      </w:pPr>
      <w:r w:rsidRPr="001A404D">
        <w:rPr>
          <w:lang w:val="en-US"/>
        </w:rPr>
        <w:t>During the modeling phase, various machine learning architectures will be applied to the preprocessed dataset. Convolutional Neural Networks (CNN) will be used for tasks such as image recognition or spatial analysis. For time series analysis, which is essential for sequential weather data, Recurrent Neural Networks (RNN), Long Short-Term Memory (LSTM) networks, and Gated Recurrent Units (GRU) will be employed. These models are designed to capture complex patterns and dependencies in time-dependent data, making them well-suited for forecasting weather anomalies like El Niño and La Niña</w:t>
      </w:r>
      <w:r w:rsidRPr="001A404D">
        <w:t>.</w:t>
      </w:r>
    </w:p>
    <w:p w14:paraId="5C8CD465" w14:textId="77777777" w:rsidR="003C1058" w:rsidRDefault="003C1058" w:rsidP="001A404D">
      <w:pPr>
        <w:pStyle w:val="BodyText"/>
        <w:rPr>
          <w:lang w:val="en-US"/>
        </w:rPr>
      </w:pPr>
      <w:r w:rsidRPr="003C1058">
        <w:rPr>
          <w:lang w:val="en-US"/>
        </w:rPr>
        <w:t>CNNs are highly effective for analyzing spatial data due to their ability to automatically extract features from the input data using convolutional layers. For weather forecasting, CNNs are useful for processing spatial patterns, such as those found in satellite images or geographical data, which is critical when predicting weather anomalies like El Niño and La Niña. In the context of environmental and weather prediction, studies like those by Saleem et al. [9] and Pan et al. [10] demonstrate how CNNs are integrated with other models like GRU to enhance prediction accuracy. These models leverage CNN’s capability to capture spatial relationships, improving weather and environmental forecasting tasks such as temperature, humidity, water levels, and more.</w:t>
      </w:r>
    </w:p>
    <w:p w14:paraId="21BD1D61" w14:textId="77777777" w:rsidR="003C1058" w:rsidRDefault="003C1058" w:rsidP="001A404D">
      <w:pPr>
        <w:pStyle w:val="BodyText"/>
        <w:rPr>
          <w:lang w:val="en-US"/>
        </w:rPr>
      </w:pPr>
      <w:r w:rsidRPr="003C1058">
        <w:rPr>
          <w:lang w:val="en-US"/>
        </w:rPr>
        <w:t>RNNs are designed to handle sequential data by maintaining a memory of previous inputs, which allows them to model temporal dependencies. They are ideal for weather forecasting tasks where future conditions are influenced by past data, such as temperature or precipitation trends over time. Zafar et al. [4] and Wu et al. [8] highlight the use of RNN-based architectures like LSTM and GRU to capture temporal patterns in sequential data. These models' ability to remember past conditions makes them effective for predicting dynamic events like storms or changes in atmospheric pressure.</w:t>
      </w:r>
    </w:p>
    <w:p w14:paraId="6F1CE149" w14:textId="77777777" w:rsidR="003C1058" w:rsidRDefault="003C1058" w:rsidP="001A404D">
      <w:pPr>
        <w:pStyle w:val="BodyText"/>
        <w:rPr>
          <w:lang w:val="en-US"/>
        </w:rPr>
      </w:pPr>
      <w:r w:rsidRPr="003C1058">
        <w:rPr>
          <w:lang w:val="en-US"/>
        </w:rPr>
        <w:t xml:space="preserve">LSTM networks are a specialized form of RNN designed to address the limitations of traditional RNNs in capturing long-term dependencies. LSTMs can learn and remember patterns over extended periods, making them well-suited for forecasting long-term climate patterns like El Niño and La Niña, as they require an understanding of climatic data over weeks or months. The works of </w:t>
      </w:r>
      <w:proofErr w:type="spellStart"/>
      <w:r w:rsidRPr="003C1058">
        <w:rPr>
          <w:lang w:val="en-US"/>
        </w:rPr>
        <w:t>Diqi</w:t>
      </w:r>
      <w:proofErr w:type="spellEnd"/>
      <w:r w:rsidRPr="003C1058">
        <w:rPr>
          <w:lang w:val="en-US"/>
        </w:rPr>
        <w:t xml:space="preserve"> et al. [6], Zhang et al. [12], and Li et al. [14] emphasize LSTM's capability to handle time-series data, making it valuable for predicting events like solar radiation, precipitation, temperature fluctuations, and other weather phenomena. These models are integral in </w:t>
      </w:r>
      <w:r w:rsidRPr="003C1058">
        <w:rPr>
          <w:lang w:val="en-US"/>
        </w:rPr>
        <w:lastRenderedPageBreak/>
        <w:t>capturing both short-term and long-term dependencies in weather forecasting.</w:t>
      </w:r>
    </w:p>
    <w:p w14:paraId="41FB9F90" w14:textId="77777777" w:rsidR="003C1058" w:rsidRDefault="003C1058" w:rsidP="001A404D">
      <w:pPr>
        <w:pStyle w:val="BodyText"/>
        <w:rPr>
          <w:lang w:val="en-US"/>
        </w:rPr>
      </w:pPr>
      <w:r w:rsidRPr="003C1058">
        <w:rPr>
          <w:lang w:val="en-US"/>
        </w:rPr>
        <w:t xml:space="preserve">GRUs are similar to LSTMs but are computationally more efficient. By using fewer parameters, GRUs are faster to train while still maintaining strong performance in handling sequential data. They have been successfully applied in various weather-related prediction tasks due to their ability to capture temporal dependencies without the complexity of LSTM networks. For example, </w:t>
      </w:r>
      <w:proofErr w:type="spellStart"/>
      <w:r w:rsidRPr="003C1058">
        <w:rPr>
          <w:lang w:val="en-US"/>
        </w:rPr>
        <w:t>Diqi</w:t>
      </w:r>
      <w:proofErr w:type="spellEnd"/>
      <w:r w:rsidRPr="003C1058">
        <w:rPr>
          <w:lang w:val="en-US"/>
        </w:rPr>
        <w:t xml:space="preserve"> et al. [6] and Chen et al. [15] have demonstrated the use of GRU in weather and flood prediction, where sequential data with complex dependencies must be processed efficiently. GRUs are increasingly popular in forecasting tasks that require real-time prediction and are valuable in weather prediction due to their efficiency and accuracy in capturing patterns from past observations.</w:t>
      </w:r>
    </w:p>
    <w:p w14:paraId="6D251C78" w14:textId="77777777" w:rsidR="003C1058" w:rsidRPr="001A404D" w:rsidRDefault="003C1058" w:rsidP="001A404D">
      <w:pPr>
        <w:pStyle w:val="BodyText"/>
      </w:pPr>
      <w:r w:rsidRPr="003C1058">
        <w:rPr>
          <w:lang w:val="en-US"/>
        </w:rPr>
        <w:t>By combining CNN with LSTM or GRU, hybrid models can leverage both spatial and temporal information, resulting in improved accuracy for weather predictions. The studies mentioned provide robust evidence of how these models can be applied across a range of environmental forecasting tasks, from temperature and humidity prediction to flood and water level forecasting, reinforcing the relevance and effectiveness of these deep learning architectures for climate-related applications.</w:t>
      </w:r>
    </w:p>
    <w:p w14:paraId="43C21A89" w14:textId="77777777" w:rsidR="001A404D" w:rsidRPr="003C1058" w:rsidRDefault="001A404D" w:rsidP="001A404D">
      <w:pPr>
        <w:pStyle w:val="Heading2"/>
      </w:pPr>
      <w:r>
        <w:t xml:space="preserve">Model </w:t>
      </w:r>
      <w:r w:rsidRPr="003C1058">
        <w:t>Evaluation</w:t>
      </w:r>
    </w:p>
    <w:p w14:paraId="0880C5D3" w14:textId="77777777" w:rsidR="001A404D" w:rsidRPr="003C1058" w:rsidRDefault="001A404D" w:rsidP="001A404D">
      <w:pPr>
        <w:pStyle w:val="BodyText"/>
        <w:rPr>
          <w:lang w:val="en-US"/>
        </w:rPr>
      </w:pPr>
      <w:r w:rsidRPr="003C1058">
        <w:rPr>
          <w:lang w:val="en-US"/>
        </w:rPr>
        <w:t>After the models are trained, they will be evaluated using various metrics such as accuracy, precision, recall, and F1-score. Accuracy will provide an overall measure of the model's performance, while precision, recall, and F1-score will offer a deeper understanding of the model's ability to classify data correctly, especially in the case of imbalanced datasets. These metrics will help assess how well the model predicts weather anomalies and ensures that it performs effectively across different weather patterns.</w:t>
      </w:r>
    </w:p>
    <w:p w14:paraId="4F31F124" w14:textId="77777777" w:rsidR="003C1058" w:rsidRPr="003C1058" w:rsidRDefault="003C1058" w:rsidP="003C1058">
      <w:pPr>
        <w:pStyle w:val="BodyText"/>
        <w:rPr>
          <w:lang w:val="en-US"/>
        </w:rPr>
      </w:pPr>
      <w:r w:rsidRPr="003C1058">
        <w:rPr>
          <w:lang w:val="en-US"/>
        </w:rPr>
        <w:t>After training the models, we need to evaluate how well they perform using different measures. Accuracy tells us how often the model makes correct predictions. However, it might not always be enough if the data is imbalanced, meaning the weather anomalies we are predicting happen very rarely. For example, if a model predicts no anomalies most of the time, it could still have high accuracy even if it misses important events. Precision helps by showing how many of the predicted anomalies were actually correct, while recall tells us how many of the real anomalies were correctly predicted. These two metrics are important for making sure the model does not miss important weather events or incorrectly predicts them too often.</w:t>
      </w:r>
    </w:p>
    <w:p w14:paraId="49FCC27A" w14:textId="77777777" w:rsidR="003C1058" w:rsidRPr="003C1058" w:rsidRDefault="003C1058" w:rsidP="003C1058">
      <w:pPr>
        <w:pStyle w:val="BodyText"/>
        <w:rPr>
          <w:lang w:val="en-US"/>
        </w:rPr>
      </w:pPr>
      <w:r w:rsidRPr="003C1058">
        <w:rPr>
          <w:lang w:val="en-US"/>
        </w:rPr>
        <w:t>The F1-score combines both precision and recall to give us one number that balances both. It helps when the data is imbalanced and shows how well the model is doing overall. Additionally, we can use the AUC-ROC curve to see how well the model can separate the anomalies from the normal data, with a higher score meaning a better model. A confusion matrix gives a detailed view of how well the model is doing by showing where it makes mistakes, like predicting a weather anomaly when there isn’t one (false positive) or missing a real anomaly (false negative). These metrics together give us a clear picture of how well the model works for predicting weather anomalies.</w:t>
      </w:r>
    </w:p>
    <w:p w14:paraId="00BD9858" w14:textId="77777777" w:rsidR="001A404D" w:rsidRDefault="001A404D" w:rsidP="001A404D">
      <w:pPr>
        <w:pStyle w:val="Heading2"/>
      </w:pPr>
      <w:r>
        <w:t>Insights Generation</w:t>
      </w:r>
    </w:p>
    <w:p w14:paraId="048A092A" w14:textId="77777777" w:rsidR="001A404D" w:rsidRPr="005F4E4D" w:rsidRDefault="001A404D" w:rsidP="001A404D">
      <w:pPr>
        <w:pStyle w:val="BodyText"/>
      </w:pPr>
      <w:r w:rsidRPr="005F4E4D">
        <w:rPr>
          <w:lang w:val="en-US"/>
        </w:rPr>
        <w:t>The final stage involves using the best-performing model to generate actionable insights. These insights can include predictions or trends that help decision-makers, such as farmers, anticipate weather events and make informed decisions about how to prepare for potential climate anomalies. Tools like Generative AI, including platforms such as Gemini, can be used to enhance the insight generation process, offering sophisticated AI-driven recommendations and predictive analysis for improving weather forecasting and agricultural planning</w:t>
      </w:r>
      <w:r w:rsidRPr="005F4E4D">
        <w:t>.</w:t>
      </w:r>
    </w:p>
    <w:p w14:paraId="3E8E55A5" w14:textId="77777777" w:rsidR="001A404D" w:rsidRPr="001A404D" w:rsidRDefault="001A404D" w:rsidP="001A404D">
      <w:pPr>
        <w:jc w:val="both"/>
      </w:pPr>
    </w:p>
    <w:p w14:paraId="7578618E" w14:textId="77777777" w:rsidR="00A5599A" w:rsidRDefault="00A5599A" w:rsidP="00A5599A">
      <w:pPr>
        <w:pStyle w:val="Heading1"/>
      </w:pPr>
      <w:r>
        <w:t>Results and discussions</w:t>
      </w:r>
    </w:p>
    <w:p w14:paraId="65CF0AB2" w14:textId="4786BA1C" w:rsidR="00B62E11" w:rsidRDefault="00B62E11" w:rsidP="00B62E11">
      <w:pPr>
        <w:spacing w:after="240"/>
        <w:ind w:firstLine="720"/>
        <w:jc w:val="both"/>
      </w:pPr>
      <w:r w:rsidRPr="00B62E11">
        <w:t>This study implemented and evaluated four deep learning models—LSTM, GRU, RNN, and CNN—to predict weather phenomena associated with El Niño and La Niña based on climate-related features. The performance of each model was assessed using test accuracy, and notable differences were observed. The LSTM model achieved an accuracy of 70.22%, leveraging its ability to capture long-term dependencies in sequential data. However, despite its advanced architecture, its performance was slightly outperformed by simpler models. Similarly, the GRU model achieved a slightly better test accuracy of 70.83%, demonstrating the computational efficiency and sequence modeling capabilities of GRUs.</w:t>
      </w:r>
    </w:p>
    <w:p w14:paraId="20C3E26B" w14:textId="77777777" w:rsidR="00B62E11" w:rsidRDefault="00B62E11" w:rsidP="00B62E11">
      <w:pPr>
        <w:spacing w:after="240"/>
        <w:ind w:firstLine="720"/>
        <w:jc w:val="both"/>
      </w:pPr>
      <w:r w:rsidRPr="00B62E11">
        <w:t>Interestingly, the RNN model outperformed the others, achieving the highest test accuracy of 72.49%. Despite being prone to vanishing gradient issues in traditional applications, the RNN effectively captured the temporal patterns present in this dataset. Its simpler architecture may have contributed to its superior performance, as it avoided the potential overfitting risks associated with more complex models like LSTMs and GRUs. On the other hand, the CNN model achieved an accuracy of 70.71%, showing promise but ultimately falling short of the RNN's performance. While CNNs are powerful for spatial data analysis, their application to temporal sequences like those in this study may have limited their ability to fully leverage the data's sequential nature.</w:t>
      </w:r>
    </w:p>
    <w:p w14:paraId="5DCB3839" w14:textId="77777777" w:rsidR="00B62E11" w:rsidRDefault="00B62E11" w:rsidP="00B62E11">
      <w:pPr>
        <w:spacing w:after="240"/>
        <w:ind w:firstLine="720"/>
        <w:jc w:val="both"/>
      </w:pPr>
      <w:r w:rsidRPr="00B62E11">
        <w:t>The results highlight the strengths and limitations of each model in this context. The RNN’s straightforward approach was well-suited to the dataset’s patterns, allowing it to outperform the more memory-intensive LSTM and GRU architectures. The CNN’s performance, while commendable, suggests that its strength lies more in extracting spatial features than in capturing time-series dependencies. These findings suggest that the relatively small size and moderate complexity of the dataset favored simpler architectures that focus directly on sequence modeling.</w:t>
      </w:r>
    </w:p>
    <w:p w14:paraId="3CAC5A79" w14:textId="6A91287D" w:rsidR="00B62E11" w:rsidRPr="00B62E11" w:rsidRDefault="00B62E11" w:rsidP="00B62E11">
      <w:pPr>
        <w:spacing w:after="240"/>
        <w:ind w:firstLine="720"/>
        <w:jc w:val="both"/>
      </w:pPr>
      <w:r w:rsidRPr="00B62E11">
        <w:t xml:space="preserve">Future research could explore hybrid approaches that combine the RNN's temporal capabilities with the CNN's feature extraction strengths, potentially offering a more robust prediction framework. Additionally, expanding the dataset to include a broader range of climate features and conditions could further enhance model performance. By addressing these avenues, it may be possible to develop </w:t>
      </w:r>
      <w:r w:rsidRPr="00B62E11">
        <w:lastRenderedPageBreak/>
        <w:t>models that not only achieve higher accuracy but also provide deeper insights into the dynamic processes underlying El Niño and La Niña phenomena.</w:t>
      </w:r>
    </w:p>
    <w:p w14:paraId="26437189" w14:textId="59E3DFBF" w:rsidR="00A5599A" w:rsidRPr="005B520E" w:rsidRDefault="00B62E11" w:rsidP="00A5599A">
      <w:pPr>
        <w:pStyle w:val="Heading1"/>
      </w:pPr>
      <w:r>
        <w:t>Conclusions</w:t>
      </w:r>
    </w:p>
    <w:p w14:paraId="04674C72" w14:textId="77777777" w:rsidR="00A5599A" w:rsidRDefault="00A5599A" w:rsidP="00A5599A">
      <w:pPr>
        <w:pStyle w:val="Heading5"/>
      </w:pPr>
      <w:r w:rsidRPr="005B520E">
        <w:t>Acknowledgment</w:t>
      </w:r>
    </w:p>
    <w:p w14:paraId="09EC6352" w14:textId="77777777" w:rsidR="00DD6157" w:rsidRPr="005B520E" w:rsidRDefault="00DD6157" w:rsidP="007C77E2">
      <w:pPr>
        <w:pStyle w:val="Heading5"/>
      </w:pPr>
      <w:r w:rsidRPr="005B520E">
        <w:t>References</w:t>
      </w:r>
    </w:p>
    <w:p w14:paraId="4CAAF337" w14:textId="77777777" w:rsidR="00DD6157" w:rsidRDefault="00DD6157" w:rsidP="00DD6157">
      <w:pPr>
        <w:pStyle w:val="references"/>
        <w:ind w:left="354" w:hanging="354"/>
      </w:pPr>
      <w:r w:rsidRPr="00DD6157">
        <w:t xml:space="preserve">United Nations, "What is climate change?" </w:t>
      </w:r>
      <w:r w:rsidRPr="00DD6157">
        <w:rPr>
          <w:i/>
          <w:iCs/>
        </w:rPr>
        <w:t>United Nations</w:t>
      </w:r>
      <w:r w:rsidRPr="00DD6157">
        <w:t xml:space="preserve">, [Online]. Available: </w:t>
      </w:r>
      <w:hyperlink r:id="rId13" w:tgtFrame="_new" w:history="1">
        <w:r w:rsidRPr="00DD6157">
          <w:rPr>
            <w:rStyle w:val="Hyperlink"/>
          </w:rPr>
          <w:t>https://www.un.org/en/climatechange/what-is-climate-change</w:t>
        </w:r>
      </w:hyperlink>
      <w:r w:rsidRPr="00DD6157">
        <w:t>. [Accessed: 1-Nov-2024]</w:t>
      </w:r>
    </w:p>
    <w:p w14:paraId="5541682F" w14:textId="77777777" w:rsidR="007C77E2" w:rsidRDefault="007C77E2" w:rsidP="00DD6157">
      <w:pPr>
        <w:pStyle w:val="references"/>
        <w:ind w:left="354" w:hanging="354"/>
      </w:pPr>
      <w:r w:rsidRPr="007C77E2">
        <w:t xml:space="preserve">National Ocean Service, "El Niño and La Niña: What’s the difference?" </w:t>
      </w:r>
      <w:r w:rsidRPr="007C77E2">
        <w:rPr>
          <w:i/>
          <w:iCs/>
        </w:rPr>
        <w:t>National Ocean Service</w:t>
      </w:r>
      <w:r w:rsidRPr="007C77E2">
        <w:t xml:space="preserve">, [Online]. Available: </w:t>
      </w:r>
      <w:hyperlink r:id="rId14" w:tgtFrame="_new" w:history="1">
        <w:r w:rsidRPr="007C77E2">
          <w:rPr>
            <w:rStyle w:val="Hyperlink"/>
          </w:rPr>
          <w:t>https://oceanservice.noaa.gov/facts/ninonina.html</w:t>
        </w:r>
      </w:hyperlink>
      <w:r w:rsidRPr="007C77E2">
        <w:t>. [Accessed: 1-Nov-2024].</w:t>
      </w:r>
    </w:p>
    <w:p w14:paraId="4946BFCC" w14:textId="77777777" w:rsidR="007C77E2" w:rsidRDefault="007C77E2" w:rsidP="00DD6157">
      <w:pPr>
        <w:pStyle w:val="references"/>
        <w:ind w:left="354" w:hanging="354"/>
      </w:pPr>
      <w:r w:rsidRPr="007C77E2">
        <w:t xml:space="preserve">Y. LeCun, Y. Bengio, and G. Hinton, "Deep Learning," </w:t>
      </w:r>
      <w:r w:rsidRPr="007C77E2">
        <w:rPr>
          <w:i/>
          <w:iCs/>
        </w:rPr>
        <w:t>Nature</w:t>
      </w:r>
      <w:r w:rsidRPr="007C77E2">
        <w:t>, vol. 521, no. 7553, pp. 436-444, 2015. doi: 10.1038/nature14539.</w:t>
      </w:r>
    </w:p>
    <w:p w14:paraId="3A38BE17" w14:textId="77777777" w:rsidR="007C77E2" w:rsidRDefault="007C77E2" w:rsidP="007C77E2">
      <w:pPr>
        <w:pStyle w:val="references"/>
      </w:pPr>
      <w:r>
        <w:t xml:space="preserve">N. Zafar, I. U. Haq, J.-u.-R. Chughtai, and O. Shafiq, "Using Hybrid LSTM-GRU Models to Predict Traffic Speed in Cities," </w:t>
      </w:r>
      <w:r>
        <w:rPr>
          <w:rStyle w:val="Emphasis"/>
        </w:rPr>
        <w:t>Sensors</w:t>
      </w:r>
      <w:r>
        <w:t xml:space="preserve">, vol. 22, no. 9, pp. 3348, 2022. [Online]. Available: </w:t>
      </w:r>
      <w:hyperlink r:id="rId15" w:tgtFrame="_new" w:history="1">
        <w:r>
          <w:rPr>
            <w:rStyle w:val="Hyperlink"/>
          </w:rPr>
          <w:t>https://www.mdpi.com/1424-8220/22/9/3348</w:t>
        </w:r>
      </w:hyperlink>
      <w:r>
        <w:t xml:space="preserve">. [Accessed: </w:t>
      </w:r>
      <w:r w:rsidR="00A5599A">
        <w:t>8</w:t>
      </w:r>
      <w:r>
        <w:t>-Nov-2024].</w:t>
      </w:r>
    </w:p>
    <w:p w14:paraId="2DE14F0D" w14:textId="77777777" w:rsidR="007C77E2" w:rsidRDefault="007C77E2" w:rsidP="007C77E2">
      <w:pPr>
        <w:pStyle w:val="references"/>
      </w:pPr>
      <w:r>
        <w:t xml:space="preserve">S. Hemamalini, K. Geetha Rani, B. Rajasekar, and M. S. Sendil, "Weather Prediction Using 1D CNN and GRU," </w:t>
      </w:r>
      <w:r>
        <w:rPr>
          <w:rStyle w:val="Emphasis"/>
        </w:rPr>
        <w:t>GNEST</w:t>
      </w:r>
      <w:r>
        <w:t xml:space="preserve">, 2021. [Online]. Available: </w:t>
      </w:r>
      <w:hyperlink r:id="rId16" w:tgtFrame="_new" w:history="1">
        <w:r>
          <w:rPr>
            <w:rStyle w:val="Hyperlink"/>
          </w:rPr>
          <w:t>https://journal.gnest.org/sites/default/files/Submissions/gnest_05408/gnest_05408_draft.pdf</w:t>
        </w:r>
      </w:hyperlink>
      <w:r>
        <w:t xml:space="preserve">. [Accessed: </w:t>
      </w:r>
      <w:r w:rsidR="00A5599A">
        <w:t>8</w:t>
      </w:r>
      <w:r>
        <w:t>-Nov-2024].</w:t>
      </w:r>
    </w:p>
    <w:p w14:paraId="37A25F45" w14:textId="77777777" w:rsidR="007C77E2" w:rsidRDefault="007C77E2" w:rsidP="007C77E2">
      <w:pPr>
        <w:pStyle w:val="references"/>
      </w:pPr>
      <w:r>
        <w:t xml:space="preserve">D. M. Diqi, A. Wakhid, I. W. Ordiyasa, N. Wijaya, and M. E. Hiswati, "Using Stacked GRU for Weather Predictions," </w:t>
      </w:r>
      <w:r>
        <w:rPr>
          <w:rStyle w:val="Emphasis"/>
        </w:rPr>
        <w:t>Indonesian Journal of Artificial Intelligence and Data Mining</w:t>
      </w:r>
      <w:r>
        <w:t xml:space="preserve">, vol. 6, no. 2, pp. 208–219, 2023. [Online]. Available: </w:t>
      </w:r>
      <w:hyperlink r:id="rId17" w:anchor="##" w:tgtFrame="_new" w:history="1">
        <w:r>
          <w:rPr>
            <w:rStyle w:val="Hyperlink"/>
          </w:rPr>
          <w:t>https://doi.org/10.11591/ijaidm.v6i2.###</w:t>
        </w:r>
      </w:hyperlink>
      <w:r>
        <w:t>. [Accessed: 1</w:t>
      </w:r>
      <w:r w:rsidR="00A5599A">
        <w:t>1</w:t>
      </w:r>
      <w:r>
        <w:t>-Nov-2024].</w:t>
      </w:r>
    </w:p>
    <w:p w14:paraId="6B2DA0B9" w14:textId="77777777" w:rsidR="007C77E2" w:rsidRDefault="007C77E2" w:rsidP="007C77E2">
      <w:pPr>
        <w:pStyle w:val="references"/>
      </w:pPr>
      <w:r>
        <w:t xml:space="preserve">C. S. Alfredo and D. Adytia, "Predicting Wave Heights Using GRU, CNN-GRU, and LSTM," </w:t>
      </w:r>
      <w:r>
        <w:rPr>
          <w:rStyle w:val="Emphasis"/>
        </w:rPr>
        <w:t>RESTI</w:t>
      </w:r>
      <w:r>
        <w:t xml:space="preserve">, 2022. [Online]. Available: </w:t>
      </w:r>
      <w:hyperlink r:id="rId18" w:tgtFrame="_new" w:history="1">
        <w:r>
          <w:rPr>
            <w:rStyle w:val="Hyperlink"/>
          </w:rPr>
          <w:t>https://jurnal.iaii.or.id/index.php/RESTI/article/view/4160/647</w:t>
        </w:r>
      </w:hyperlink>
      <w:r>
        <w:t>. [Accessed: 1</w:t>
      </w:r>
      <w:r w:rsidR="00A5599A">
        <w:t>1</w:t>
      </w:r>
      <w:r>
        <w:t>-Nov-2024].</w:t>
      </w:r>
    </w:p>
    <w:p w14:paraId="507BBE0F" w14:textId="77777777" w:rsidR="00A5599A" w:rsidRDefault="00A5599A" w:rsidP="007C77E2">
      <w:pPr>
        <w:pStyle w:val="references"/>
      </w:pPr>
      <w:r w:rsidRPr="00A5599A">
        <w:t xml:space="preserve">L. Wu, C. Kong, X. Hao, and W. Chen, "A Short-Term Load Forecasting Method Based on GRU-CNN Hybrid Neural Network Model," Mathematical Problems in Engineering, vol. 2020, Article ID 1428104, pp. 10, 2020. [Online]. Available: </w:t>
      </w:r>
      <w:hyperlink r:id="rId19" w:tgtFrame="_new" w:history="1">
        <w:r w:rsidRPr="00A5599A">
          <w:rPr>
            <w:rStyle w:val="Hyperlink"/>
          </w:rPr>
          <w:t>https://onlinelibrary.wiley.com/doi/epdf/10.1155/2020/1428104</w:t>
        </w:r>
      </w:hyperlink>
      <w:r w:rsidRPr="00A5599A">
        <w:t>. [Accessed: 1</w:t>
      </w:r>
      <w:r>
        <w:t>1</w:t>
      </w:r>
      <w:r w:rsidRPr="00A5599A">
        <w:t>-Nov-2024].</w:t>
      </w:r>
    </w:p>
    <w:p w14:paraId="3637322C" w14:textId="77777777" w:rsidR="00A5599A" w:rsidRDefault="00A5599A" w:rsidP="007C77E2">
      <w:pPr>
        <w:pStyle w:val="references"/>
      </w:pPr>
      <w:r w:rsidRPr="00A5599A">
        <w:t xml:space="preserve">M. Saleem, M. M. Saleem, F. Waseem, and M. A. Bashir, "An Ensemble Forecasting Method Based on Optimized LSTM and GRU for Temperature and Humidity Forecasting," ETASR, vol. 11, no. 2, pp. 47-56, 2024. [Online]. Available: </w:t>
      </w:r>
      <w:hyperlink r:id="rId20" w:tgtFrame="_new" w:history="1">
        <w:r w:rsidRPr="00A5599A">
          <w:rPr>
            <w:rStyle w:val="Hyperlink"/>
          </w:rPr>
          <w:t>https://etasr.com/index.php/ETASR/article/view/9047/4315</w:t>
        </w:r>
      </w:hyperlink>
      <w:r w:rsidRPr="00A5599A">
        <w:t>. [Accessed: 1</w:t>
      </w:r>
      <w:r>
        <w:t>1</w:t>
      </w:r>
      <w:r w:rsidRPr="00A5599A">
        <w:t>-Nov-2024].</w:t>
      </w:r>
    </w:p>
    <w:p w14:paraId="7E8C8AF6" w14:textId="77777777" w:rsidR="00A5599A" w:rsidRDefault="00A5599A" w:rsidP="007C77E2">
      <w:pPr>
        <w:pStyle w:val="references"/>
      </w:pPr>
      <w:r w:rsidRPr="00A5599A">
        <w:t xml:space="preserve">M. Pan, H. Zhou, J. Cao, Y. Liu, J. Hao, S. Li, and C. Chen, "Water Level Prediction Model Based on GRU and CNN," IEEE Xplore, 2020. [Online]. Available: </w:t>
      </w:r>
      <w:hyperlink r:id="rId21" w:tgtFrame="_new" w:history="1">
        <w:r w:rsidRPr="00A5599A">
          <w:rPr>
            <w:rStyle w:val="Hyperlink"/>
          </w:rPr>
          <w:t>https://ieeexplore.ieee.org/abstract/document/9044367</w:t>
        </w:r>
      </w:hyperlink>
      <w:r w:rsidRPr="00A5599A">
        <w:t>. [Accessed: 1</w:t>
      </w:r>
      <w:r>
        <w:t>1</w:t>
      </w:r>
      <w:r w:rsidRPr="00A5599A">
        <w:t>-Nov-2024].</w:t>
      </w:r>
    </w:p>
    <w:p w14:paraId="70BBFC6B" w14:textId="77777777" w:rsidR="00A5599A" w:rsidRDefault="00A5599A" w:rsidP="007C77E2">
      <w:pPr>
        <w:pStyle w:val="references"/>
      </w:pPr>
      <w:r w:rsidRPr="00A5599A">
        <w:t>Z. Xu, W. Y. Ching, and Z. Wang, "Solar Radiation Prediction Based on GRU-CNN Hybrid Model," Journal of Renewable and Sustainable Energy, vol. 12, no. 4, pp. 045301, 2020. [Online]. Available: https://aip.scitation.org/doi/full/10.1063/5.0008212. [Accessed: 12-Nov-2024].</w:t>
      </w:r>
    </w:p>
    <w:p w14:paraId="76CF9B37" w14:textId="77777777" w:rsidR="00A5599A" w:rsidRDefault="00A5599A" w:rsidP="007C77E2">
      <w:pPr>
        <w:pStyle w:val="references"/>
      </w:pPr>
      <w:r w:rsidRPr="00A5599A">
        <w:t>X. Zhang, Z. Zhang, and C. Zhang, "Precipitation Prediction Using CNN-LSTM with Convolutional Attention Mechanism," Atmospheric Research, vol. 233, pp. 104674, 2020. [Online]. Available: https://doi.org/10.1016/j.atmosres.2019.104674. [Accessed: 12-Nov-2024].</w:t>
      </w:r>
    </w:p>
    <w:p w14:paraId="1582810C" w14:textId="77777777" w:rsidR="00A5599A" w:rsidRDefault="00A5599A" w:rsidP="007C77E2">
      <w:pPr>
        <w:pStyle w:val="references"/>
      </w:pPr>
      <w:r w:rsidRPr="00A5599A">
        <w:t>Y. Liu, X. Wei, L. Wang, and G. Zhang, "Air Quality Forecasting Using CNN-LSTM Hybrid Model," Atmospheric Pollution Research, vol. 11, no. 9, pp. 1-10, 2020. [Online]. Available: https://doi.org/10.1016/j.apr.2020.01.005. [Accessed: 12-Nov-2024].</w:t>
      </w:r>
    </w:p>
    <w:p w14:paraId="4A9D6AC5" w14:textId="77777777" w:rsidR="00A5599A" w:rsidRDefault="00A5599A" w:rsidP="007C77E2">
      <w:pPr>
        <w:pStyle w:val="references"/>
      </w:pPr>
      <w:r w:rsidRPr="00A5599A">
        <w:t xml:space="preserve">L. Li, C. Zhang, and L. Sun, "Temperature Prediction Using CNN-LSTM Model for Global Climate Change," Journal of Climate, vol. 33, </w:t>
      </w:r>
      <w:r w:rsidRPr="00A5599A">
        <w:t>pp. 1245-1263, 2020. [Online]. Available: https://doi.org/10.1175/JCLI-D-19-0403.1. [Accessed: 12-Nov-2024].</w:t>
      </w:r>
    </w:p>
    <w:p w14:paraId="1415F75D" w14:textId="77777777" w:rsidR="007C77E2" w:rsidRDefault="00A5599A" w:rsidP="007C77E2">
      <w:pPr>
        <w:pStyle w:val="references"/>
      </w:pPr>
      <w:r w:rsidRPr="00A5599A">
        <w:t>L. Chen, Z. Zhang, and J. Li, "Flood Prediction Using CNN, LSTM, and GRU Hybrid Models," Journal of Hydrology, vol. 580, pp. 124186, 2020. [Online]. Available: https://doi.org/10.1016/j.jhydrol.2020.124186. [Accessed: 12-Nov-2024].</w:t>
      </w:r>
    </w:p>
    <w:p w14:paraId="29BF5E90" w14:textId="77777777" w:rsidR="00DD6157" w:rsidRDefault="00DD6157" w:rsidP="00DD6157">
      <w:pPr>
        <w:pStyle w:val="references"/>
        <w:numPr>
          <w:ilvl w:val="0"/>
          <w:numId w:val="0"/>
        </w:numPr>
        <w:ind w:left="360" w:hanging="360"/>
      </w:pPr>
    </w:p>
    <w:p w14:paraId="2D9B817F" w14:textId="77777777" w:rsidR="009303D9" w:rsidRDefault="009303D9" w:rsidP="00DD6157"/>
    <w:sectPr w:rsidR="009303D9" w:rsidSect="00DD615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90D0E" w14:textId="77777777" w:rsidR="00F04138" w:rsidRDefault="00F04138" w:rsidP="001A3B3D">
      <w:r>
        <w:separator/>
      </w:r>
    </w:p>
  </w:endnote>
  <w:endnote w:type="continuationSeparator" w:id="0">
    <w:p w14:paraId="4DFF482B" w14:textId="77777777" w:rsidR="00F04138" w:rsidRDefault="00F0413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E18A1"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026702" w14:textId="77777777" w:rsidR="00F04138" w:rsidRDefault="00F04138" w:rsidP="001A3B3D">
      <w:r>
        <w:separator/>
      </w:r>
    </w:p>
  </w:footnote>
  <w:footnote w:type="continuationSeparator" w:id="0">
    <w:p w14:paraId="2E08C10D" w14:textId="77777777" w:rsidR="00F04138" w:rsidRDefault="00F0413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18841059">
    <w:abstractNumId w:val="14"/>
  </w:num>
  <w:num w:numId="2" w16cid:durableId="1411267573">
    <w:abstractNumId w:val="19"/>
  </w:num>
  <w:num w:numId="3" w16cid:durableId="1878614337">
    <w:abstractNumId w:val="13"/>
  </w:num>
  <w:num w:numId="4" w16cid:durableId="1164512778">
    <w:abstractNumId w:val="16"/>
  </w:num>
  <w:num w:numId="5" w16cid:durableId="1344089849">
    <w:abstractNumId w:val="16"/>
  </w:num>
  <w:num w:numId="6" w16cid:durableId="1078594986">
    <w:abstractNumId w:val="16"/>
  </w:num>
  <w:num w:numId="7" w16cid:durableId="1802263478">
    <w:abstractNumId w:val="16"/>
  </w:num>
  <w:num w:numId="8" w16cid:durableId="747072255">
    <w:abstractNumId w:val="18"/>
  </w:num>
  <w:num w:numId="9" w16cid:durableId="1991471162">
    <w:abstractNumId w:val="20"/>
  </w:num>
  <w:num w:numId="10" w16cid:durableId="669024021">
    <w:abstractNumId w:val="15"/>
  </w:num>
  <w:num w:numId="11" w16cid:durableId="300580500">
    <w:abstractNumId w:val="12"/>
  </w:num>
  <w:num w:numId="12" w16cid:durableId="1161853957">
    <w:abstractNumId w:val="11"/>
  </w:num>
  <w:num w:numId="13" w16cid:durableId="506213078">
    <w:abstractNumId w:val="0"/>
  </w:num>
  <w:num w:numId="14" w16cid:durableId="1736660017">
    <w:abstractNumId w:val="10"/>
  </w:num>
  <w:num w:numId="15" w16cid:durableId="794720187">
    <w:abstractNumId w:val="8"/>
  </w:num>
  <w:num w:numId="16" w16cid:durableId="341204724">
    <w:abstractNumId w:val="7"/>
  </w:num>
  <w:num w:numId="17" w16cid:durableId="343167913">
    <w:abstractNumId w:val="6"/>
  </w:num>
  <w:num w:numId="18" w16cid:durableId="952440336">
    <w:abstractNumId w:val="5"/>
  </w:num>
  <w:num w:numId="19" w16cid:durableId="616370015">
    <w:abstractNumId w:val="9"/>
  </w:num>
  <w:num w:numId="20" w16cid:durableId="1490749356">
    <w:abstractNumId w:val="4"/>
  </w:num>
  <w:num w:numId="21" w16cid:durableId="312760777">
    <w:abstractNumId w:val="3"/>
  </w:num>
  <w:num w:numId="22" w16cid:durableId="1000499273">
    <w:abstractNumId w:val="2"/>
  </w:num>
  <w:num w:numId="23" w16cid:durableId="79106639">
    <w:abstractNumId w:val="1"/>
  </w:num>
  <w:num w:numId="24" w16cid:durableId="228612329">
    <w:abstractNumId w:val="17"/>
  </w:num>
  <w:num w:numId="25" w16cid:durableId="830292001">
    <w:abstractNumId w:val="16"/>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0D16F0"/>
    <w:rsid w:val="00157B3E"/>
    <w:rsid w:val="001A2EFD"/>
    <w:rsid w:val="001A3B3D"/>
    <w:rsid w:val="001A404D"/>
    <w:rsid w:val="001B67DC"/>
    <w:rsid w:val="002254A9"/>
    <w:rsid w:val="00233D97"/>
    <w:rsid w:val="002347A2"/>
    <w:rsid w:val="00246FA4"/>
    <w:rsid w:val="002850E3"/>
    <w:rsid w:val="00354FCF"/>
    <w:rsid w:val="003A19E2"/>
    <w:rsid w:val="003B4E04"/>
    <w:rsid w:val="003C1058"/>
    <w:rsid w:val="003E1818"/>
    <w:rsid w:val="003F5A08"/>
    <w:rsid w:val="00420716"/>
    <w:rsid w:val="004325FB"/>
    <w:rsid w:val="004432BA"/>
    <w:rsid w:val="0044407E"/>
    <w:rsid w:val="00447BB9"/>
    <w:rsid w:val="0046031D"/>
    <w:rsid w:val="004D72B5"/>
    <w:rsid w:val="004E515A"/>
    <w:rsid w:val="00551B7F"/>
    <w:rsid w:val="0056610F"/>
    <w:rsid w:val="00575BCA"/>
    <w:rsid w:val="005B0344"/>
    <w:rsid w:val="005B520E"/>
    <w:rsid w:val="005E2800"/>
    <w:rsid w:val="005F4E4D"/>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C77E2"/>
    <w:rsid w:val="007D6232"/>
    <w:rsid w:val="007F1F99"/>
    <w:rsid w:val="007F768F"/>
    <w:rsid w:val="0080791D"/>
    <w:rsid w:val="00836367"/>
    <w:rsid w:val="00873603"/>
    <w:rsid w:val="008A2C7D"/>
    <w:rsid w:val="008C4B23"/>
    <w:rsid w:val="008F6E2C"/>
    <w:rsid w:val="00914873"/>
    <w:rsid w:val="009303D9"/>
    <w:rsid w:val="00933C64"/>
    <w:rsid w:val="00972203"/>
    <w:rsid w:val="009F1D79"/>
    <w:rsid w:val="009F25E6"/>
    <w:rsid w:val="00A036FD"/>
    <w:rsid w:val="00A059B3"/>
    <w:rsid w:val="00A5599A"/>
    <w:rsid w:val="00A9487D"/>
    <w:rsid w:val="00AE3409"/>
    <w:rsid w:val="00B11A60"/>
    <w:rsid w:val="00B22613"/>
    <w:rsid w:val="00B62E11"/>
    <w:rsid w:val="00B768D1"/>
    <w:rsid w:val="00BA1025"/>
    <w:rsid w:val="00BC3420"/>
    <w:rsid w:val="00BD670B"/>
    <w:rsid w:val="00BE7D3C"/>
    <w:rsid w:val="00BF5905"/>
    <w:rsid w:val="00BF5FF6"/>
    <w:rsid w:val="00C0207F"/>
    <w:rsid w:val="00C16117"/>
    <w:rsid w:val="00C3075A"/>
    <w:rsid w:val="00C919A4"/>
    <w:rsid w:val="00CA4392"/>
    <w:rsid w:val="00CC393F"/>
    <w:rsid w:val="00D2176E"/>
    <w:rsid w:val="00D632BE"/>
    <w:rsid w:val="00D72D06"/>
    <w:rsid w:val="00D7522C"/>
    <w:rsid w:val="00D7536F"/>
    <w:rsid w:val="00D76668"/>
    <w:rsid w:val="00DD6157"/>
    <w:rsid w:val="00E07383"/>
    <w:rsid w:val="00E165BC"/>
    <w:rsid w:val="00E3483B"/>
    <w:rsid w:val="00E56A6E"/>
    <w:rsid w:val="00E61E12"/>
    <w:rsid w:val="00E7596C"/>
    <w:rsid w:val="00E878F2"/>
    <w:rsid w:val="00ED0149"/>
    <w:rsid w:val="00EF7DE3"/>
    <w:rsid w:val="00F03103"/>
    <w:rsid w:val="00F04138"/>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747A8"/>
  <w15:chartTrackingRefBased/>
  <w15:docId w15:val="{BEE836A5-A08B-43FF-925E-2421D0CF0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link w:val="Heading1"/>
    <w:rsid w:val="00E3483B"/>
    <w:rPr>
      <w:smallCaps/>
      <w:noProof/>
    </w:rPr>
  </w:style>
  <w:style w:type="character" w:customStyle="1" w:styleId="Heading2Char">
    <w:name w:val="Heading 2 Char"/>
    <w:link w:val="Heading2"/>
    <w:rsid w:val="00E3483B"/>
    <w:rPr>
      <w:i/>
      <w:iCs/>
      <w:noProof/>
    </w:rPr>
  </w:style>
  <w:style w:type="character" w:customStyle="1" w:styleId="Heading3Char">
    <w:name w:val="Heading 3 Char"/>
    <w:link w:val="Heading3"/>
    <w:rsid w:val="00E3483B"/>
    <w:rPr>
      <w:i/>
      <w:iCs/>
      <w:noProof/>
    </w:rPr>
  </w:style>
  <w:style w:type="character" w:customStyle="1" w:styleId="Heading5Char">
    <w:name w:val="Heading 5 Char"/>
    <w:link w:val="Heading5"/>
    <w:rsid w:val="00E3483B"/>
    <w:rPr>
      <w:smallCaps/>
      <w:noProof/>
    </w:rPr>
  </w:style>
  <w:style w:type="paragraph" w:styleId="NormalWeb">
    <w:name w:val="Normal (Web)"/>
    <w:basedOn w:val="Normal"/>
    <w:uiPriority w:val="99"/>
    <w:rsid w:val="00DD6157"/>
    <w:rPr>
      <w:sz w:val="24"/>
      <w:szCs w:val="24"/>
    </w:rPr>
  </w:style>
  <w:style w:type="character" w:customStyle="1" w:styleId="Heading4Char">
    <w:name w:val="Heading 4 Char"/>
    <w:link w:val="Heading4"/>
    <w:rsid w:val="00DD6157"/>
    <w:rPr>
      <w:i/>
      <w:iCs/>
      <w:noProof/>
    </w:rPr>
  </w:style>
  <w:style w:type="character" w:styleId="Hyperlink">
    <w:name w:val="Hyperlink"/>
    <w:rsid w:val="00DD6157"/>
    <w:rPr>
      <w:color w:val="467886"/>
      <w:u w:val="single"/>
    </w:rPr>
  </w:style>
  <w:style w:type="character" w:styleId="UnresolvedMention">
    <w:name w:val="Unresolved Mention"/>
    <w:uiPriority w:val="99"/>
    <w:semiHidden/>
    <w:unhideWhenUsed/>
    <w:rsid w:val="00DD6157"/>
    <w:rPr>
      <w:color w:val="605E5C"/>
      <w:shd w:val="clear" w:color="auto" w:fill="E1DFDD"/>
    </w:rPr>
  </w:style>
  <w:style w:type="character" w:styleId="Emphasis">
    <w:name w:val="Emphasis"/>
    <w:uiPriority w:val="20"/>
    <w:qFormat/>
    <w:rsid w:val="007C77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772475">
      <w:bodyDiv w:val="1"/>
      <w:marLeft w:val="0"/>
      <w:marRight w:val="0"/>
      <w:marTop w:val="0"/>
      <w:marBottom w:val="0"/>
      <w:divBdr>
        <w:top w:val="none" w:sz="0" w:space="0" w:color="auto"/>
        <w:left w:val="none" w:sz="0" w:space="0" w:color="auto"/>
        <w:bottom w:val="none" w:sz="0" w:space="0" w:color="auto"/>
        <w:right w:val="none" w:sz="0" w:space="0" w:color="auto"/>
      </w:divBdr>
    </w:div>
    <w:div w:id="203174238">
      <w:bodyDiv w:val="1"/>
      <w:marLeft w:val="0"/>
      <w:marRight w:val="0"/>
      <w:marTop w:val="0"/>
      <w:marBottom w:val="0"/>
      <w:divBdr>
        <w:top w:val="none" w:sz="0" w:space="0" w:color="auto"/>
        <w:left w:val="none" w:sz="0" w:space="0" w:color="auto"/>
        <w:bottom w:val="none" w:sz="0" w:space="0" w:color="auto"/>
        <w:right w:val="none" w:sz="0" w:space="0" w:color="auto"/>
      </w:divBdr>
    </w:div>
    <w:div w:id="217980132">
      <w:bodyDiv w:val="1"/>
      <w:marLeft w:val="0"/>
      <w:marRight w:val="0"/>
      <w:marTop w:val="0"/>
      <w:marBottom w:val="0"/>
      <w:divBdr>
        <w:top w:val="none" w:sz="0" w:space="0" w:color="auto"/>
        <w:left w:val="none" w:sz="0" w:space="0" w:color="auto"/>
        <w:bottom w:val="none" w:sz="0" w:space="0" w:color="auto"/>
        <w:right w:val="none" w:sz="0" w:space="0" w:color="auto"/>
      </w:divBdr>
      <w:divsChild>
        <w:div w:id="1845170578">
          <w:marLeft w:val="0"/>
          <w:marRight w:val="0"/>
          <w:marTop w:val="0"/>
          <w:marBottom w:val="0"/>
          <w:divBdr>
            <w:top w:val="none" w:sz="0" w:space="0" w:color="auto"/>
            <w:left w:val="none" w:sz="0" w:space="0" w:color="auto"/>
            <w:bottom w:val="none" w:sz="0" w:space="0" w:color="auto"/>
            <w:right w:val="none" w:sz="0" w:space="0" w:color="auto"/>
          </w:divBdr>
          <w:divsChild>
            <w:div w:id="689339280">
              <w:marLeft w:val="0"/>
              <w:marRight w:val="0"/>
              <w:marTop w:val="0"/>
              <w:marBottom w:val="0"/>
              <w:divBdr>
                <w:top w:val="none" w:sz="0" w:space="0" w:color="auto"/>
                <w:left w:val="none" w:sz="0" w:space="0" w:color="auto"/>
                <w:bottom w:val="none" w:sz="0" w:space="0" w:color="auto"/>
                <w:right w:val="none" w:sz="0" w:space="0" w:color="auto"/>
              </w:divBdr>
              <w:divsChild>
                <w:div w:id="1297642291">
                  <w:marLeft w:val="0"/>
                  <w:marRight w:val="0"/>
                  <w:marTop w:val="0"/>
                  <w:marBottom w:val="0"/>
                  <w:divBdr>
                    <w:top w:val="none" w:sz="0" w:space="0" w:color="auto"/>
                    <w:left w:val="none" w:sz="0" w:space="0" w:color="auto"/>
                    <w:bottom w:val="none" w:sz="0" w:space="0" w:color="auto"/>
                    <w:right w:val="none" w:sz="0" w:space="0" w:color="auto"/>
                  </w:divBdr>
                  <w:divsChild>
                    <w:div w:id="11878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72450">
          <w:marLeft w:val="0"/>
          <w:marRight w:val="0"/>
          <w:marTop w:val="0"/>
          <w:marBottom w:val="0"/>
          <w:divBdr>
            <w:top w:val="none" w:sz="0" w:space="0" w:color="auto"/>
            <w:left w:val="none" w:sz="0" w:space="0" w:color="auto"/>
            <w:bottom w:val="none" w:sz="0" w:space="0" w:color="auto"/>
            <w:right w:val="none" w:sz="0" w:space="0" w:color="auto"/>
          </w:divBdr>
          <w:divsChild>
            <w:div w:id="519009721">
              <w:marLeft w:val="0"/>
              <w:marRight w:val="0"/>
              <w:marTop w:val="0"/>
              <w:marBottom w:val="0"/>
              <w:divBdr>
                <w:top w:val="none" w:sz="0" w:space="0" w:color="auto"/>
                <w:left w:val="none" w:sz="0" w:space="0" w:color="auto"/>
                <w:bottom w:val="none" w:sz="0" w:space="0" w:color="auto"/>
                <w:right w:val="none" w:sz="0" w:space="0" w:color="auto"/>
              </w:divBdr>
              <w:divsChild>
                <w:div w:id="1508786825">
                  <w:marLeft w:val="0"/>
                  <w:marRight w:val="0"/>
                  <w:marTop w:val="0"/>
                  <w:marBottom w:val="0"/>
                  <w:divBdr>
                    <w:top w:val="none" w:sz="0" w:space="0" w:color="auto"/>
                    <w:left w:val="none" w:sz="0" w:space="0" w:color="auto"/>
                    <w:bottom w:val="none" w:sz="0" w:space="0" w:color="auto"/>
                    <w:right w:val="none" w:sz="0" w:space="0" w:color="auto"/>
                  </w:divBdr>
                  <w:divsChild>
                    <w:div w:id="2483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396035">
      <w:bodyDiv w:val="1"/>
      <w:marLeft w:val="0"/>
      <w:marRight w:val="0"/>
      <w:marTop w:val="0"/>
      <w:marBottom w:val="0"/>
      <w:divBdr>
        <w:top w:val="none" w:sz="0" w:space="0" w:color="auto"/>
        <w:left w:val="none" w:sz="0" w:space="0" w:color="auto"/>
        <w:bottom w:val="none" w:sz="0" w:space="0" w:color="auto"/>
        <w:right w:val="none" w:sz="0" w:space="0" w:color="auto"/>
      </w:divBdr>
    </w:div>
    <w:div w:id="315570788">
      <w:bodyDiv w:val="1"/>
      <w:marLeft w:val="0"/>
      <w:marRight w:val="0"/>
      <w:marTop w:val="0"/>
      <w:marBottom w:val="0"/>
      <w:divBdr>
        <w:top w:val="none" w:sz="0" w:space="0" w:color="auto"/>
        <w:left w:val="none" w:sz="0" w:space="0" w:color="auto"/>
        <w:bottom w:val="none" w:sz="0" w:space="0" w:color="auto"/>
        <w:right w:val="none" w:sz="0" w:space="0" w:color="auto"/>
      </w:divBdr>
    </w:div>
    <w:div w:id="409353632">
      <w:bodyDiv w:val="1"/>
      <w:marLeft w:val="0"/>
      <w:marRight w:val="0"/>
      <w:marTop w:val="0"/>
      <w:marBottom w:val="0"/>
      <w:divBdr>
        <w:top w:val="none" w:sz="0" w:space="0" w:color="auto"/>
        <w:left w:val="none" w:sz="0" w:space="0" w:color="auto"/>
        <w:bottom w:val="none" w:sz="0" w:space="0" w:color="auto"/>
        <w:right w:val="none" w:sz="0" w:space="0" w:color="auto"/>
      </w:divBdr>
    </w:div>
    <w:div w:id="444152961">
      <w:bodyDiv w:val="1"/>
      <w:marLeft w:val="0"/>
      <w:marRight w:val="0"/>
      <w:marTop w:val="0"/>
      <w:marBottom w:val="0"/>
      <w:divBdr>
        <w:top w:val="none" w:sz="0" w:space="0" w:color="auto"/>
        <w:left w:val="none" w:sz="0" w:space="0" w:color="auto"/>
        <w:bottom w:val="none" w:sz="0" w:space="0" w:color="auto"/>
        <w:right w:val="none" w:sz="0" w:space="0" w:color="auto"/>
      </w:divBdr>
    </w:div>
    <w:div w:id="482429692">
      <w:bodyDiv w:val="1"/>
      <w:marLeft w:val="0"/>
      <w:marRight w:val="0"/>
      <w:marTop w:val="0"/>
      <w:marBottom w:val="0"/>
      <w:divBdr>
        <w:top w:val="none" w:sz="0" w:space="0" w:color="auto"/>
        <w:left w:val="none" w:sz="0" w:space="0" w:color="auto"/>
        <w:bottom w:val="none" w:sz="0" w:space="0" w:color="auto"/>
        <w:right w:val="none" w:sz="0" w:space="0" w:color="auto"/>
      </w:divBdr>
    </w:div>
    <w:div w:id="530918973">
      <w:bodyDiv w:val="1"/>
      <w:marLeft w:val="0"/>
      <w:marRight w:val="0"/>
      <w:marTop w:val="0"/>
      <w:marBottom w:val="0"/>
      <w:divBdr>
        <w:top w:val="none" w:sz="0" w:space="0" w:color="auto"/>
        <w:left w:val="none" w:sz="0" w:space="0" w:color="auto"/>
        <w:bottom w:val="none" w:sz="0" w:space="0" w:color="auto"/>
        <w:right w:val="none" w:sz="0" w:space="0" w:color="auto"/>
      </w:divBdr>
    </w:div>
    <w:div w:id="530921241">
      <w:bodyDiv w:val="1"/>
      <w:marLeft w:val="0"/>
      <w:marRight w:val="0"/>
      <w:marTop w:val="0"/>
      <w:marBottom w:val="0"/>
      <w:divBdr>
        <w:top w:val="none" w:sz="0" w:space="0" w:color="auto"/>
        <w:left w:val="none" w:sz="0" w:space="0" w:color="auto"/>
        <w:bottom w:val="none" w:sz="0" w:space="0" w:color="auto"/>
        <w:right w:val="none" w:sz="0" w:space="0" w:color="auto"/>
      </w:divBdr>
    </w:div>
    <w:div w:id="659886234">
      <w:bodyDiv w:val="1"/>
      <w:marLeft w:val="0"/>
      <w:marRight w:val="0"/>
      <w:marTop w:val="0"/>
      <w:marBottom w:val="0"/>
      <w:divBdr>
        <w:top w:val="none" w:sz="0" w:space="0" w:color="auto"/>
        <w:left w:val="none" w:sz="0" w:space="0" w:color="auto"/>
        <w:bottom w:val="none" w:sz="0" w:space="0" w:color="auto"/>
        <w:right w:val="none" w:sz="0" w:space="0" w:color="auto"/>
      </w:divBdr>
    </w:div>
    <w:div w:id="671954485">
      <w:bodyDiv w:val="1"/>
      <w:marLeft w:val="0"/>
      <w:marRight w:val="0"/>
      <w:marTop w:val="0"/>
      <w:marBottom w:val="0"/>
      <w:divBdr>
        <w:top w:val="none" w:sz="0" w:space="0" w:color="auto"/>
        <w:left w:val="none" w:sz="0" w:space="0" w:color="auto"/>
        <w:bottom w:val="none" w:sz="0" w:space="0" w:color="auto"/>
        <w:right w:val="none" w:sz="0" w:space="0" w:color="auto"/>
      </w:divBdr>
    </w:div>
    <w:div w:id="810441719">
      <w:bodyDiv w:val="1"/>
      <w:marLeft w:val="0"/>
      <w:marRight w:val="0"/>
      <w:marTop w:val="0"/>
      <w:marBottom w:val="0"/>
      <w:divBdr>
        <w:top w:val="none" w:sz="0" w:space="0" w:color="auto"/>
        <w:left w:val="none" w:sz="0" w:space="0" w:color="auto"/>
        <w:bottom w:val="none" w:sz="0" w:space="0" w:color="auto"/>
        <w:right w:val="none" w:sz="0" w:space="0" w:color="auto"/>
      </w:divBdr>
      <w:divsChild>
        <w:div w:id="1064337035">
          <w:marLeft w:val="0"/>
          <w:marRight w:val="0"/>
          <w:marTop w:val="0"/>
          <w:marBottom w:val="0"/>
          <w:divBdr>
            <w:top w:val="none" w:sz="0" w:space="0" w:color="auto"/>
            <w:left w:val="none" w:sz="0" w:space="0" w:color="auto"/>
            <w:bottom w:val="none" w:sz="0" w:space="0" w:color="auto"/>
            <w:right w:val="none" w:sz="0" w:space="0" w:color="auto"/>
          </w:divBdr>
          <w:divsChild>
            <w:div w:id="1280917580">
              <w:marLeft w:val="0"/>
              <w:marRight w:val="0"/>
              <w:marTop w:val="0"/>
              <w:marBottom w:val="0"/>
              <w:divBdr>
                <w:top w:val="none" w:sz="0" w:space="0" w:color="auto"/>
                <w:left w:val="none" w:sz="0" w:space="0" w:color="auto"/>
                <w:bottom w:val="none" w:sz="0" w:space="0" w:color="auto"/>
                <w:right w:val="none" w:sz="0" w:space="0" w:color="auto"/>
              </w:divBdr>
              <w:divsChild>
                <w:div w:id="347148288">
                  <w:marLeft w:val="0"/>
                  <w:marRight w:val="0"/>
                  <w:marTop w:val="0"/>
                  <w:marBottom w:val="0"/>
                  <w:divBdr>
                    <w:top w:val="none" w:sz="0" w:space="0" w:color="auto"/>
                    <w:left w:val="none" w:sz="0" w:space="0" w:color="auto"/>
                    <w:bottom w:val="none" w:sz="0" w:space="0" w:color="auto"/>
                    <w:right w:val="none" w:sz="0" w:space="0" w:color="auto"/>
                  </w:divBdr>
                  <w:divsChild>
                    <w:div w:id="76199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0448">
          <w:marLeft w:val="0"/>
          <w:marRight w:val="0"/>
          <w:marTop w:val="0"/>
          <w:marBottom w:val="0"/>
          <w:divBdr>
            <w:top w:val="none" w:sz="0" w:space="0" w:color="auto"/>
            <w:left w:val="none" w:sz="0" w:space="0" w:color="auto"/>
            <w:bottom w:val="none" w:sz="0" w:space="0" w:color="auto"/>
            <w:right w:val="none" w:sz="0" w:space="0" w:color="auto"/>
          </w:divBdr>
          <w:divsChild>
            <w:div w:id="471871520">
              <w:marLeft w:val="0"/>
              <w:marRight w:val="0"/>
              <w:marTop w:val="0"/>
              <w:marBottom w:val="0"/>
              <w:divBdr>
                <w:top w:val="none" w:sz="0" w:space="0" w:color="auto"/>
                <w:left w:val="none" w:sz="0" w:space="0" w:color="auto"/>
                <w:bottom w:val="none" w:sz="0" w:space="0" w:color="auto"/>
                <w:right w:val="none" w:sz="0" w:space="0" w:color="auto"/>
              </w:divBdr>
              <w:divsChild>
                <w:div w:id="1223521482">
                  <w:marLeft w:val="0"/>
                  <w:marRight w:val="0"/>
                  <w:marTop w:val="0"/>
                  <w:marBottom w:val="0"/>
                  <w:divBdr>
                    <w:top w:val="none" w:sz="0" w:space="0" w:color="auto"/>
                    <w:left w:val="none" w:sz="0" w:space="0" w:color="auto"/>
                    <w:bottom w:val="none" w:sz="0" w:space="0" w:color="auto"/>
                    <w:right w:val="none" w:sz="0" w:space="0" w:color="auto"/>
                  </w:divBdr>
                  <w:divsChild>
                    <w:div w:id="138359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875097">
      <w:bodyDiv w:val="1"/>
      <w:marLeft w:val="0"/>
      <w:marRight w:val="0"/>
      <w:marTop w:val="0"/>
      <w:marBottom w:val="0"/>
      <w:divBdr>
        <w:top w:val="none" w:sz="0" w:space="0" w:color="auto"/>
        <w:left w:val="none" w:sz="0" w:space="0" w:color="auto"/>
        <w:bottom w:val="none" w:sz="0" w:space="0" w:color="auto"/>
        <w:right w:val="none" w:sz="0" w:space="0" w:color="auto"/>
      </w:divBdr>
    </w:div>
    <w:div w:id="913276344">
      <w:bodyDiv w:val="1"/>
      <w:marLeft w:val="0"/>
      <w:marRight w:val="0"/>
      <w:marTop w:val="0"/>
      <w:marBottom w:val="0"/>
      <w:divBdr>
        <w:top w:val="none" w:sz="0" w:space="0" w:color="auto"/>
        <w:left w:val="none" w:sz="0" w:space="0" w:color="auto"/>
        <w:bottom w:val="none" w:sz="0" w:space="0" w:color="auto"/>
        <w:right w:val="none" w:sz="0" w:space="0" w:color="auto"/>
      </w:divBdr>
    </w:div>
    <w:div w:id="918901891">
      <w:bodyDiv w:val="1"/>
      <w:marLeft w:val="0"/>
      <w:marRight w:val="0"/>
      <w:marTop w:val="0"/>
      <w:marBottom w:val="0"/>
      <w:divBdr>
        <w:top w:val="none" w:sz="0" w:space="0" w:color="auto"/>
        <w:left w:val="none" w:sz="0" w:space="0" w:color="auto"/>
        <w:bottom w:val="none" w:sz="0" w:space="0" w:color="auto"/>
        <w:right w:val="none" w:sz="0" w:space="0" w:color="auto"/>
      </w:divBdr>
    </w:div>
    <w:div w:id="981427323">
      <w:bodyDiv w:val="1"/>
      <w:marLeft w:val="0"/>
      <w:marRight w:val="0"/>
      <w:marTop w:val="0"/>
      <w:marBottom w:val="0"/>
      <w:divBdr>
        <w:top w:val="none" w:sz="0" w:space="0" w:color="auto"/>
        <w:left w:val="none" w:sz="0" w:space="0" w:color="auto"/>
        <w:bottom w:val="none" w:sz="0" w:space="0" w:color="auto"/>
        <w:right w:val="none" w:sz="0" w:space="0" w:color="auto"/>
      </w:divBdr>
    </w:div>
    <w:div w:id="1001662348">
      <w:bodyDiv w:val="1"/>
      <w:marLeft w:val="0"/>
      <w:marRight w:val="0"/>
      <w:marTop w:val="0"/>
      <w:marBottom w:val="0"/>
      <w:divBdr>
        <w:top w:val="none" w:sz="0" w:space="0" w:color="auto"/>
        <w:left w:val="none" w:sz="0" w:space="0" w:color="auto"/>
        <w:bottom w:val="none" w:sz="0" w:space="0" w:color="auto"/>
        <w:right w:val="none" w:sz="0" w:space="0" w:color="auto"/>
      </w:divBdr>
    </w:div>
    <w:div w:id="1007175258">
      <w:bodyDiv w:val="1"/>
      <w:marLeft w:val="0"/>
      <w:marRight w:val="0"/>
      <w:marTop w:val="0"/>
      <w:marBottom w:val="0"/>
      <w:divBdr>
        <w:top w:val="none" w:sz="0" w:space="0" w:color="auto"/>
        <w:left w:val="none" w:sz="0" w:space="0" w:color="auto"/>
        <w:bottom w:val="none" w:sz="0" w:space="0" w:color="auto"/>
        <w:right w:val="none" w:sz="0" w:space="0" w:color="auto"/>
      </w:divBdr>
    </w:div>
    <w:div w:id="1013072076">
      <w:bodyDiv w:val="1"/>
      <w:marLeft w:val="0"/>
      <w:marRight w:val="0"/>
      <w:marTop w:val="0"/>
      <w:marBottom w:val="0"/>
      <w:divBdr>
        <w:top w:val="none" w:sz="0" w:space="0" w:color="auto"/>
        <w:left w:val="none" w:sz="0" w:space="0" w:color="auto"/>
        <w:bottom w:val="none" w:sz="0" w:space="0" w:color="auto"/>
        <w:right w:val="none" w:sz="0" w:space="0" w:color="auto"/>
      </w:divBdr>
    </w:div>
    <w:div w:id="1060397643">
      <w:bodyDiv w:val="1"/>
      <w:marLeft w:val="0"/>
      <w:marRight w:val="0"/>
      <w:marTop w:val="0"/>
      <w:marBottom w:val="0"/>
      <w:divBdr>
        <w:top w:val="none" w:sz="0" w:space="0" w:color="auto"/>
        <w:left w:val="none" w:sz="0" w:space="0" w:color="auto"/>
        <w:bottom w:val="none" w:sz="0" w:space="0" w:color="auto"/>
        <w:right w:val="none" w:sz="0" w:space="0" w:color="auto"/>
      </w:divBdr>
    </w:div>
    <w:div w:id="1108620598">
      <w:bodyDiv w:val="1"/>
      <w:marLeft w:val="0"/>
      <w:marRight w:val="0"/>
      <w:marTop w:val="0"/>
      <w:marBottom w:val="0"/>
      <w:divBdr>
        <w:top w:val="none" w:sz="0" w:space="0" w:color="auto"/>
        <w:left w:val="none" w:sz="0" w:space="0" w:color="auto"/>
        <w:bottom w:val="none" w:sz="0" w:space="0" w:color="auto"/>
        <w:right w:val="none" w:sz="0" w:space="0" w:color="auto"/>
      </w:divBdr>
    </w:div>
    <w:div w:id="1155608012">
      <w:bodyDiv w:val="1"/>
      <w:marLeft w:val="0"/>
      <w:marRight w:val="0"/>
      <w:marTop w:val="0"/>
      <w:marBottom w:val="0"/>
      <w:divBdr>
        <w:top w:val="none" w:sz="0" w:space="0" w:color="auto"/>
        <w:left w:val="none" w:sz="0" w:space="0" w:color="auto"/>
        <w:bottom w:val="none" w:sz="0" w:space="0" w:color="auto"/>
        <w:right w:val="none" w:sz="0" w:space="0" w:color="auto"/>
      </w:divBdr>
    </w:div>
    <w:div w:id="1242176319">
      <w:bodyDiv w:val="1"/>
      <w:marLeft w:val="0"/>
      <w:marRight w:val="0"/>
      <w:marTop w:val="0"/>
      <w:marBottom w:val="0"/>
      <w:divBdr>
        <w:top w:val="none" w:sz="0" w:space="0" w:color="auto"/>
        <w:left w:val="none" w:sz="0" w:space="0" w:color="auto"/>
        <w:bottom w:val="none" w:sz="0" w:space="0" w:color="auto"/>
        <w:right w:val="none" w:sz="0" w:space="0" w:color="auto"/>
      </w:divBdr>
    </w:div>
    <w:div w:id="1275748420">
      <w:bodyDiv w:val="1"/>
      <w:marLeft w:val="0"/>
      <w:marRight w:val="0"/>
      <w:marTop w:val="0"/>
      <w:marBottom w:val="0"/>
      <w:divBdr>
        <w:top w:val="none" w:sz="0" w:space="0" w:color="auto"/>
        <w:left w:val="none" w:sz="0" w:space="0" w:color="auto"/>
        <w:bottom w:val="none" w:sz="0" w:space="0" w:color="auto"/>
        <w:right w:val="none" w:sz="0" w:space="0" w:color="auto"/>
      </w:divBdr>
    </w:div>
    <w:div w:id="1379235203">
      <w:bodyDiv w:val="1"/>
      <w:marLeft w:val="0"/>
      <w:marRight w:val="0"/>
      <w:marTop w:val="0"/>
      <w:marBottom w:val="0"/>
      <w:divBdr>
        <w:top w:val="none" w:sz="0" w:space="0" w:color="auto"/>
        <w:left w:val="none" w:sz="0" w:space="0" w:color="auto"/>
        <w:bottom w:val="none" w:sz="0" w:space="0" w:color="auto"/>
        <w:right w:val="none" w:sz="0" w:space="0" w:color="auto"/>
      </w:divBdr>
    </w:div>
    <w:div w:id="1440219523">
      <w:bodyDiv w:val="1"/>
      <w:marLeft w:val="0"/>
      <w:marRight w:val="0"/>
      <w:marTop w:val="0"/>
      <w:marBottom w:val="0"/>
      <w:divBdr>
        <w:top w:val="none" w:sz="0" w:space="0" w:color="auto"/>
        <w:left w:val="none" w:sz="0" w:space="0" w:color="auto"/>
        <w:bottom w:val="none" w:sz="0" w:space="0" w:color="auto"/>
        <w:right w:val="none" w:sz="0" w:space="0" w:color="auto"/>
      </w:divBdr>
    </w:div>
    <w:div w:id="1581984136">
      <w:bodyDiv w:val="1"/>
      <w:marLeft w:val="0"/>
      <w:marRight w:val="0"/>
      <w:marTop w:val="0"/>
      <w:marBottom w:val="0"/>
      <w:divBdr>
        <w:top w:val="none" w:sz="0" w:space="0" w:color="auto"/>
        <w:left w:val="none" w:sz="0" w:space="0" w:color="auto"/>
        <w:bottom w:val="none" w:sz="0" w:space="0" w:color="auto"/>
        <w:right w:val="none" w:sz="0" w:space="0" w:color="auto"/>
      </w:divBdr>
    </w:div>
    <w:div w:id="1631745751">
      <w:bodyDiv w:val="1"/>
      <w:marLeft w:val="0"/>
      <w:marRight w:val="0"/>
      <w:marTop w:val="0"/>
      <w:marBottom w:val="0"/>
      <w:divBdr>
        <w:top w:val="none" w:sz="0" w:space="0" w:color="auto"/>
        <w:left w:val="none" w:sz="0" w:space="0" w:color="auto"/>
        <w:bottom w:val="none" w:sz="0" w:space="0" w:color="auto"/>
        <w:right w:val="none" w:sz="0" w:space="0" w:color="auto"/>
      </w:divBdr>
    </w:div>
    <w:div w:id="1946157600">
      <w:bodyDiv w:val="1"/>
      <w:marLeft w:val="0"/>
      <w:marRight w:val="0"/>
      <w:marTop w:val="0"/>
      <w:marBottom w:val="0"/>
      <w:divBdr>
        <w:top w:val="none" w:sz="0" w:space="0" w:color="auto"/>
        <w:left w:val="none" w:sz="0" w:space="0" w:color="auto"/>
        <w:bottom w:val="none" w:sz="0" w:space="0" w:color="auto"/>
        <w:right w:val="none" w:sz="0" w:space="0" w:color="auto"/>
      </w:divBdr>
    </w:div>
    <w:div w:id="2047639076">
      <w:bodyDiv w:val="1"/>
      <w:marLeft w:val="0"/>
      <w:marRight w:val="0"/>
      <w:marTop w:val="0"/>
      <w:marBottom w:val="0"/>
      <w:divBdr>
        <w:top w:val="none" w:sz="0" w:space="0" w:color="auto"/>
        <w:left w:val="none" w:sz="0" w:space="0" w:color="auto"/>
        <w:bottom w:val="none" w:sz="0" w:space="0" w:color="auto"/>
        <w:right w:val="none" w:sz="0" w:space="0" w:color="auto"/>
      </w:divBdr>
    </w:div>
    <w:div w:id="209428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un.org/en/climatechange/what-is-climate-change" TargetMode="External"/><Relationship Id="rId18" Type="http://schemas.openxmlformats.org/officeDocument/2006/relationships/hyperlink" Target="https://jurnal.iaii.or.id/index.php/RESTI/article/view/4160/647" TargetMode="External"/><Relationship Id="rId3" Type="http://schemas.openxmlformats.org/officeDocument/2006/relationships/customXml" Target="../customXml/item3.xml"/><Relationship Id="rId21" Type="http://schemas.openxmlformats.org/officeDocument/2006/relationships/hyperlink" Target="https://ieeexplore.ieee.org/abstract/document/9044367"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doi.org/10.11591/ijaidm.v6i2." TargetMode="External"/><Relationship Id="rId2" Type="http://schemas.openxmlformats.org/officeDocument/2006/relationships/customXml" Target="../customXml/item2.xml"/><Relationship Id="rId16" Type="http://schemas.openxmlformats.org/officeDocument/2006/relationships/hyperlink" Target="https://journal.gnest.org/sites/default/files/Submissions/gnest_05408/gnest_05408_draft.pdf" TargetMode="External"/><Relationship Id="rId20" Type="http://schemas.openxmlformats.org/officeDocument/2006/relationships/hyperlink" Target="https://etasr.com/index.php/ETASR/article/view/9047/431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mdpi.com/1424-8220/22/9/3348"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onlinelibrary.wiley.com/doi/epdf/10.1155/2020/142810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oceanservice.noaa.gov/facts/ninonina.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49E90532983AC458690A296626BB4F1" ma:contentTypeVersion="13" ma:contentTypeDescription="Create a new document." ma:contentTypeScope="" ma:versionID="76de7daa32d86c011fd9b781879e3f07">
  <xsd:schema xmlns:xsd="http://www.w3.org/2001/XMLSchema" xmlns:xs="http://www.w3.org/2001/XMLSchema" xmlns:p="http://schemas.microsoft.com/office/2006/metadata/properties" xmlns:ns2="f71a79bb-9b80-4694-9a9d-2363f5a1e1f7" xmlns:ns3="a7ce249f-6dfe-41e9-924d-d56ea21dc329" targetNamespace="http://schemas.microsoft.com/office/2006/metadata/properties" ma:root="true" ma:fieldsID="bf61aa988bdb8ab25d85f82b5c4eb35f" ns2:_="" ns3:_="">
    <xsd:import namespace="f71a79bb-9b80-4694-9a9d-2363f5a1e1f7"/>
    <xsd:import namespace="a7ce249f-6dfe-41e9-924d-d56ea21dc32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2:SharedWithUsers" minOccurs="0"/>
                <xsd:element ref="ns2:SharedWithDetails"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a79bb-9b80-4694-9a9d-2363f5a1e1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ce249f-6dfe-41e9-924d-d56ea21dc3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031DFA-AA64-4F15-BA85-56F8D8E82E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AD60DE-B7FE-4CD8-9D51-E5D4230E0521}">
  <ds:schemaRefs>
    <ds:schemaRef ds:uri="http://schemas.openxmlformats.org/officeDocument/2006/bibliography"/>
  </ds:schemaRefs>
</ds:datastoreItem>
</file>

<file path=customXml/itemProps3.xml><?xml version="1.0" encoding="utf-8"?>
<ds:datastoreItem xmlns:ds="http://schemas.openxmlformats.org/officeDocument/2006/customXml" ds:itemID="{9391AD9F-76B8-418F-9418-9F4F50908807}">
  <ds:schemaRefs>
    <ds:schemaRef ds:uri="http://schemas.microsoft.com/sharepoint/events"/>
  </ds:schemaRefs>
</ds:datastoreItem>
</file>

<file path=customXml/itemProps4.xml><?xml version="1.0" encoding="utf-8"?>
<ds:datastoreItem xmlns:ds="http://schemas.openxmlformats.org/officeDocument/2006/customXml" ds:itemID="{06EF9127-C71E-45E1-A50A-34C15A94B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a79bb-9b80-4694-9a9d-2363f5a1e1f7"/>
    <ds:schemaRef ds:uri="a7ce249f-6dfe-41e9-924d-d56ea21dc3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0E12906-9A21-4728-9156-19F4207EAE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4506</Words>
  <Characters>25686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30132</CharactersWithSpaces>
  <SharedDoc>false</SharedDoc>
  <HLinks>
    <vt:vector size="54" baseType="variant">
      <vt:variant>
        <vt:i4>917525</vt:i4>
      </vt:variant>
      <vt:variant>
        <vt:i4>24</vt:i4>
      </vt:variant>
      <vt:variant>
        <vt:i4>0</vt:i4>
      </vt:variant>
      <vt:variant>
        <vt:i4>5</vt:i4>
      </vt:variant>
      <vt:variant>
        <vt:lpwstr>https://ieeexplore.ieee.org/abstract/document/9044367</vt:lpwstr>
      </vt:variant>
      <vt:variant>
        <vt:lpwstr/>
      </vt:variant>
      <vt:variant>
        <vt:i4>5242902</vt:i4>
      </vt:variant>
      <vt:variant>
        <vt:i4>21</vt:i4>
      </vt:variant>
      <vt:variant>
        <vt:i4>0</vt:i4>
      </vt:variant>
      <vt:variant>
        <vt:i4>5</vt:i4>
      </vt:variant>
      <vt:variant>
        <vt:lpwstr>https://etasr.com/index.php/ETASR/article/view/9047/4315</vt:lpwstr>
      </vt:variant>
      <vt:variant>
        <vt:lpwstr/>
      </vt:variant>
      <vt:variant>
        <vt:i4>524381</vt:i4>
      </vt:variant>
      <vt:variant>
        <vt:i4>18</vt:i4>
      </vt:variant>
      <vt:variant>
        <vt:i4>0</vt:i4>
      </vt:variant>
      <vt:variant>
        <vt:i4>5</vt:i4>
      </vt:variant>
      <vt:variant>
        <vt:lpwstr>https://onlinelibrary.wiley.com/doi/epdf/10.1155/2020/1428104</vt:lpwstr>
      </vt:variant>
      <vt:variant>
        <vt:lpwstr/>
      </vt:variant>
      <vt:variant>
        <vt:i4>8323135</vt:i4>
      </vt:variant>
      <vt:variant>
        <vt:i4>15</vt:i4>
      </vt:variant>
      <vt:variant>
        <vt:i4>0</vt:i4>
      </vt:variant>
      <vt:variant>
        <vt:i4>5</vt:i4>
      </vt:variant>
      <vt:variant>
        <vt:lpwstr>https://jurnal.iaii.or.id/index.php/RESTI/article/view/4160/647</vt:lpwstr>
      </vt:variant>
      <vt:variant>
        <vt:lpwstr/>
      </vt:variant>
      <vt:variant>
        <vt:i4>7143471</vt:i4>
      </vt:variant>
      <vt:variant>
        <vt:i4>12</vt:i4>
      </vt:variant>
      <vt:variant>
        <vt:i4>0</vt:i4>
      </vt:variant>
      <vt:variant>
        <vt:i4>5</vt:i4>
      </vt:variant>
      <vt:variant>
        <vt:lpwstr>https://doi.org/10.11591/ijaidm.v6i2.</vt:lpwstr>
      </vt:variant>
      <vt:variant>
        <vt:lpwstr>##</vt:lpwstr>
      </vt:variant>
      <vt:variant>
        <vt:i4>458811</vt:i4>
      </vt:variant>
      <vt:variant>
        <vt:i4>9</vt:i4>
      </vt:variant>
      <vt:variant>
        <vt:i4>0</vt:i4>
      </vt:variant>
      <vt:variant>
        <vt:i4>5</vt:i4>
      </vt:variant>
      <vt:variant>
        <vt:lpwstr>https://journal.gnest.org/sites/default/files/Submissions/gnest_05408/gnest_05408_draft.pdf</vt:lpwstr>
      </vt:variant>
      <vt:variant>
        <vt:lpwstr/>
      </vt:variant>
      <vt:variant>
        <vt:i4>6160410</vt:i4>
      </vt:variant>
      <vt:variant>
        <vt:i4>6</vt:i4>
      </vt:variant>
      <vt:variant>
        <vt:i4>0</vt:i4>
      </vt:variant>
      <vt:variant>
        <vt:i4>5</vt:i4>
      </vt:variant>
      <vt:variant>
        <vt:lpwstr>https://www.mdpi.com/1424-8220/22/9/3348</vt:lpwstr>
      </vt:variant>
      <vt:variant>
        <vt:lpwstr/>
      </vt:variant>
      <vt:variant>
        <vt:i4>5111881</vt:i4>
      </vt:variant>
      <vt:variant>
        <vt:i4>3</vt:i4>
      </vt:variant>
      <vt:variant>
        <vt:i4>0</vt:i4>
      </vt:variant>
      <vt:variant>
        <vt:i4>5</vt:i4>
      </vt:variant>
      <vt:variant>
        <vt:lpwstr>https://oceanservice.noaa.gov/facts/ninonina.html</vt:lpwstr>
      </vt:variant>
      <vt:variant>
        <vt:lpwstr/>
      </vt:variant>
      <vt:variant>
        <vt:i4>3670118</vt:i4>
      </vt:variant>
      <vt:variant>
        <vt:i4>0</vt:i4>
      </vt:variant>
      <vt:variant>
        <vt:i4>0</vt:i4>
      </vt:variant>
      <vt:variant>
        <vt:i4>5</vt:i4>
      </vt:variant>
      <vt:variant>
        <vt:lpwstr>https://www.un.org/en/climatechange/what-is-climate-change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STEVIA ANLENA PUTRI</cp:lastModifiedBy>
  <cp:revision>3</cp:revision>
  <dcterms:created xsi:type="dcterms:W3CDTF">2024-11-12T08:31:00Z</dcterms:created>
  <dcterms:modified xsi:type="dcterms:W3CDTF">2024-12-12T12:47:00Z</dcterms:modified>
</cp:coreProperties>
</file>