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98CC2" w14:textId="47FBD3AA" w:rsidR="002B5380" w:rsidRPr="00E909C8" w:rsidRDefault="00C42C19">
      <w:pPr>
        <w:rPr>
          <w:b/>
          <w:bCs/>
        </w:rPr>
      </w:pPr>
      <w:r w:rsidRPr="00E909C8">
        <w:rPr>
          <w:b/>
          <w:bCs/>
        </w:rPr>
        <w:t>COMPARISION OF RDBMS TOOLS</w:t>
      </w:r>
    </w:p>
    <w:p w14:paraId="22F4023E" w14:textId="03747F50" w:rsidR="00C42C19" w:rsidRPr="00E909C8" w:rsidRDefault="00C42C19">
      <w:pPr>
        <w:rPr>
          <w:u w:val="single"/>
        </w:rPr>
      </w:pPr>
      <w:r w:rsidRPr="00E909C8">
        <w:rPr>
          <w:u w:val="single"/>
        </w:rPr>
        <w:t>1.MySQL</w:t>
      </w:r>
    </w:p>
    <w:p w14:paraId="2744E466" w14:textId="52246610" w:rsidR="00C42C19" w:rsidRDefault="00C42C19">
      <w:r>
        <w:t>Performance – high performance for heavy applications and web-based systems</w:t>
      </w:r>
    </w:p>
    <w:p w14:paraId="24B17EE3" w14:textId="4CF68968" w:rsidR="00C42C19" w:rsidRDefault="00C42C19">
      <w:r>
        <w:t>Scalability -supports vertical scaling and replication for large workload</w:t>
      </w:r>
    </w:p>
    <w:p w14:paraId="2902343F" w14:textId="52ED64DF" w:rsidR="00C42C19" w:rsidRDefault="00C42C19">
      <w:r>
        <w:t>Cost-</w:t>
      </w:r>
      <w:proofErr w:type="gramStart"/>
      <w:r>
        <w:t>open source</w:t>
      </w:r>
      <w:proofErr w:type="gramEnd"/>
      <w:r>
        <w:t xml:space="preserve"> community edition is free while enterprise edition require payments</w:t>
      </w:r>
    </w:p>
    <w:p w14:paraId="7843AF40" w14:textId="1A671BFC" w:rsidR="00C42C19" w:rsidRDefault="00C42C19">
      <w:r>
        <w:t>Ease of use- it is user friendly with extensive documentation</w:t>
      </w:r>
    </w:p>
    <w:p w14:paraId="1A436CCC" w14:textId="3062B84B" w:rsidR="00C42C19" w:rsidRDefault="00C42C19">
      <w:r>
        <w:t xml:space="preserve">Compatibility- it is compatible with windows, </w:t>
      </w:r>
      <w:proofErr w:type="spellStart"/>
      <w:proofErr w:type="gramStart"/>
      <w:r>
        <w:t>linux</w:t>
      </w:r>
      <w:proofErr w:type="spellEnd"/>
      <w:r w:rsidR="00467030">
        <w:t xml:space="preserve"> </w:t>
      </w:r>
      <w:r>
        <w:t xml:space="preserve"> and</w:t>
      </w:r>
      <w:proofErr w:type="gramEnd"/>
      <w:r>
        <w:t xml:space="preserve"> cloud platforms. It also </w:t>
      </w:r>
      <w:proofErr w:type="gramStart"/>
      <w:r>
        <w:t>interact</w:t>
      </w:r>
      <w:proofErr w:type="gramEnd"/>
      <w:r>
        <w:t xml:space="preserve"> well with PHP, Java, Python</w:t>
      </w:r>
      <w:r w:rsidR="00467030">
        <w:t xml:space="preserve"> and .NET applications</w:t>
      </w:r>
    </w:p>
    <w:p w14:paraId="5644DB61" w14:textId="2AA0F2AE" w:rsidR="00467030" w:rsidRDefault="00467030"/>
    <w:p w14:paraId="7B8AB9E6" w14:textId="74FFE4F3" w:rsidR="00467030" w:rsidRPr="00E909C8" w:rsidRDefault="00467030">
      <w:pPr>
        <w:rPr>
          <w:b/>
          <w:bCs/>
          <w:u w:val="single"/>
        </w:rPr>
      </w:pPr>
      <w:r w:rsidRPr="00E909C8">
        <w:rPr>
          <w:b/>
          <w:bCs/>
          <w:u w:val="single"/>
        </w:rPr>
        <w:t>2. PostgreSQL</w:t>
      </w:r>
    </w:p>
    <w:p w14:paraId="17FF2A8D" w14:textId="3DBD5B3E" w:rsidR="00467030" w:rsidRDefault="00467030">
      <w:r>
        <w:t>Performance-it performs well with complex queries</w:t>
      </w:r>
      <w:r w:rsidR="00836F73">
        <w:t xml:space="preserve"> </w:t>
      </w:r>
      <w:r>
        <w:t>and large datasets</w:t>
      </w:r>
    </w:p>
    <w:p w14:paraId="2D6B44A6" w14:textId="41ECC1D2" w:rsidR="00467030" w:rsidRDefault="00467030">
      <w:r>
        <w:t>Scalability- highly scalab</w:t>
      </w:r>
      <w:r w:rsidR="00836F73">
        <w:t>l</w:t>
      </w:r>
      <w:r>
        <w:t>e</w:t>
      </w:r>
      <w:r w:rsidR="00836F73">
        <w:t xml:space="preserve"> </w:t>
      </w:r>
      <w:r>
        <w:t>with advanced indexing,</w:t>
      </w:r>
      <w:r w:rsidR="00836F73">
        <w:t xml:space="preserve"> </w:t>
      </w:r>
      <w:r>
        <w:t>partition and replication features</w:t>
      </w:r>
    </w:p>
    <w:p w14:paraId="1470EE41" w14:textId="4F872C6A" w:rsidR="00467030" w:rsidRDefault="00467030">
      <w:r>
        <w:t>Cost- it is completely free</w:t>
      </w:r>
    </w:p>
    <w:p w14:paraId="0FBFBBA6" w14:textId="1B8F7D6D" w:rsidR="00836F73" w:rsidRDefault="00836F73">
      <w:r>
        <w:t xml:space="preserve">Ease of use- it has slightly steeply </w:t>
      </w:r>
      <w:proofErr w:type="gramStart"/>
      <w:r>
        <w:t>learning</w:t>
      </w:r>
      <w:proofErr w:type="gramEnd"/>
      <w:r>
        <w:t xml:space="preserve"> curve than MySQL</w:t>
      </w:r>
    </w:p>
    <w:p w14:paraId="6ACB6F39" w14:textId="409098CF" w:rsidR="00836F73" w:rsidRDefault="00836F73">
      <w:r>
        <w:t>Compatibility- it supports major operating system and programming languages</w:t>
      </w:r>
    </w:p>
    <w:p w14:paraId="06431060" w14:textId="55D7D7D0" w:rsidR="00A72230" w:rsidRDefault="00A72230"/>
    <w:p w14:paraId="547F3575" w14:textId="2D256CD3" w:rsidR="00A72230" w:rsidRPr="00E909C8" w:rsidRDefault="00A72230">
      <w:pPr>
        <w:rPr>
          <w:b/>
          <w:bCs/>
          <w:u w:val="single"/>
        </w:rPr>
      </w:pPr>
      <w:r w:rsidRPr="00E909C8">
        <w:rPr>
          <w:b/>
          <w:bCs/>
          <w:u w:val="single"/>
        </w:rPr>
        <w:t>3. Microsoft SQL Server</w:t>
      </w:r>
    </w:p>
    <w:p w14:paraId="0FCC951A" w14:textId="49E40A84" w:rsidR="00A72230" w:rsidRDefault="00212891">
      <w:r>
        <w:t>Performance-very high performance for enterprise applications</w:t>
      </w:r>
    </w:p>
    <w:p w14:paraId="4C7457CC" w14:textId="47F2A02A" w:rsidR="00212891" w:rsidRDefault="00212891">
      <w:r>
        <w:t>Scalability- it has excellent scalability with advanced clustering and high -availability features.</w:t>
      </w:r>
    </w:p>
    <w:p w14:paraId="41F73E94" w14:textId="3D631EF5" w:rsidR="00212891" w:rsidRDefault="00212891">
      <w:r>
        <w:t>Cost- commercial licensing is expensive and it has free edition which is limited</w:t>
      </w:r>
    </w:p>
    <w:p w14:paraId="7F9F2BD2" w14:textId="77777777" w:rsidR="00383C68" w:rsidRDefault="00212891">
      <w:r>
        <w:t>Ease of use- it is user friendly and has graphical tools</w:t>
      </w:r>
      <w:r w:rsidR="00383C68">
        <w:t xml:space="preserve"> and administration environment</w:t>
      </w:r>
    </w:p>
    <w:p w14:paraId="1EA780F6" w14:textId="7CB6AAAD" w:rsidR="00212891" w:rsidRDefault="00383C68">
      <w:r>
        <w:t>Compatibility- it is best suited for windows environments and Microsoft technologies</w:t>
      </w:r>
      <w:r w:rsidR="00212891">
        <w:t xml:space="preserve"> </w:t>
      </w:r>
    </w:p>
    <w:p w14:paraId="4D36ED9D" w14:textId="168DEA2B" w:rsidR="00467030" w:rsidRDefault="00467030"/>
    <w:p w14:paraId="5D5D2C31" w14:textId="5A7532F5" w:rsidR="00383C68" w:rsidRDefault="00383C68"/>
    <w:p w14:paraId="5D30D511" w14:textId="1A831E1E" w:rsidR="00383C68" w:rsidRDefault="00383C68"/>
    <w:p w14:paraId="33272FC1" w14:textId="015FC434" w:rsidR="00383C68" w:rsidRDefault="00383C68"/>
    <w:p w14:paraId="51F69E23" w14:textId="7D1D74BC" w:rsidR="00383C68" w:rsidRDefault="00383C68"/>
    <w:p w14:paraId="6E145BA9" w14:textId="77777777" w:rsidR="00383C68" w:rsidRDefault="00383C68"/>
    <w:p w14:paraId="5E757E33" w14:textId="6DAED9E5" w:rsidR="00383C68" w:rsidRDefault="00383C68"/>
    <w:p w14:paraId="67EA2AE3" w14:textId="1D7C3AAE" w:rsidR="00383C68" w:rsidRDefault="00383C68"/>
    <w:p w14:paraId="41E3F47C" w14:textId="612719A1" w:rsidR="00383C68" w:rsidRDefault="00383C68"/>
    <w:p w14:paraId="340F1480" w14:textId="41923244" w:rsidR="00383C68" w:rsidRDefault="00383C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83C68" w14:paraId="5E04CFC9" w14:textId="77777777" w:rsidTr="00383C68">
        <w:tc>
          <w:tcPr>
            <w:tcW w:w="2337" w:type="dxa"/>
          </w:tcPr>
          <w:p w14:paraId="65DCBAED" w14:textId="3E1235BB" w:rsidR="00383C68" w:rsidRPr="008E56C0" w:rsidRDefault="008E56C0">
            <w:pPr>
              <w:rPr>
                <w:b/>
                <w:bCs/>
                <w:sz w:val="24"/>
                <w:szCs w:val="24"/>
              </w:rPr>
            </w:pPr>
            <w:r w:rsidRPr="008E56C0">
              <w:rPr>
                <w:b/>
                <w:bCs/>
                <w:sz w:val="24"/>
                <w:szCs w:val="24"/>
              </w:rPr>
              <w:t>CRETERIA</w:t>
            </w:r>
          </w:p>
        </w:tc>
        <w:tc>
          <w:tcPr>
            <w:tcW w:w="2337" w:type="dxa"/>
          </w:tcPr>
          <w:p w14:paraId="5FFBFD6C" w14:textId="2DA946E6" w:rsidR="00383C68" w:rsidRPr="008E56C0" w:rsidRDefault="008E56C0">
            <w:pPr>
              <w:rPr>
                <w:b/>
                <w:bCs/>
                <w:sz w:val="24"/>
                <w:szCs w:val="24"/>
              </w:rPr>
            </w:pPr>
            <w:r w:rsidRPr="008E56C0">
              <w:rPr>
                <w:b/>
                <w:bCs/>
                <w:sz w:val="24"/>
                <w:szCs w:val="24"/>
              </w:rPr>
              <w:t>MySQL</w:t>
            </w:r>
          </w:p>
        </w:tc>
        <w:tc>
          <w:tcPr>
            <w:tcW w:w="2338" w:type="dxa"/>
          </w:tcPr>
          <w:p w14:paraId="61360494" w14:textId="7F28EA62" w:rsidR="00383C68" w:rsidRPr="008E56C0" w:rsidRDefault="008E56C0">
            <w:pPr>
              <w:rPr>
                <w:b/>
                <w:bCs/>
                <w:sz w:val="24"/>
                <w:szCs w:val="24"/>
              </w:rPr>
            </w:pPr>
            <w:r w:rsidRPr="008E56C0">
              <w:rPr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2338" w:type="dxa"/>
          </w:tcPr>
          <w:p w14:paraId="705A94A1" w14:textId="56D5E90B" w:rsidR="00383C68" w:rsidRPr="008E56C0" w:rsidRDefault="008E56C0">
            <w:pPr>
              <w:rPr>
                <w:b/>
                <w:bCs/>
                <w:sz w:val="24"/>
                <w:szCs w:val="24"/>
              </w:rPr>
            </w:pPr>
            <w:r w:rsidRPr="008E56C0">
              <w:rPr>
                <w:b/>
                <w:bCs/>
                <w:sz w:val="24"/>
                <w:szCs w:val="24"/>
              </w:rPr>
              <w:t>Microsoft SQL Server</w:t>
            </w:r>
          </w:p>
        </w:tc>
      </w:tr>
      <w:tr w:rsidR="008E56C0" w14:paraId="563D91C0" w14:textId="77777777" w:rsidTr="00EB5916">
        <w:tc>
          <w:tcPr>
            <w:tcW w:w="2337" w:type="dxa"/>
            <w:vAlign w:val="center"/>
          </w:tcPr>
          <w:p w14:paraId="79A4300D" w14:textId="0E2247C4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2337" w:type="dxa"/>
            <w:vAlign w:val="center"/>
          </w:tcPr>
          <w:p w14:paraId="2AD4615A" w14:textId="5427EC10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338" w:type="dxa"/>
            <w:vAlign w:val="center"/>
          </w:tcPr>
          <w:p w14:paraId="30A792A3" w14:textId="1A98150E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2338" w:type="dxa"/>
            <w:vAlign w:val="center"/>
          </w:tcPr>
          <w:p w14:paraId="27B141FF" w14:textId="576C7B7F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8E56C0" w14:paraId="3EFA7391" w14:textId="77777777" w:rsidTr="00EB5916">
        <w:tc>
          <w:tcPr>
            <w:tcW w:w="2337" w:type="dxa"/>
            <w:vAlign w:val="center"/>
          </w:tcPr>
          <w:p w14:paraId="130D62D9" w14:textId="77CAA6ED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2337" w:type="dxa"/>
            <w:vAlign w:val="center"/>
          </w:tcPr>
          <w:p w14:paraId="0395C81F" w14:textId="3472D29A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338" w:type="dxa"/>
            <w:vAlign w:val="center"/>
          </w:tcPr>
          <w:p w14:paraId="242B03F6" w14:textId="34062534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2338" w:type="dxa"/>
            <w:vAlign w:val="center"/>
          </w:tcPr>
          <w:p w14:paraId="2143BEC6" w14:textId="6ACE0BC3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8E56C0" w14:paraId="55D39B9A" w14:textId="77777777" w:rsidTr="00EB5916">
        <w:tc>
          <w:tcPr>
            <w:tcW w:w="2337" w:type="dxa"/>
            <w:vAlign w:val="center"/>
          </w:tcPr>
          <w:p w14:paraId="29306003" w14:textId="7DA629CD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2337" w:type="dxa"/>
            <w:vAlign w:val="center"/>
          </w:tcPr>
          <w:p w14:paraId="3FE020DE" w14:textId="6A9EA850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Free (Community Edition)</w:t>
            </w:r>
          </w:p>
        </w:tc>
        <w:tc>
          <w:tcPr>
            <w:tcW w:w="2338" w:type="dxa"/>
            <w:vAlign w:val="center"/>
          </w:tcPr>
          <w:p w14:paraId="1459ACF5" w14:textId="63ABF53A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Free (Open Source)</w:t>
            </w:r>
          </w:p>
        </w:tc>
        <w:tc>
          <w:tcPr>
            <w:tcW w:w="2338" w:type="dxa"/>
            <w:vAlign w:val="center"/>
          </w:tcPr>
          <w:p w14:paraId="4F4CF158" w14:textId="56EBAF0D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Expensive (Commercial License)</w:t>
            </w:r>
          </w:p>
        </w:tc>
      </w:tr>
      <w:tr w:rsidR="008E56C0" w14:paraId="5E4150A7" w14:textId="77777777" w:rsidTr="00EB5916">
        <w:tc>
          <w:tcPr>
            <w:tcW w:w="2337" w:type="dxa"/>
            <w:vAlign w:val="center"/>
          </w:tcPr>
          <w:p w14:paraId="32054C98" w14:textId="2AA75EAA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Ease of Use</w:t>
            </w:r>
          </w:p>
        </w:tc>
        <w:tc>
          <w:tcPr>
            <w:tcW w:w="2337" w:type="dxa"/>
            <w:vAlign w:val="center"/>
          </w:tcPr>
          <w:p w14:paraId="10584168" w14:textId="71E76A89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2338" w:type="dxa"/>
            <w:vAlign w:val="center"/>
          </w:tcPr>
          <w:p w14:paraId="24D1F29F" w14:textId="55EEEE3F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2338" w:type="dxa"/>
            <w:vAlign w:val="center"/>
          </w:tcPr>
          <w:p w14:paraId="25558E50" w14:textId="4A36D70E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</w:tr>
      <w:tr w:rsidR="008E56C0" w14:paraId="3950FA20" w14:textId="77777777" w:rsidTr="00EB5916">
        <w:tc>
          <w:tcPr>
            <w:tcW w:w="2337" w:type="dxa"/>
            <w:vAlign w:val="center"/>
          </w:tcPr>
          <w:p w14:paraId="0ABFFC59" w14:textId="34E50AB4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2337" w:type="dxa"/>
            <w:vAlign w:val="center"/>
          </w:tcPr>
          <w:p w14:paraId="0240A878" w14:textId="51D87454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338" w:type="dxa"/>
            <w:vAlign w:val="center"/>
          </w:tcPr>
          <w:p w14:paraId="058BB7AC" w14:textId="77F3ABA7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2338" w:type="dxa"/>
            <w:vAlign w:val="center"/>
          </w:tcPr>
          <w:p w14:paraId="5C11FE2D" w14:textId="5A0D3082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8E56C0" w14:paraId="13081E34" w14:textId="77777777" w:rsidTr="00EB5916">
        <w:tc>
          <w:tcPr>
            <w:tcW w:w="2337" w:type="dxa"/>
            <w:vAlign w:val="center"/>
          </w:tcPr>
          <w:p w14:paraId="72987CDB" w14:textId="470ADB65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Features</w:t>
            </w:r>
          </w:p>
        </w:tc>
        <w:tc>
          <w:tcPr>
            <w:tcW w:w="2337" w:type="dxa"/>
            <w:vAlign w:val="center"/>
          </w:tcPr>
          <w:p w14:paraId="5EFAD897" w14:textId="068F8850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2338" w:type="dxa"/>
            <w:vAlign w:val="center"/>
          </w:tcPr>
          <w:p w14:paraId="5853FC95" w14:textId="4B6D17A4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Extensive</w:t>
            </w:r>
          </w:p>
        </w:tc>
        <w:tc>
          <w:tcPr>
            <w:tcW w:w="2338" w:type="dxa"/>
            <w:vAlign w:val="center"/>
          </w:tcPr>
          <w:p w14:paraId="290DD744" w14:textId="3330B95C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Extensive</w:t>
            </w:r>
          </w:p>
        </w:tc>
      </w:tr>
      <w:tr w:rsidR="008E56C0" w14:paraId="0FCD2DDC" w14:textId="77777777" w:rsidTr="00EB5916">
        <w:tc>
          <w:tcPr>
            <w:tcW w:w="2337" w:type="dxa"/>
            <w:vAlign w:val="center"/>
          </w:tcPr>
          <w:p w14:paraId="397B63D8" w14:textId="6F43BC89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Support</w:t>
            </w:r>
          </w:p>
        </w:tc>
        <w:tc>
          <w:tcPr>
            <w:tcW w:w="2337" w:type="dxa"/>
            <w:vAlign w:val="center"/>
          </w:tcPr>
          <w:p w14:paraId="4DB21CBA" w14:textId="14A4C3DD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2338" w:type="dxa"/>
            <w:vAlign w:val="center"/>
          </w:tcPr>
          <w:p w14:paraId="4504DB72" w14:textId="0FFAC4F0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2338" w:type="dxa"/>
            <w:vAlign w:val="center"/>
          </w:tcPr>
          <w:p w14:paraId="66637004" w14:textId="2261E1E3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8E56C0" w14:paraId="7A860771" w14:textId="77777777" w:rsidTr="00EB5916">
        <w:tc>
          <w:tcPr>
            <w:tcW w:w="2337" w:type="dxa"/>
            <w:vAlign w:val="center"/>
          </w:tcPr>
          <w:p w14:paraId="7BB40145" w14:textId="20238BDF" w:rsidR="008E56C0" w:rsidRPr="00C87DA0" w:rsidRDefault="008E56C0" w:rsidP="008E56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 Support</w:t>
            </w:r>
          </w:p>
        </w:tc>
        <w:tc>
          <w:tcPr>
            <w:tcW w:w="2337" w:type="dxa"/>
            <w:vAlign w:val="center"/>
          </w:tcPr>
          <w:p w14:paraId="43A1A43C" w14:textId="0EB9ABA7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Windows, Linux, macOS</w:t>
            </w:r>
          </w:p>
        </w:tc>
        <w:tc>
          <w:tcPr>
            <w:tcW w:w="2338" w:type="dxa"/>
            <w:vAlign w:val="center"/>
          </w:tcPr>
          <w:p w14:paraId="2B26687E" w14:textId="03FADDA5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Windows, Linux, macOS</w:t>
            </w:r>
          </w:p>
        </w:tc>
        <w:tc>
          <w:tcPr>
            <w:tcW w:w="2338" w:type="dxa"/>
            <w:vAlign w:val="center"/>
          </w:tcPr>
          <w:p w14:paraId="7B836351" w14:textId="4A15AA5A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Primarily Windows</w:t>
            </w:r>
          </w:p>
        </w:tc>
      </w:tr>
      <w:tr w:rsidR="008E56C0" w14:paraId="724529FD" w14:textId="77777777" w:rsidTr="00EB5916">
        <w:tc>
          <w:tcPr>
            <w:tcW w:w="2337" w:type="dxa"/>
            <w:vAlign w:val="center"/>
          </w:tcPr>
          <w:p w14:paraId="32EB6123" w14:textId="3C352D5D" w:rsidR="008E56C0" w:rsidRPr="00C87DA0" w:rsidRDefault="008E56C0" w:rsidP="008E56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Compatibility with College Systems</w:t>
            </w:r>
          </w:p>
        </w:tc>
        <w:tc>
          <w:tcPr>
            <w:tcW w:w="2337" w:type="dxa"/>
            <w:vAlign w:val="center"/>
          </w:tcPr>
          <w:p w14:paraId="0AFA509D" w14:textId="5F1A2D7D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338" w:type="dxa"/>
            <w:vAlign w:val="center"/>
          </w:tcPr>
          <w:p w14:paraId="3FF342CB" w14:textId="0A4FF30C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2338" w:type="dxa"/>
            <w:vAlign w:val="center"/>
          </w:tcPr>
          <w:p w14:paraId="72564294" w14:textId="382BD6A5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E56C0" w14:paraId="423FAD1F" w14:textId="77777777" w:rsidTr="00A178F8">
        <w:tc>
          <w:tcPr>
            <w:tcW w:w="2337" w:type="dxa"/>
            <w:vAlign w:val="center"/>
          </w:tcPr>
          <w:p w14:paraId="7B8310D0" w14:textId="04D65621" w:rsidR="008E56C0" w:rsidRPr="00C87DA0" w:rsidRDefault="008E56C0" w:rsidP="008E56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 Cost</w:t>
            </w:r>
          </w:p>
        </w:tc>
        <w:tc>
          <w:tcPr>
            <w:tcW w:w="2337" w:type="dxa"/>
            <w:vAlign w:val="center"/>
          </w:tcPr>
          <w:p w14:paraId="6E28FCE3" w14:textId="2DB2EFD4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338" w:type="dxa"/>
            <w:vAlign w:val="center"/>
          </w:tcPr>
          <w:p w14:paraId="357A7E16" w14:textId="44A76890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338" w:type="dxa"/>
            <w:vAlign w:val="center"/>
          </w:tcPr>
          <w:p w14:paraId="3743E1F1" w14:textId="65634044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67303430" w14:textId="7B20D291" w:rsidR="00383C68" w:rsidRDefault="00383C68"/>
    <w:p w14:paraId="353B07F3" w14:textId="34ACD81C" w:rsidR="008E56C0" w:rsidRDefault="008E56C0"/>
    <w:p w14:paraId="65EB740D" w14:textId="14CFF450" w:rsidR="008E56C0" w:rsidRDefault="008E56C0"/>
    <w:p w14:paraId="08DC4F86" w14:textId="06E36C79" w:rsidR="008E56C0" w:rsidRDefault="008E56C0"/>
    <w:p w14:paraId="1159DBFE" w14:textId="3F4BC67F" w:rsidR="008E56C0" w:rsidRPr="00C87DA0" w:rsidRDefault="008E56C0" w:rsidP="008E5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DA0">
        <w:rPr>
          <w:rFonts w:ascii="Times New Roman" w:eastAsia="Times New Roman" w:hAnsi="Times New Roman" w:cs="Times New Roman"/>
          <w:b/>
          <w:bCs/>
        </w:rPr>
        <w:t>Cost-effective</w:t>
      </w:r>
      <w:r w:rsidRPr="00C87DA0">
        <w:rPr>
          <w:rFonts w:ascii="Times New Roman" w:eastAsia="Times New Roman" w:hAnsi="Times New Roman" w:cs="Times New Roman"/>
          <w:sz w:val="24"/>
          <w:szCs w:val="24"/>
        </w:rPr>
        <w:t xml:space="preserve"> – Completely free and open-source, reducing software licensing expenses</w:t>
      </w:r>
    </w:p>
    <w:p w14:paraId="3F594A6F" w14:textId="2A81F6F7" w:rsidR="008E56C0" w:rsidRPr="00C87DA0" w:rsidRDefault="008E56C0" w:rsidP="008E5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DA0">
        <w:rPr>
          <w:rFonts w:ascii="Times New Roman" w:eastAsia="Times New Roman" w:hAnsi="Times New Roman" w:cs="Times New Roman"/>
          <w:b/>
          <w:bCs/>
        </w:rPr>
        <w:t>High scalability</w:t>
      </w:r>
      <w:r w:rsidRPr="00C87DA0">
        <w:rPr>
          <w:rFonts w:ascii="Times New Roman" w:eastAsia="Times New Roman" w:hAnsi="Times New Roman" w:cs="Times New Roman"/>
          <w:sz w:val="24"/>
          <w:szCs w:val="24"/>
        </w:rPr>
        <w:t xml:space="preserve"> – Can handle growing numbers of students, courses, and transactions</w:t>
      </w:r>
    </w:p>
    <w:p w14:paraId="5F894FC7" w14:textId="48FD8D5F" w:rsidR="008E56C0" w:rsidRPr="00C87DA0" w:rsidRDefault="008E56C0" w:rsidP="008E5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DA0">
        <w:rPr>
          <w:rFonts w:ascii="Times New Roman" w:eastAsia="Times New Roman" w:hAnsi="Times New Roman" w:cs="Times New Roman"/>
          <w:b/>
          <w:bCs/>
        </w:rPr>
        <w:t>Strong performance</w:t>
      </w:r>
      <w:r w:rsidRPr="00C87DA0">
        <w:rPr>
          <w:rFonts w:ascii="Times New Roman" w:eastAsia="Times New Roman" w:hAnsi="Times New Roman" w:cs="Times New Roman"/>
          <w:sz w:val="24"/>
          <w:szCs w:val="24"/>
        </w:rPr>
        <w:t xml:space="preserve"> – Efficient for complex academic reports, analytics, and large databases</w:t>
      </w:r>
    </w:p>
    <w:p w14:paraId="31C65BC3" w14:textId="5C11AE7C" w:rsidR="008E56C0" w:rsidRPr="00C87DA0" w:rsidRDefault="008E56C0" w:rsidP="008E5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DA0">
        <w:rPr>
          <w:rFonts w:ascii="Times New Roman" w:eastAsia="Times New Roman" w:hAnsi="Times New Roman" w:cs="Times New Roman"/>
          <w:b/>
          <w:bCs/>
        </w:rPr>
        <w:t>Excellent security</w:t>
      </w:r>
      <w:r w:rsidRPr="00C87DA0">
        <w:rPr>
          <w:rFonts w:ascii="Times New Roman" w:eastAsia="Times New Roman" w:hAnsi="Times New Roman" w:cs="Times New Roman"/>
          <w:sz w:val="24"/>
          <w:szCs w:val="24"/>
        </w:rPr>
        <w:t xml:space="preserve"> – Provides advanced access control and data protection features</w:t>
      </w:r>
    </w:p>
    <w:p w14:paraId="21BB12D8" w14:textId="5E4688C6" w:rsidR="008E56C0" w:rsidRPr="00C87DA0" w:rsidRDefault="008E56C0" w:rsidP="008E5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DA0">
        <w:rPr>
          <w:rFonts w:ascii="Times New Roman" w:eastAsia="Times New Roman" w:hAnsi="Times New Roman" w:cs="Times New Roman"/>
          <w:b/>
          <w:bCs/>
        </w:rPr>
        <w:t>Standards compliance</w:t>
      </w:r>
      <w:r w:rsidRPr="00C87DA0">
        <w:rPr>
          <w:rFonts w:ascii="Times New Roman" w:eastAsia="Times New Roman" w:hAnsi="Times New Roman" w:cs="Times New Roman"/>
          <w:sz w:val="24"/>
          <w:szCs w:val="24"/>
        </w:rPr>
        <w:t xml:space="preserve"> – Supports modern SQL standards and integrates well with various applications</w:t>
      </w:r>
    </w:p>
    <w:p w14:paraId="20CEBB7E" w14:textId="701006E8" w:rsidR="008E56C0" w:rsidRPr="00C87DA0" w:rsidRDefault="008E56C0" w:rsidP="008E5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DA0">
        <w:rPr>
          <w:rFonts w:ascii="Times New Roman" w:eastAsia="Times New Roman" w:hAnsi="Times New Roman" w:cs="Times New Roman"/>
          <w:b/>
          <w:bCs/>
        </w:rPr>
        <w:t>Long-term suitability</w:t>
      </w:r>
      <w:r w:rsidRPr="00C87DA0">
        <w:rPr>
          <w:rFonts w:ascii="Times New Roman" w:eastAsia="Times New Roman" w:hAnsi="Times New Roman" w:cs="Times New Roman"/>
          <w:sz w:val="24"/>
          <w:szCs w:val="24"/>
        </w:rPr>
        <w:t xml:space="preserve"> – Ideal for institutions expecting future growth and increased data requirements</w:t>
      </w:r>
    </w:p>
    <w:p w14:paraId="5DC5188D" w14:textId="77777777" w:rsidR="008E56C0" w:rsidRDefault="008E56C0"/>
    <w:sectPr w:rsidR="008E5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07C63"/>
    <w:multiLevelType w:val="multilevel"/>
    <w:tmpl w:val="87AA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4C"/>
    <w:rsid w:val="00212891"/>
    <w:rsid w:val="002B5380"/>
    <w:rsid w:val="00383C68"/>
    <w:rsid w:val="00467030"/>
    <w:rsid w:val="00836F73"/>
    <w:rsid w:val="008E56C0"/>
    <w:rsid w:val="00A72230"/>
    <w:rsid w:val="00C42C19"/>
    <w:rsid w:val="00C92F4C"/>
    <w:rsid w:val="00E9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F2B86"/>
  <w15:chartTrackingRefBased/>
  <w15:docId w15:val="{ACE47AF2-9BF8-4E5D-B485-E62F794B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3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Otieno</dc:creator>
  <cp:keywords/>
  <dc:description/>
  <cp:lastModifiedBy>Stephen Otieno</cp:lastModifiedBy>
  <cp:revision>2</cp:revision>
  <dcterms:created xsi:type="dcterms:W3CDTF">2026-06-15T12:03:00Z</dcterms:created>
  <dcterms:modified xsi:type="dcterms:W3CDTF">2026-06-15T13:21:00Z</dcterms:modified>
</cp:coreProperties>
</file>