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rFonts w:ascii="Arial" w:cs="Arial" w:eastAsia="Arial" w:hAnsi="Arial"/>
          <w:b/>
          <w:bCs/>
          <w:color w:val="1F7A8C"/>
          <w:sz w:val="52"/>
          <w:szCs w:val="52"/>
        </w:rPr>
        <w:t xml:space="preserve">FAME FREIGHT MANAGEMENT SYSTEM</w:t>
      </w:r>
    </w:p>
    <w:p>
      <w:pPr>
        <w:spacing w:after="240"/>
        <w:jc w:val="center"/>
      </w:pPr>
      <w:r>
        <w:rPr>
          <w:rFonts w:ascii="Arial" w:cs="Arial" w:eastAsia="Arial" w:hAnsi="Arial"/>
          <w:color w:val="2E86AB"/>
          <w:sz w:val="36"/>
          <w:szCs w:val="36"/>
        </w:rPr>
        <w:t xml:space="preserve">Technical Product Requirements Document</w:t>
      </w:r>
    </w:p>
    <w:p>
      <w:pPr>
        <w:pBdr>
          <w:bottom w:val="single" w:color="1F7A8C" w:sz="4" w:space="1"/>
        </w:pBdr>
        <w:spacing w:after="120" w:before="120"/>
      </w:pPr>
    </w:p>
    <w:p>
      <w:pPr>
        <w:spacing w:after="200"/>
      </w:pPr>
    </w:p>
    <w:p>
      <w:pPr>
        <w:spacing w:after="80"/>
        <w:jc w:val="center"/>
      </w:pPr>
      <w:r>
        <w:rPr>
          <w:rFonts w:ascii="Arial" w:cs="Arial" w:eastAsia="Arial" w:hAnsi="Arial"/>
          <w:b/>
          <w:bCs/>
          <w:color w:val="1A3C5E"/>
          <w:sz w:val="28"/>
          <w:szCs w:val="28"/>
        </w:rPr>
        <w:t xml:space="preserve">Clone &amp; Rebuild Specification</w:t>
      </w:r>
    </w:p>
    <w:p>
      <w:pPr>
        <w:spacing w:after="80"/>
        <w:jc w:val="center"/>
      </w:pPr>
      <w:r>
        <w:rPr>
          <w:rFonts w:ascii="Arial" w:cs="Arial" w:eastAsia="Arial" w:hAnsi="Arial"/>
          <w:color w:val="666666"/>
          <w:sz w:val="22"/>
          <w:szCs w:val="22"/>
        </w:rPr>
        <w:t xml:space="preserve">Version 1.0  |  April 2026</w:t>
      </w:r>
    </w:p>
    <w:p>
      <w:pPr>
        <w:spacing w:after="80"/>
        <w:jc w:val="center"/>
      </w:pPr>
      <w:r>
        <w:rPr>
          <w:rFonts w:ascii="Arial" w:cs="Arial" w:eastAsia="Arial" w:hAnsi="Arial"/>
          <w:color w:val="666666"/>
          <w:sz w:val="22"/>
          <w:szCs w:val="22"/>
        </w:rPr>
        <w:t xml:space="preserve">Source System: famelogistic.com/DashBoard</w:t>
      </w:r>
    </w:p>
    <w:p>
      <w:pPr>
        <w:spacing w:after="80"/>
        <w:jc w:val="center"/>
      </w:pPr>
      <w:r>
        <w:rPr>
          <w:rFonts w:ascii="Arial" w:cs="Arial" w:eastAsia="Arial" w:hAnsi="Arial"/>
          <w:i/>
          <w:iCs/>
          <w:color w:val="666666"/>
          <w:sz w:val="22"/>
          <w:szCs w:val="22"/>
        </w:rPr>
        <w:t xml:space="preserve">Built by EED Consult  |  Prepared for Engineering Team</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Type</w:t>
            </w:r>
          </w:p>
        </w:tc>
        <w:tc>
          <w:tcPr>
            <w:tcW w:type="dxa" w:w="234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234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Confidentiality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Technical PRD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Draft v1.0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Engineering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Internal Only</w:t>
            </w:r>
          </w:p>
        </w:tc>
      </w:tr>
    </w:tbl>
    <w:p>
      <w:r>
        <w:br w:type="page"/>
      </w:r>
    </w:p>
    <w:p>
      <w:pPr>
        <w:pStyle w:val="Heading1"/>
        <w:spacing w:after="160" w:before="360"/>
      </w:pPr>
      <w:r>
        <w:rPr>
          <w:rFonts w:ascii="Arial" w:cs="Arial" w:eastAsia="Arial" w:hAnsi="Arial"/>
          <w:b/>
          <w:bCs/>
          <w:color w:val="1F7A8C"/>
          <w:sz w:val="36"/>
          <w:szCs w:val="36"/>
        </w:rPr>
        <w:t xml:space="preserve">1. Executive Summary</w:t>
      </w:r>
    </w:p>
    <w:p>
      <w:pPr>
        <w:spacing w:after="120"/>
      </w:pPr>
      <w:r>
        <w:rPr>
          <w:rFonts w:ascii="Arial" w:cs="Arial" w:eastAsia="Arial" w:hAnsi="Arial"/>
          <w:color w:val="1A1A2E"/>
          <w:sz w:val="22"/>
          <w:szCs w:val="22"/>
        </w:rPr>
        <w:t xml:space="preserve">The Fame Freight Management System (FMS) is a web-based logistics and freight operations platform deployed at famelogistic.com, built by EED Consult in 2022. It is a multi-module, role-based management system designed for a freight forwarding and logistics company operating primarily in Ghana, West Africa, with international customer reach spanning Europe, Asia, and the Americas.</w:t>
      </w:r>
    </w:p>
    <w:p>
      <w:pPr>
        <w:spacing w:after="120"/>
      </w:pPr>
      <w:r>
        <w:rPr>
          <w:rFonts w:ascii="Arial" w:cs="Arial" w:eastAsia="Arial" w:hAnsi="Arial"/>
          <w:color w:val="1A1A2E"/>
          <w:sz w:val="22"/>
          <w:szCs w:val="22"/>
        </w:rPr>
        <w:t xml:space="preserve">This PRD provides a complete technical specification to clone and rebuild the system from scratch, based on systematic analysis of the live application including all navigation modules, data models, UI patterns, and business logic observed. The rebuilt system should be a modern, scalable equivalent that preserves all existing business workflows while improving architecture, security, and user experience.</w:t>
      </w:r>
    </w:p>
    <w:p>
      <w:pPr>
        <w:spacing w:after="120"/>
      </w:pPr>
    </w:p>
    <w:p>
      <w:pPr>
        <w:pStyle w:val="Heading1"/>
        <w:spacing w:after="160" w:before="360"/>
      </w:pPr>
      <w:r>
        <w:rPr>
          <w:rFonts w:ascii="Arial" w:cs="Arial" w:eastAsia="Arial" w:hAnsi="Arial"/>
          <w:b/>
          <w:bCs/>
          <w:color w:val="1F7A8C"/>
          <w:sz w:val="36"/>
          <w:szCs w:val="36"/>
        </w:rPr>
        <w:t xml:space="preserve">2. System Overview</w:t>
      </w:r>
    </w:p>
    <w:p>
      <w:pPr>
        <w:pStyle w:val="Heading2"/>
        <w:spacing w:after="120" w:before="280"/>
      </w:pPr>
      <w:r>
        <w:rPr>
          <w:rFonts w:ascii="Arial" w:cs="Arial" w:eastAsia="Arial" w:hAnsi="Arial"/>
          <w:b/>
          <w:bCs/>
          <w:color w:val="2E86AB"/>
          <w:sz w:val="28"/>
          <w:szCs w:val="28"/>
        </w:rPr>
        <w:t xml:space="preserve">2.1 Application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1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Application Name</w:t>
            </w:r>
          </w:p>
        </w:tc>
        <w:tc>
          <w:tcPr>
            <w:tcW w:type="dxa" w:w="61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Fame Freight Management System (FMS)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Live URL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http://famelogistic.com/DashBoard</w:t>
            </w:r>
          </w:p>
        </w:tc>
      </w:tr>
      <w:tr>
        <w:tc>
          <w:tcPr>
            <w:tcW w:type="dxa" w:w="3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Original Developer</w:t>
            </w:r>
          </w:p>
        </w:tc>
        <w:tc>
          <w:tcPr>
            <w:tcW w:type="dxa" w:w="61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EED Consult (www.eedconsult.com)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Original Year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2022</w:t>
            </w:r>
          </w:p>
        </w:tc>
      </w:tr>
      <w:tr>
        <w:tc>
          <w:tcPr>
            <w:tcW w:type="dxa" w:w="3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Technology Stack (Original)</w:t>
            </w:r>
          </w:p>
        </w:tc>
        <w:tc>
          <w:tcPr>
            <w:tcW w:type="dxa" w:w="61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ASP.NET MVC / .NET Framework, jQuery, Bootstrap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Authentication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Session-based, username/password login</w:t>
            </w:r>
          </w:p>
        </w:tc>
      </w:tr>
      <w:tr>
        <w:tc>
          <w:tcPr>
            <w:tcW w:type="dxa" w:w="3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Database</w:t>
            </w:r>
          </w:p>
        </w:tc>
        <w:tc>
          <w:tcPr>
            <w:tcW w:type="dxa" w:w="61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Relational (likely SQL Server or MySQL based on TIN/ID patterns)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Hosting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Shared/VPS hosting, HTTP (not HTTPS - security gap)</w:t>
            </w:r>
          </w:p>
        </w:tc>
      </w:tr>
      <w:tr>
        <w:tc>
          <w:tcPr>
            <w:tcW w:type="dxa" w:w="3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Primary Users</w:t>
            </w:r>
          </w:p>
        </w:tc>
        <w:tc>
          <w:tcPr>
            <w:tcW w:type="dxa" w:w="61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Freight company staff: operations, finance, admin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Customer Count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267+ customer records in master list</w:t>
            </w:r>
          </w:p>
        </w:tc>
      </w:tr>
    </w:tbl>
    <w:p>
      <w:pPr>
        <w:spacing w:after="120"/>
      </w:pPr>
    </w:p>
    <w:p>
      <w:pPr>
        <w:pStyle w:val="Heading2"/>
        <w:spacing w:after="120" w:before="280"/>
      </w:pPr>
      <w:r>
        <w:rPr>
          <w:rFonts w:ascii="Arial" w:cs="Arial" w:eastAsia="Arial" w:hAnsi="Arial"/>
          <w:b/>
          <w:bCs/>
          <w:color w:val="2E86AB"/>
          <w:sz w:val="28"/>
          <w:szCs w:val="28"/>
        </w:rPr>
        <w:t xml:space="preserve">2.2 Business Domain</w:t>
      </w:r>
    </w:p>
    <w:p>
      <w:pPr>
        <w:spacing w:after="120"/>
      </w:pPr>
      <w:r>
        <w:rPr>
          <w:rFonts w:ascii="Arial" w:cs="Arial" w:eastAsia="Arial" w:hAnsi="Arial"/>
          <w:color w:val="1A1A2E"/>
          <w:sz w:val="22"/>
          <w:szCs w:val="22"/>
        </w:rPr>
        <w:t xml:space="preserve">The system manages the end-to-end operations of a freight forwarding company including:</w:t>
      </w:r>
    </w:p>
    <w:p>
      <w:pPr>
        <w:pStyle w:val="ListParagraph"/>
        <w:numPr>
          <w:ilvl w:val="0"/>
          <w:numId w:val="2"/>
        </w:numPr>
        <w:spacing w:after="80"/>
      </w:pPr>
      <w:r>
        <w:rPr>
          <w:rFonts w:ascii="Arial" w:cs="Arial" w:eastAsia="Arial" w:hAnsi="Arial"/>
          <w:b w:val="false"/>
          <w:bCs w:val="false"/>
          <w:color w:val="1A1A2E"/>
          <w:sz w:val="22"/>
          <w:szCs w:val="22"/>
        </w:rPr>
        <w:t xml:space="preserve">Customer relationship management for shippers and consignees</w:t>
      </w:r>
    </w:p>
    <w:p>
      <w:pPr>
        <w:pStyle w:val="ListParagraph"/>
        <w:numPr>
          <w:ilvl w:val="0"/>
          <w:numId w:val="2"/>
        </w:numPr>
        <w:spacing w:after="80"/>
      </w:pPr>
      <w:r>
        <w:rPr>
          <w:rFonts w:ascii="Arial" w:cs="Arial" w:eastAsia="Arial" w:hAnsi="Arial"/>
          <w:b w:val="false"/>
          <w:bCs w:val="false"/>
          <w:color w:val="1A1A2E"/>
          <w:sz w:val="22"/>
          <w:szCs w:val="22"/>
        </w:rPr>
        <w:t xml:space="preserve">Job/shipment order management (import, export, transit)</w:t>
      </w:r>
    </w:p>
    <w:p>
      <w:pPr>
        <w:pStyle w:val="ListParagraph"/>
        <w:numPr>
          <w:ilvl w:val="0"/>
          <w:numId w:val="2"/>
        </w:numPr>
        <w:spacing w:after="80"/>
      </w:pPr>
      <w:r>
        <w:rPr>
          <w:rFonts w:ascii="Arial" w:cs="Arial" w:eastAsia="Arial" w:hAnsi="Arial"/>
          <w:b w:val="false"/>
          <w:bCs w:val="false"/>
          <w:color w:val="1A1A2E"/>
          <w:sz w:val="22"/>
          <w:szCs w:val="22"/>
        </w:rPr>
        <w:t xml:space="preserve">Approval workflows for operational authorizations</w:t>
      </w:r>
    </w:p>
    <w:p>
      <w:pPr>
        <w:pStyle w:val="ListParagraph"/>
        <w:numPr>
          <w:ilvl w:val="0"/>
          <w:numId w:val="2"/>
        </w:numPr>
        <w:spacing w:after="80"/>
      </w:pPr>
      <w:r>
        <w:rPr>
          <w:rFonts w:ascii="Arial" w:cs="Arial" w:eastAsia="Arial" w:hAnsi="Arial"/>
          <w:b w:val="false"/>
          <w:bCs w:val="false"/>
          <w:color w:val="1A1A2E"/>
          <w:sz w:val="22"/>
          <w:szCs w:val="22"/>
        </w:rPr>
        <w:t xml:space="preserve">Financial accounts tracking and billing</w:t>
      </w:r>
    </w:p>
    <w:p>
      <w:pPr>
        <w:pStyle w:val="ListParagraph"/>
        <w:numPr>
          <w:ilvl w:val="0"/>
          <w:numId w:val="2"/>
        </w:numPr>
        <w:spacing w:after="80"/>
      </w:pPr>
      <w:r>
        <w:rPr>
          <w:rFonts w:ascii="Arial" w:cs="Arial" w:eastAsia="Arial" w:hAnsi="Arial"/>
          <w:b w:val="false"/>
          <w:bCs w:val="false"/>
          <w:color w:val="1A1A2E"/>
          <w:sz w:val="22"/>
          <w:szCs w:val="22"/>
        </w:rPr>
        <w:t xml:space="preserve">Reporting and operational analytics</w:t>
      </w:r>
    </w:p>
    <w:p>
      <w:pPr>
        <w:pStyle w:val="ListParagraph"/>
        <w:numPr>
          <w:ilvl w:val="0"/>
          <w:numId w:val="2"/>
        </w:numPr>
        <w:spacing w:after="80"/>
      </w:pPr>
      <w:r>
        <w:rPr>
          <w:rFonts w:ascii="Arial" w:cs="Arial" w:eastAsia="Arial" w:hAnsi="Arial"/>
          <w:b w:val="false"/>
          <w:bCs w:val="false"/>
          <w:color w:val="1A1A2E"/>
          <w:sz w:val="22"/>
          <w:szCs w:val="22"/>
        </w:rPr>
        <w:t xml:space="preserve">System administration, user management, and security</w:t>
      </w:r>
    </w:p>
    <w:p>
      <w:pPr>
        <w:pStyle w:val="ListParagraph"/>
        <w:numPr>
          <w:ilvl w:val="0"/>
          <w:numId w:val="2"/>
        </w:numPr>
        <w:spacing w:after="80"/>
      </w:pPr>
      <w:r>
        <w:rPr>
          <w:rFonts w:ascii="Arial" w:cs="Arial" w:eastAsia="Arial" w:hAnsi="Arial"/>
          <w:b w:val="false"/>
          <w:bCs w:val="false"/>
          <w:color w:val="1A1A2E"/>
          <w:sz w:val="22"/>
          <w:szCs w:val="22"/>
        </w:rPr>
        <w:t xml:space="preserve">Setup and configuration of business parameters</w:t>
      </w:r>
    </w:p>
    <w:p>
      <w:pPr>
        <w:spacing w:after="120"/>
      </w:pPr>
    </w:p>
    <w:p>
      <w:pPr>
        <w:pStyle w:val="Heading1"/>
        <w:spacing w:after="160" w:before="360"/>
      </w:pPr>
      <w:r>
        <w:rPr>
          <w:rFonts w:ascii="Arial" w:cs="Arial" w:eastAsia="Arial" w:hAnsi="Arial"/>
          <w:b/>
          <w:bCs/>
          <w:color w:val="1F7A8C"/>
          <w:sz w:val="36"/>
          <w:szCs w:val="36"/>
        </w:rPr>
        <w:t xml:space="preserve">3. Module Architecture &amp; Navigation</w:t>
      </w:r>
    </w:p>
    <w:p>
      <w:pPr>
        <w:pStyle w:val="Heading2"/>
        <w:spacing w:after="120" w:before="280"/>
      </w:pPr>
      <w:r>
        <w:rPr>
          <w:rFonts w:ascii="Arial" w:cs="Arial" w:eastAsia="Arial" w:hAnsi="Arial"/>
          <w:b/>
          <w:bCs/>
          <w:color w:val="2E86AB"/>
          <w:sz w:val="28"/>
          <w:szCs w:val="28"/>
        </w:rPr>
        <w:t xml:space="preserve">3.1 Primary Navigation Modules</w:t>
      </w:r>
    </w:p>
    <w:p>
      <w:pPr>
        <w:spacing w:after="120"/>
      </w:pPr>
      <w:r>
        <w:rPr>
          <w:rFonts w:ascii="Arial" w:cs="Arial" w:eastAsia="Arial" w:hAnsi="Arial"/>
          <w:color w:val="1A1A2E"/>
          <w:sz w:val="22"/>
          <w:szCs w:val="22"/>
        </w:rPr>
        <w:t xml:space="preserve">The sidebar navigation reveals the following top-level modules, each with sub-sections: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45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Sub-modules / Pages</w:t>
            </w:r>
          </w:p>
        </w:tc>
        <w:tc>
          <w:tcPr>
            <w:tcW w:type="dxa" w:w="26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r>
      <w:tr>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Dashboard</w:t>
            </w:r>
          </w:p>
        </w:tc>
        <w:tc>
          <w:tcPr>
            <w:tcW w:type="dxa" w:w="4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Index / Home overview with KPIs</w:t>
            </w:r>
          </w:p>
        </w:tc>
        <w:tc>
          <w:tcPr>
            <w:tcW w:type="dxa" w:w="26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All authenticated users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Customer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Master List Customer, Add/Edit Customer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Operations, Admin</w:t>
            </w:r>
          </w:p>
        </w:tc>
      </w:tr>
      <w:tr>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Job</w:t>
            </w:r>
          </w:p>
        </w:tc>
        <w:tc>
          <w:tcPr>
            <w:tcW w:type="dxa" w:w="4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Job List, Create Job, Job Details, Job Status</w:t>
            </w:r>
          </w:p>
        </w:tc>
        <w:tc>
          <w:tcPr>
            <w:tcW w:type="dxa" w:w="26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Operations, Admin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Approval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Approval Queue (with badge count), Approve/Reject actions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Supervisors, Admin</w:t>
            </w:r>
          </w:p>
        </w:tc>
      </w:tr>
      <w:tr>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Accounts</w:t>
            </w:r>
          </w:p>
        </w:tc>
        <w:tc>
          <w:tcPr>
            <w:tcW w:type="dxa" w:w="4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Financial records, billing, payments</w:t>
            </w:r>
          </w:p>
        </w:tc>
        <w:tc>
          <w:tcPr>
            <w:tcW w:type="dxa" w:w="26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Finance, Admin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Report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Multiple report types (operations, financial)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Managers, Admin</w:t>
            </w:r>
          </w:p>
        </w:tc>
      </w:tr>
      <w:tr>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Administration</w:t>
            </w:r>
          </w:p>
        </w:tc>
        <w:tc>
          <w:tcPr>
            <w:tcW w:type="dxa" w:w="4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User management, roles, audit logs</w:t>
            </w:r>
          </w:p>
        </w:tc>
        <w:tc>
          <w:tcPr>
            <w:tcW w:type="dxa" w:w="26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Admin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Setup</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System configuration, lookup tables, business parameters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 only</w:t>
            </w:r>
          </w:p>
        </w:tc>
      </w:tr>
      <w:tr>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Security</w:t>
            </w:r>
          </w:p>
        </w:tc>
        <w:tc>
          <w:tcPr>
            <w:tcW w:type="dxa" w:w="4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Password management, session control, access control</w:t>
            </w:r>
          </w:p>
        </w:tc>
        <w:tc>
          <w:tcPr>
            <w:tcW w:type="dxa" w:w="26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Admin only</w:t>
            </w:r>
          </w:p>
        </w:tc>
      </w:tr>
    </w:tbl>
    <w:p>
      <w:pPr>
        <w:spacing w:after="120"/>
      </w:pPr>
    </w:p>
    <w:p>
      <w:pPr>
        <w:pStyle w:val="Heading2"/>
        <w:spacing w:after="120" w:before="280"/>
      </w:pPr>
      <w:r>
        <w:rPr>
          <w:rFonts w:ascii="Arial" w:cs="Arial" w:eastAsia="Arial" w:hAnsi="Arial"/>
          <w:b/>
          <w:bCs/>
          <w:color w:val="2E86AB"/>
          <w:sz w:val="28"/>
          <w:szCs w:val="28"/>
        </w:rPr>
        <w:t xml:space="preserve">3.2 Module Detail: Customer</w:t>
      </w:r>
    </w:p>
    <w:p>
      <w:pPr>
        <w:pStyle w:val="Heading3"/>
        <w:spacing w:after="80" w:before="200"/>
      </w:pPr>
      <w:r>
        <w:rPr>
          <w:rFonts w:ascii="Arial" w:cs="Arial" w:eastAsia="Arial" w:hAnsi="Arial"/>
          <w:b/>
          <w:bCs/>
          <w:color w:val="1A3C5E"/>
          <w:sz w:val="24"/>
          <w:szCs w:val="24"/>
        </w:rPr>
        <w:t xml:space="preserve">3.2.1 Customer Master List</w:t>
      </w:r>
    </w:p>
    <w:p>
      <w:pPr>
        <w:spacing w:after="120"/>
      </w:pPr>
      <w:r>
        <w:rPr>
          <w:rFonts w:ascii="Arial" w:cs="Arial" w:eastAsia="Arial" w:hAnsi="Arial"/>
          <w:color w:val="1A1A2E"/>
          <w:sz w:val="22"/>
          <w:szCs w:val="22"/>
        </w:rPr>
        <w:t xml:space="preserve">The Customer module is the CRM core of the system. The master list screen displays a paginated, filterable table of all customers (267 total records observed).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 Notes</w:t>
            </w:r>
          </w:p>
        </w:tc>
      </w:tr>
      <w:tr>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Company Name</w:t>
            </w:r>
          </w:p>
        </w:tc>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VARCHAR(255)</w:t>
            </w:r>
          </w:p>
        </w:tc>
        <w:tc>
          <w:tcPr>
            <w:tcW w:type="dxa" w:w="49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Legal business or individual name. Can be empty for individuals.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ENUM('Company','Individual')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Customer category. Most are 'Company'.</w:t>
            </w:r>
          </w:p>
        </w:tc>
      </w:tr>
      <w:tr>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Contact Person</w:t>
            </w:r>
          </w:p>
        </w:tc>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VARCHAR(150)</w:t>
            </w:r>
          </w:p>
        </w:tc>
        <w:tc>
          <w:tcPr>
            <w:tcW w:type="dxa" w:w="49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Primary contact at the customer. Often 'NA' for missing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VARCHAR(255)</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Contact email. Many records have 'NA' — validation required in rebuild.</w:t>
            </w:r>
          </w:p>
        </w:tc>
      </w:tr>
      <w:tr>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Phone</w:t>
            </w:r>
          </w:p>
        </w:tc>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VARCHAR(30)</w:t>
            </w:r>
          </w:p>
        </w:tc>
        <w:tc>
          <w:tcPr>
            <w:tcW w:type="dxa" w:w="49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Phone number. Mixed formats: local GH (02xx), intl (+233, +44, +1, etc.).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VARCHAR(30)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Tax Identification Number. Prefix codes: C=Company, P=Personal, G=Govt, Q=Other, EUROPE=foreign, GHA=Ghana GRA format.</w:t>
            </w:r>
          </w:p>
        </w:tc>
      </w:tr>
      <w:tr>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Address</w:t>
            </w:r>
          </w:p>
        </w:tc>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TEXT</w:t>
            </w:r>
          </w:p>
        </w:tc>
        <w:tc>
          <w:tcPr>
            <w:tcW w:type="dxa" w:w="49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Physical mailing address. Free-form text. Mix of PO Box, physical addresses, cities.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ID (PK)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INT AUTO_INCREMENT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Internal primary key (not shown in UI but inferred from edit/delete actions).</w:t>
            </w:r>
          </w:p>
        </w:tc>
      </w:tr>
    </w:tbl>
    <w:p>
      <w:pPr>
        <w:spacing w:after="120"/>
      </w:pPr>
    </w:p>
    <w:p>
      <w:pPr>
        <w:pStyle w:val="Heading3"/>
        <w:spacing w:after="80" w:before="200"/>
      </w:pPr>
      <w:r>
        <w:rPr>
          <w:rFonts w:ascii="Arial" w:cs="Arial" w:eastAsia="Arial" w:hAnsi="Arial"/>
          <w:b/>
          <w:bCs/>
          <w:color w:val="1A3C5E"/>
          <w:sz w:val="24"/>
          <w:szCs w:val="24"/>
        </w:rPr>
        <w:t xml:space="preserve">3.2.2 Customer Table UI Behaviour</w:t>
      </w:r>
    </w:p>
    <w:p>
      <w:pPr>
        <w:pStyle w:val="ListParagraph"/>
        <w:numPr>
          <w:ilvl w:val="0"/>
          <w:numId w:val="2"/>
        </w:numPr>
        <w:spacing w:after="80"/>
      </w:pPr>
      <w:r>
        <w:rPr>
          <w:rFonts w:ascii="Arial" w:cs="Arial" w:eastAsia="Arial" w:hAnsi="Arial"/>
          <w:b w:val="false"/>
          <w:bCs w:val="false"/>
          <w:color w:val="1A1A2E"/>
          <w:sz w:val="22"/>
          <w:szCs w:val="22"/>
        </w:rPr>
        <w:t xml:space="preserve">Pagination: 20 items per page (configurable), 267 total records = 14 pages</w:t>
      </w:r>
    </w:p>
    <w:p>
      <w:pPr>
        <w:pStyle w:val="ListParagraph"/>
        <w:numPr>
          <w:ilvl w:val="0"/>
          <w:numId w:val="2"/>
        </w:numPr>
        <w:spacing w:after="80"/>
      </w:pPr>
      <w:r>
        <w:rPr>
          <w:rFonts w:ascii="Arial" w:cs="Arial" w:eastAsia="Arial" w:hAnsi="Arial"/>
          <w:b w:val="false"/>
          <w:bCs w:val="false"/>
          <w:color w:val="1A1A2E"/>
          <w:sz w:val="22"/>
          <w:szCs w:val="22"/>
        </w:rPr>
        <w:t xml:space="preserve">Per-page options: 20 items per page selector (dropdown visible)</w:t>
      </w:r>
    </w:p>
    <w:p>
      <w:pPr>
        <w:pStyle w:val="ListParagraph"/>
        <w:numPr>
          <w:ilvl w:val="0"/>
          <w:numId w:val="2"/>
        </w:numPr>
        <w:spacing w:after="80"/>
      </w:pPr>
      <w:r>
        <w:rPr>
          <w:rFonts w:ascii="Arial" w:cs="Arial" w:eastAsia="Arial" w:hAnsi="Arial"/>
          <w:b w:val="false"/>
          <w:bCs w:val="false"/>
          <w:color w:val="1A1A2E"/>
          <w:sz w:val="22"/>
          <w:szCs w:val="22"/>
        </w:rPr>
        <w:t xml:space="preserve">Navigation: First, Previous, numbered pages (1-10 + ...), Next, Last</w:t>
      </w:r>
    </w:p>
    <w:p>
      <w:pPr>
        <w:pStyle w:val="ListParagraph"/>
        <w:numPr>
          <w:ilvl w:val="0"/>
          <w:numId w:val="2"/>
        </w:numPr>
        <w:spacing w:after="80"/>
      </w:pPr>
      <w:r>
        <w:rPr>
          <w:rFonts w:ascii="Arial" w:cs="Arial" w:eastAsia="Arial" w:hAnsi="Arial"/>
          <w:b w:val="false"/>
          <w:bCs w:val="false"/>
          <w:color w:val="1A1A2E"/>
          <w:sz w:val="22"/>
          <w:szCs w:val="22"/>
        </w:rPr>
        <w:t xml:space="preserve">Actions per row: Edit button (pencil icon, teal), Delete button (trash icon, red)</w:t>
      </w:r>
    </w:p>
    <w:p>
      <w:pPr>
        <w:pStyle w:val="ListParagraph"/>
        <w:numPr>
          <w:ilvl w:val="0"/>
          <w:numId w:val="2"/>
        </w:numPr>
        <w:spacing w:after="80"/>
      </w:pPr>
      <w:r>
        <w:rPr>
          <w:rFonts w:ascii="Arial" w:cs="Arial" w:eastAsia="Arial" w:hAnsi="Arial"/>
          <w:b w:val="false"/>
          <w:bCs w:val="false"/>
          <w:color w:val="1A1A2E"/>
          <w:sz w:val="22"/>
          <w:szCs w:val="22"/>
        </w:rPr>
        <w:t xml:space="preserve">Table-level actions: Add New Record, Save Changes, Cancel Changes</w:t>
      </w:r>
    </w:p>
    <w:p>
      <w:pPr>
        <w:pStyle w:val="ListParagraph"/>
        <w:numPr>
          <w:ilvl w:val="0"/>
          <w:numId w:val="2"/>
        </w:numPr>
        <w:spacing w:after="80"/>
      </w:pPr>
      <w:r>
        <w:rPr>
          <w:rFonts w:ascii="Arial" w:cs="Arial" w:eastAsia="Arial" w:hAnsi="Arial"/>
          <w:b w:val="false"/>
          <w:bCs w:val="false"/>
          <w:color w:val="1A1A2E"/>
          <w:sz w:val="22"/>
          <w:szCs w:val="22"/>
        </w:rPr>
        <w:t xml:space="preserve">Column filters: Each column has a filter icon (funnel) for inline filtering</w:t>
      </w:r>
    </w:p>
    <w:p>
      <w:pPr>
        <w:pStyle w:val="ListParagraph"/>
        <w:numPr>
          <w:ilvl w:val="0"/>
          <w:numId w:val="2"/>
        </w:numPr>
        <w:spacing w:after="80"/>
      </w:pPr>
      <w:r>
        <w:rPr>
          <w:rFonts w:ascii="Arial" w:cs="Arial" w:eastAsia="Arial" w:hAnsi="Arial"/>
          <w:b w:val="false"/>
          <w:bCs w:val="false"/>
          <w:color w:val="1A1A2E"/>
          <w:sz w:val="22"/>
          <w:szCs w:val="22"/>
        </w:rPr>
        <w:t xml:space="preserve">Row selection: Click row highlights in light blue (selected state visible in screenshots)</w:t>
      </w:r>
    </w:p>
    <w:p>
      <w:pPr>
        <w:pStyle w:val="ListParagraph"/>
        <w:numPr>
          <w:ilvl w:val="0"/>
          <w:numId w:val="2"/>
        </w:numPr>
        <w:spacing w:after="80"/>
      </w:pPr>
      <w:r>
        <w:rPr>
          <w:rFonts w:ascii="Arial" w:cs="Arial" w:eastAsia="Arial" w:hAnsi="Arial"/>
          <w:b w:val="false"/>
          <w:bCs w:val="false"/>
          <w:color w:val="1A1A2E"/>
          <w:sz w:val="22"/>
          <w:szCs w:val="22"/>
        </w:rPr>
        <w:t xml:space="preserve">Inline editing: Cells appear to be directly editable (ag-Grid or similar component)</w:t>
      </w:r>
    </w:p>
    <w:p>
      <w:pPr>
        <w:spacing w:after="120"/>
      </w:pPr>
    </w:p>
    <w:p>
      <w:pPr>
        <w:pStyle w:val="Heading2"/>
        <w:spacing w:after="120" w:before="280"/>
      </w:pPr>
      <w:r>
        <w:rPr>
          <w:rFonts w:ascii="Arial" w:cs="Arial" w:eastAsia="Arial" w:hAnsi="Arial"/>
          <w:b/>
          <w:bCs/>
          <w:color w:val="2E86AB"/>
          <w:sz w:val="28"/>
          <w:szCs w:val="28"/>
        </w:rPr>
        <w:t xml:space="preserve">3.3 Module Detail: Job</w:t>
      </w:r>
    </w:p>
    <w:p>
      <w:pPr>
        <w:spacing w:after="120"/>
      </w:pPr>
      <w:r>
        <w:rPr>
          <w:rFonts w:ascii="Arial" w:cs="Arial" w:eastAsia="Arial" w:hAnsi="Arial"/>
          <w:color w:val="1A1A2E"/>
          <w:sz w:val="22"/>
          <w:szCs w:val="22"/>
        </w:rPr>
        <w:t xml:space="preserve">The Job module manages shipment/freight orders. Based on navigation and domain context, the Job module likely contains:</w:t>
      </w:r>
    </w:p>
    <w:p>
      <w:pPr>
        <w:pStyle w:val="ListParagraph"/>
        <w:numPr>
          <w:ilvl w:val="0"/>
          <w:numId w:val="2"/>
        </w:numPr>
        <w:spacing w:after="80"/>
      </w:pPr>
      <w:r>
        <w:rPr>
          <w:rFonts w:ascii="Arial" w:cs="Arial" w:eastAsia="Arial" w:hAnsi="Arial"/>
          <w:b w:val="false"/>
          <w:bCs w:val="false"/>
          <w:color w:val="1A1A2E"/>
          <w:sz w:val="22"/>
          <w:szCs w:val="22"/>
        </w:rPr>
        <w:t xml:space="preserve">Job List — searchable, filterable list of all freight jobs</w:t>
      </w:r>
    </w:p>
    <w:p>
      <w:pPr>
        <w:pStyle w:val="ListParagraph"/>
        <w:numPr>
          <w:ilvl w:val="0"/>
          <w:numId w:val="2"/>
        </w:numPr>
        <w:spacing w:after="80"/>
      </w:pPr>
      <w:r>
        <w:rPr>
          <w:rFonts w:ascii="Arial" w:cs="Arial" w:eastAsia="Arial" w:hAnsi="Arial"/>
          <w:b w:val="false"/>
          <w:bCs w:val="false"/>
          <w:color w:val="1A1A2E"/>
          <w:sz w:val="22"/>
          <w:szCs w:val="22"/>
        </w:rPr>
        <w:t xml:space="preserve">Create Job — form to initiate a new shipment order</w:t>
      </w:r>
    </w:p>
    <w:p>
      <w:pPr>
        <w:pStyle w:val="ListParagraph"/>
        <w:numPr>
          <w:ilvl w:val="0"/>
          <w:numId w:val="2"/>
        </w:numPr>
        <w:spacing w:after="80"/>
      </w:pPr>
      <w:r>
        <w:rPr>
          <w:rFonts w:ascii="Arial" w:cs="Arial" w:eastAsia="Arial" w:hAnsi="Arial"/>
          <w:b w:val="false"/>
          <w:bCs w:val="false"/>
          <w:color w:val="1A1A2E"/>
          <w:sz w:val="22"/>
          <w:szCs w:val="22"/>
        </w:rPr>
        <w:t xml:space="preserve">Job Detail — full view of a single job including status, documents, costs</w:t>
      </w:r>
    </w:p>
    <w:p>
      <w:pPr>
        <w:pStyle w:val="ListParagraph"/>
        <w:numPr>
          <w:ilvl w:val="0"/>
          <w:numId w:val="2"/>
        </w:numPr>
        <w:spacing w:after="80"/>
      </w:pPr>
      <w:r>
        <w:rPr>
          <w:rFonts w:ascii="Arial" w:cs="Arial" w:eastAsia="Arial" w:hAnsi="Arial"/>
          <w:b w:val="false"/>
          <w:bCs w:val="false"/>
          <w:color w:val="1A1A2E"/>
          <w:sz w:val="22"/>
          <w:szCs w:val="22"/>
        </w:rPr>
        <w:t xml:space="preserve">Job Status Tracking — workflow states (e.g. Pending, In Transit, Customs, Delivered, Closed)</w:t>
      </w:r>
    </w:p>
    <w:p>
      <w:pPr>
        <w:spacing w:after="120"/>
      </w:pPr>
    </w:p>
    <w:p>
      <w:pPr>
        <w:pStyle w:val="Heading3"/>
        <w:spacing w:after="80" w:before="200"/>
      </w:pPr>
      <w:r>
        <w:rPr>
          <w:rFonts w:ascii="Arial" w:cs="Arial" w:eastAsia="Arial" w:hAnsi="Arial"/>
          <w:b/>
          <w:bCs/>
          <w:color w:val="1A3C5E"/>
          <w:sz w:val="24"/>
          <w:szCs w:val="24"/>
        </w:rPr>
        <w:t xml:space="preserve">3.3.1 Inferred Job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Job ID / Job Number</w:t>
            </w:r>
          </w:p>
        </w:tc>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VARCHAR(20)</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Unique reference number for the job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Customer ID (FK)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Links to Customer master list</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Job Type</w:t>
            </w:r>
          </w:p>
        </w:tc>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ENUM</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Import / Export / Transit / Local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Origin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VARCHAR(100)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Port or location of origin</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Destination</w:t>
            </w:r>
          </w:p>
        </w:tc>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VARCHAR(100)</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Port or location of destination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Cargo Description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Description of goods being shipped</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Status</w:t>
            </w:r>
          </w:p>
        </w:tc>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ENUM</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Pending / In Progress / Customs / Delivered / Closed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Created 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DATETIME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When the job was created</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Created By (FK)</w:t>
            </w:r>
          </w:p>
        </w:tc>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INT</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User who created the job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Approved By (FK)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User who approved (links to Approval module)</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Bill of Lading</w:t>
            </w:r>
          </w:p>
        </w:tc>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VARCHAR(100)</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Shipping document reference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Container 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VARCHAR(50)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Container or shipment identifier</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Weight / Volume</w:t>
            </w:r>
          </w:p>
        </w:tc>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DECIMAL</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Cargo weight or CBM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Total Cost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DECIMAL(15,2)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Total freight cost</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Notes</w:t>
            </w:r>
          </w:p>
        </w:tc>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TEXT</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Free-text operational notes</w:t>
            </w:r>
          </w:p>
        </w:tc>
      </w:tr>
    </w:tbl>
    <w:p>
      <w:pPr>
        <w:spacing w:after="120"/>
      </w:pPr>
    </w:p>
    <w:p>
      <w:pPr>
        <w:pStyle w:val="Heading2"/>
        <w:spacing w:after="120" w:before="280"/>
      </w:pPr>
      <w:r>
        <w:rPr>
          <w:rFonts w:ascii="Arial" w:cs="Arial" w:eastAsia="Arial" w:hAnsi="Arial"/>
          <w:b/>
          <w:bCs/>
          <w:color w:val="2E86AB"/>
          <w:sz w:val="28"/>
          <w:szCs w:val="28"/>
        </w:rPr>
        <w:t xml:space="preserve">3.4 Module Detail: Approval</w:t>
      </w:r>
    </w:p>
    <w:p>
      <w:pPr>
        <w:spacing w:after="120"/>
      </w:pPr>
      <w:r>
        <w:rPr>
          <w:rFonts w:ascii="Arial" w:cs="Arial" w:eastAsia="Arial" w:hAnsi="Arial"/>
          <w:color w:val="1A1A2E"/>
          <w:sz w:val="22"/>
          <w:szCs w:val="22"/>
        </w:rPr>
        <w:t xml:space="preserve">The Approval module provides a workflow approval queue. A badge counter (shown as '0' in screenshots) indicates pending approvals. This is a supervisor-level gating mechanism for jobs or financial transactions that require authorization before proceeding.</w:t>
      </w:r>
    </w:p>
    <w:p>
      <w:pPr>
        <w:pStyle w:val="ListParagraph"/>
        <w:numPr>
          <w:ilvl w:val="0"/>
          <w:numId w:val="2"/>
        </w:numPr>
        <w:spacing w:after="80"/>
      </w:pPr>
      <w:r>
        <w:rPr>
          <w:rFonts w:ascii="Arial" w:cs="Arial" w:eastAsia="Arial" w:hAnsi="Arial"/>
          <w:b w:val="false"/>
          <w:bCs w:val="false"/>
          <w:color w:val="1A1A2E"/>
          <w:sz w:val="22"/>
          <w:szCs w:val="22"/>
        </w:rPr>
        <w:t xml:space="preserve">Approval Queue — list of items awaiting decision</w:t>
      </w:r>
    </w:p>
    <w:p>
      <w:pPr>
        <w:pStyle w:val="ListParagraph"/>
        <w:numPr>
          <w:ilvl w:val="0"/>
          <w:numId w:val="2"/>
        </w:numPr>
        <w:spacing w:after="80"/>
      </w:pPr>
      <w:r>
        <w:rPr>
          <w:rFonts w:ascii="Arial" w:cs="Arial" w:eastAsia="Arial" w:hAnsi="Arial"/>
          <w:b w:val="false"/>
          <w:bCs w:val="false"/>
          <w:color w:val="1A1A2E"/>
          <w:sz w:val="22"/>
          <w:szCs w:val="22"/>
        </w:rPr>
        <w:t xml:space="preserve">Approve action — authorizes and advances the workflow</w:t>
      </w:r>
    </w:p>
    <w:p>
      <w:pPr>
        <w:pStyle w:val="ListParagraph"/>
        <w:numPr>
          <w:ilvl w:val="0"/>
          <w:numId w:val="2"/>
        </w:numPr>
        <w:spacing w:after="80"/>
      </w:pPr>
      <w:r>
        <w:rPr>
          <w:rFonts w:ascii="Arial" w:cs="Arial" w:eastAsia="Arial" w:hAnsi="Arial"/>
          <w:b w:val="false"/>
          <w:bCs w:val="false"/>
          <w:color w:val="1A1A2E"/>
          <w:sz w:val="22"/>
          <w:szCs w:val="22"/>
        </w:rPr>
        <w:t xml:space="preserve">Reject action — sends back with reason</w:t>
      </w:r>
    </w:p>
    <w:p>
      <w:pPr>
        <w:pStyle w:val="ListParagraph"/>
        <w:numPr>
          <w:ilvl w:val="0"/>
          <w:numId w:val="2"/>
        </w:numPr>
        <w:spacing w:after="80"/>
      </w:pPr>
      <w:r>
        <w:rPr>
          <w:rFonts w:ascii="Arial" w:cs="Arial" w:eastAsia="Arial" w:hAnsi="Arial"/>
          <w:b w:val="false"/>
          <w:bCs w:val="false"/>
          <w:color w:val="1A1A2E"/>
          <w:sz w:val="22"/>
          <w:szCs w:val="22"/>
        </w:rPr>
        <w:t xml:space="preserve">Approval history — audit trail of decisions</w:t>
      </w:r>
    </w:p>
    <w:p>
      <w:pPr>
        <w:spacing w:after="120"/>
      </w:pPr>
    </w:p>
    <w:p>
      <w:pPr>
        <w:pStyle w:val="Heading2"/>
        <w:spacing w:after="120" w:before="280"/>
      </w:pPr>
      <w:r>
        <w:rPr>
          <w:rFonts w:ascii="Arial" w:cs="Arial" w:eastAsia="Arial" w:hAnsi="Arial"/>
          <w:b/>
          <w:bCs/>
          <w:color w:val="2E86AB"/>
          <w:sz w:val="28"/>
          <w:szCs w:val="28"/>
        </w:rPr>
        <w:t xml:space="preserve">3.5 Module Detail: Accounts</w:t>
      </w:r>
    </w:p>
    <w:p>
      <w:pPr>
        <w:spacing w:after="120"/>
      </w:pPr>
      <w:r>
        <w:rPr>
          <w:rFonts w:ascii="Arial" w:cs="Arial" w:eastAsia="Arial" w:hAnsi="Arial"/>
          <w:color w:val="1A1A2E"/>
          <w:sz w:val="22"/>
          <w:szCs w:val="22"/>
        </w:rPr>
        <w:t xml:space="preserve">The Accounts module handles financial operations. Likely sub-modules:</w:t>
      </w:r>
    </w:p>
    <w:p>
      <w:pPr>
        <w:pStyle w:val="ListParagraph"/>
        <w:numPr>
          <w:ilvl w:val="0"/>
          <w:numId w:val="2"/>
        </w:numPr>
        <w:spacing w:after="80"/>
      </w:pPr>
      <w:r>
        <w:rPr>
          <w:rFonts w:ascii="Arial" w:cs="Arial" w:eastAsia="Arial" w:hAnsi="Arial"/>
          <w:b w:val="false"/>
          <w:bCs w:val="false"/>
          <w:color w:val="1A1A2E"/>
          <w:sz w:val="22"/>
          <w:szCs w:val="22"/>
        </w:rPr>
        <w:t xml:space="preserve">Invoice generation linked to jobs</w:t>
      </w:r>
    </w:p>
    <w:p>
      <w:pPr>
        <w:pStyle w:val="ListParagraph"/>
        <w:numPr>
          <w:ilvl w:val="0"/>
          <w:numId w:val="2"/>
        </w:numPr>
        <w:spacing w:after="80"/>
      </w:pPr>
      <w:r>
        <w:rPr>
          <w:rFonts w:ascii="Arial" w:cs="Arial" w:eastAsia="Arial" w:hAnsi="Arial"/>
          <w:b w:val="false"/>
          <w:bCs w:val="false"/>
          <w:color w:val="1A1A2E"/>
          <w:sz w:val="22"/>
          <w:szCs w:val="22"/>
        </w:rPr>
        <w:t xml:space="preserve">Payment recording and reconciliation</w:t>
      </w:r>
    </w:p>
    <w:p>
      <w:pPr>
        <w:pStyle w:val="ListParagraph"/>
        <w:numPr>
          <w:ilvl w:val="0"/>
          <w:numId w:val="2"/>
        </w:numPr>
        <w:spacing w:after="80"/>
      </w:pPr>
      <w:r>
        <w:rPr>
          <w:rFonts w:ascii="Arial" w:cs="Arial" w:eastAsia="Arial" w:hAnsi="Arial"/>
          <w:b w:val="false"/>
          <w:bCs w:val="false"/>
          <w:color w:val="1A1A2E"/>
          <w:sz w:val="22"/>
          <w:szCs w:val="22"/>
        </w:rPr>
        <w:t xml:space="preserve">Accounts receivable tracking per customer</w:t>
      </w:r>
    </w:p>
    <w:p>
      <w:pPr>
        <w:pStyle w:val="ListParagraph"/>
        <w:numPr>
          <w:ilvl w:val="0"/>
          <w:numId w:val="2"/>
        </w:numPr>
        <w:spacing w:after="80"/>
      </w:pPr>
      <w:r>
        <w:rPr>
          <w:rFonts w:ascii="Arial" w:cs="Arial" w:eastAsia="Arial" w:hAnsi="Arial"/>
          <w:b w:val="false"/>
          <w:bCs w:val="false"/>
          <w:color w:val="1A1A2E"/>
          <w:sz w:val="22"/>
          <w:szCs w:val="22"/>
        </w:rPr>
        <w:t xml:space="preserve">Cost allocation and expense tracking</w:t>
      </w:r>
    </w:p>
    <w:p>
      <w:pPr>
        <w:pStyle w:val="ListParagraph"/>
        <w:numPr>
          <w:ilvl w:val="0"/>
          <w:numId w:val="2"/>
        </w:numPr>
        <w:spacing w:after="80"/>
      </w:pPr>
      <w:r>
        <w:rPr>
          <w:rFonts w:ascii="Arial" w:cs="Arial" w:eastAsia="Arial" w:hAnsi="Arial"/>
          <w:b w:val="false"/>
          <w:bCs w:val="false"/>
          <w:color w:val="1A1A2E"/>
          <w:sz w:val="22"/>
          <w:szCs w:val="22"/>
        </w:rPr>
        <w:t xml:space="preserve">Financial summaries and balance views</w:t>
      </w:r>
    </w:p>
    <w:p>
      <w:pPr>
        <w:spacing w:after="120"/>
      </w:pPr>
    </w:p>
    <w:p>
      <w:pPr>
        <w:pStyle w:val="Heading2"/>
        <w:spacing w:after="120" w:before="280"/>
      </w:pPr>
      <w:r>
        <w:rPr>
          <w:rFonts w:ascii="Arial" w:cs="Arial" w:eastAsia="Arial" w:hAnsi="Arial"/>
          <w:b/>
          <w:bCs/>
          <w:color w:val="2E86AB"/>
          <w:sz w:val="28"/>
          <w:szCs w:val="28"/>
        </w:rPr>
        <w:t xml:space="preserve">3.6 Module Detail: Report</w:t>
      </w:r>
    </w:p>
    <w:p>
      <w:pPr>
        <w:spacing w:after="120"/>
      </w:pPr>
      <w:r>
        <w:rPr>
          <w:rFonts w:ascii="Arial" w:cs="Arial" w:eastAsia="Arial" w:hAnsi="Arial"/>
          <w:color w:val="1A1A2E"/>
          <w:sz w:val="22"/>
          <w:szCs w:val="22"/>
        </w:rPr>
        <w:t xml:space="preserve">Reporting module aggregating operational and financial data. Likely reports:</w:t>
      </w:r>
    </w:p>
    <w:p>
      <w:pPr>
        <w:pStyle w:val="ListParagraph"/>
        <w:numPr>
          <w:ilvl w:val="0"/>
          <w:numId w:val="2"/>
        </w:numPr>
        <w:spacing w:after="80"/>
      </w:pPr>
      <w:r>
        <w:rPr>
          <w:rFonts w:ascii="Arial" w:cs="Arial" w:eastAsia="Arial" w:hAnsi="Arial"/>
          <w:b w:val="false"/>
          <w:bCs w:val="false"/>
          <w:color w:val="1A1A2E"/>
          <w:sz w:val="22"/>
          <w:szCs w:val="22"/>
        </w:rPr>
        <w:t xml:space="preserve">Customer report — list of customers with job counts</w:t>
      </w:r>
    </w:p>
    <w:p>
      <w:pPr>
        <w:pStyle w:val="ListParagraph"/>
        <w:numPr>
          <w:ilvl w:val="0"/>
          <w:numId w:val="2"/>
        </w:numPr>
        <w:spacing w:after="80"/>
      </w:pPr>
      <w:r>
        <w:rPr>
          <w:rFonts w:ascii="Arial" w:cs="Arial" w:eastAsia="Arial" w:hAnsi="Arial"/>
          <w:b w:val="false"/>
          <w:bCs w:val="false"/>
          <w:color w:val="1A1A2E"/>
          <w:sz w:val="22"/>
          <w:szCs w:val="22"/>
        </w:rPr>
        <w:t xml:space="preserve">Job/shipment report — jobs by date range, status, type</w:t>
      </w:r>
    </w:p>
    <w:p>
      <w:pPr>
        <w:pStyle w:val="ListParagraph"/>
        <w:numPr>
          <w:ilvl w:val="0"/>
          <w:numId w:val="2"/>
        </w:numPr>
        <w:spacing w:after="80"/>
      </w:pPr>
      <w:r>
        <w:rPr>
          <w:rFonts w:ascii="Arial" w:cs="Arial" w:eastAsia="Arial" w:hAnsi="Arial"/>
          <w:b w:val="false"/>
          <w:bCs w:val="false"/>
          <w:color w:val="1A1A2E"/>
          <w:sz w:val="22"/>
          <w:szCs w:val="22"/>
        </w:rPr>
        <w:t xml:space="preserve">Revenue report — income by period, by customer</w:t>
      </w:r>
    </w:p>
    <w:p>
      <w:pPr>
        <w:pStyle w:val="ListParagraph"/>
        <w:numPr>
          <w:ilvl w:val="0"/>
          <w:numId w:val="2"/>
        </w:numPr>
        <w:spacing w:after="80"/>
      </w:pPr>
      <w:r>
        <w:rPr>
          <w:rFonts w:ascii="Arial" w:cs="Arial" w:eastAsia="Arial" w:hAnsi="Arial"/>
          <w:b w:val="false"/>
          <w:bCs w:val="false"/>
          <w:color w:val="1A1A2E"/>
          <w:sz w:val="22"/>
          <w:szCs w:val="22"/>
        </w:rPr>
        <w:t xml:space="preserve">Approval report — approval turnaround times</w:t>
      </w:r>
    </w:p>
    <w:p>
      <w:pPr>
        <w:pStyle w:val="ListParagraph"/>
        <w:numPr>
          <w:ilvl w:val="0"/>
          <w:numId w:val="2"/>
        </w:numPr>
        <w:spacing w:after="80"/>
      </w:pPr>
      <w:r>
        <w:rPr>
          <w:rFonts w:ascii="Arial" w:cs="Arial" w:eastAsia="Arial" w:hAnsi="Arial"/>
          <w:b w:val="false"/>
          <w:bCs w:val="false"/>
          <w:color w:val="1A1A2E"/>
          <w:sz w:val="22"/>
          <w:szCs w:val="22"/>
        </w:rPr>
        <w:t xml:space="preserve">Customs/clearance report — shipment clearance timelines</w:t>
      </w:r>
    </w:p>
    <w:p>
      <w:pPr>
        <w:spacing w:after="120"/>
      </w:pPr>
    </w:p>
    <w:p>
      <w:pPr>
        <w:pStyle w:val="Heading2"/>
        <w:spacing w:after="120" w:before="280"/>
      </w:pPr>
      <w:r>
        <w:rPr>
          <w:rFonts w:ascii="Arial" w:cs="Arial" w:eastAsia="Arial" w:hAnsi="Arial"/>
          <w:b/>
          <w:bCs/>
          <w:color w:val="2E86AB"/>
          <w:sz w:val="28"/>
          <w:szCs w:val="28"/>
        </w:rPr>
        <w:t xml:space="preserve">3.7 Module Detail: Administration</w:t>
      </w:r>
    </w:p>
    <w:p>
      <w:pPr>
        <w:spacing w:after="120"/>
      </w:pPr>
      <w:r>
        <w:rPr>
          <w:rFonts w:ascii="Arial" w:cs="Arial" w:eastAsia="Arial" w:hAnsi="Arial"/>
          <w:color w:val="1A1A2E"/>
          <w:sz w:val="22"/>
          <w:szCs w:val="22"/>
        </w:rPr>
        <w:t xml:space="preserve">User and system administration:</w:t>
      </w:r>
    </w:p>
    <w:p>
      <w:pPr>
        <w:pStyle w:val="ListParagraph"/>
        <w:numPr>
          <w:ilvl w:val="0"/>
          <w:numId w:val="2"/>
        </w:numPr>
        <w:spacing w:after="80"/>
      </w:pPr>
      <w:r>
        <w:rPr>
          <w:rFonts w:ascii="Arial" w:cs="Arial" w:eastAsia="Arial" w:hAnsi="Arial"/>
          <w:b w:val="false"/>
          <w:bCs w:val="false"/>
          <w:color w:val="1A1A2E"/>
          <w:sz w:val="22"/>
          <w:szCs w:val="22"/>
        </w:rPr>
        <w:t xml:space="preserve">User management — create, edit, deactivate users</w:t>
      </w:r>
    </w:p>
    <w:p>
      <w:pPr>
        <w:pStyle w:val="ListParagraph"/>
        <w:numPr>
          <w:ilvl w:val="0"/>
          <w:numId w:val="2"/>
        </w:numPr>
        <w:spacing w:after="80"/>
      </w:pPr>
      <w:r>
        <w:rPr>
          <w:rFonts w:ascii="Arial" w:cs="Arial" w:eastAsia="Arial" w:hAnsi="Arial"/>
          <w:b w:val="false"/>
          <w:bCs w:val="false"/>
          <w:color w:val="1A1A2E"/>
          <w:sz w:val="22"/>
          <w:szCs w:val="22"/>
        </w:rPr>
        <w:t xml:space="preserve">Role assignment — assign roles to users</w:t>
      </w:r>
    </w:p>
    <w:p>
      <w:pPr>
        <w:pStyle w:val="ListParagraph"/>
        <w:numPr>
          <w:ilvl w:val="0"/>
          <w:numId w:val="2"/>
        </w:numPr>
        <w:spacing w:after="80"/>
      </w:pPr>
      <w:r>
        <w:rPr>
          <w:rFonts w:ascii="Arial" w:cs="Arial" w:eastAsia="Arial" w:hAnsi="Arial"/>
          <w:b w:val="false"/>
          <w:bCs w:val="false"/>
          <w:color w:val="1A1A2E"/>
          <w:sz w:val="22"/>
          <w:szCs w:val="22"/>
        </w:rPr>
        <w:t xml:space="preserve">Audit log — track all user actions in the system</w:t>
      </w:r>
    </w:p>
    <w:p>
      <w:pPr>
        <w:pStyle w:val="ListParagraph"/>
        <w:numPr>
          <w:ilvl w:val="0"/>
          <w:numId w:val="2"/>
        </w:numPr>
        <w:spacing w:after="80"/>
      </w:pPr>
      <w:r>
        <w:rPr>
          <w:rFonts w:ascii="Arial" w:cs="Arial" w:eastAsia="Arial" w:hAnsi="Arial"/>
          <w:b w:val="false"/>
          <w:bCs w:val="false"/>
          <w:color w:val="1A1A2E"/>
          <w:sz w:val="22"/>
          <w:szCs w:val="22"/>
        </w:rPr>
        <w:t xml:space="preserve">Session management — view/terminate active sessions</w:t>
      </w:r>
    </w:p>
    <w:p>
      <w:pPr>
        <w:spacing w:after="120"/>
      </w:pPr>
    </w:p>
    <w:p>
      <w:pPr>
        <w:pStyle w:val="Heading2"/>
        <w:spacing w:after="120" w:before="280"/>
      </w:pPr>
      <w:r>
        <w:rPr>
          <w:rFonts w:ascii="Arial" w:cs="Arial" w:eastAsia="Arial" w:hAnsi="Arial"/>
          <w:b/>
          <w:bCs/>
          <w:color w:val="2E86AB"/>
          <w:sz w:val="28"/>
          <w:szCs w:val="28"/>
        </w:rPr>
        <w:t xml:space="preserve">3.8 Module Detail: Setup</w:t>
      </w:r>
    </w:p>
    <w:p>
      <w:pPr>
        <w:spacing w:after="120"/>
      </w:pPr>
      <w:r>
        <w:rPr>
          <w:rFonts w:ascii="Arial" w:cs="Arial" w:eastAsia="Arial" w:hAnsi="Arial"/>
          <w:color w:val="1A1A2E"/>
          <w:sz w:val="22"/>
          <w:szCs w:val="22"/>
        </w:rPr>
        <w:t xml:space="preserve">Lookup table and system parameter configuration:</w:t>
      </w:r>
    </w:p>
    <w:p>
      <w:pPr>
        <w:pStyle w:val="ListParagraph"/>
        <w:numPr>
          <w:ilvl w:val="0"/>
          <w:numId w:val="2"/>
        </w:numPr>
        <w:spacing w:after="80"/>
      </w:pPr>
      <w:r>
        <w:rPr>
          <w:rFonts w:ascii="Arial" w:cs="Arial" w:eastAsia="Arial" w:hAnsi="Arial"/>
          <w:b w:val="false"/>
          <w:bCs w:val="false"/>
          <w:color w:val="1A1A2E"/>
          <w:sz w:val="22"/>
          <w:szCs w:val="22"/>
        </w:rPr>
        <w:t xml:space="preserve">Port/location master list</w:t>
      </w:r>
    </w:p>
    <w:p>
      <w:pPr>
        <w:pStyle w:val="ListParagraph"/>
        <w:numPr>
          <w:ilvl w:val="0"/>
          <w:numId w:val="2"/>
        </w:numPr>
        <w:spacing w:after="80"/>
      </w:pPr>
      <w:r>
        <w:rPr>
          <w:rFonts w:ascii="Arial" w:cs="Arial" w:eastAsia="Arial" w:hAnsi="Arial"/>
          <w:b w:val="false"/>
          <w:bCs w:val="false"/>
          <w:color w:val="1A1A2E"/>
          <w:sz w:val="22"/>
          <w:szCs w:val="22"/>
        </w:rPr>
        <w:t xml:space="preserve">Cargo type categories</w:t>
      </w:r>
    </w:p>
    <w:p>
      <w:pPr>
        <w:pStyle w:val="ListParagraph"/>
        <w:numPr>
          <w:ilvl w:val="0"/>
          <w:numId w:val="2"/>
        </w:numPr>
        <w:spacing w:after="80"/>
      </w:pPr>
      <w:r>
        <w:rPr>
          <w:rFonts w:ascii="Arial" w:cs="Arial" w:eastAsia="Arial" w:hAnsi="Arial"/>
          <w:b w:val="false"/>
          <w:bCs w:val="false"/>
          <w:color w:val="1A1A2E"/>
          <w:sz w:val="22"/>
          <w:szCs w:val="22"/>
        </w:rPr>
        <w:t xml:space="preserve">Currency and exchange rate configuration</w:t>
      </w:r>
    </w:p>
    <w:p>
      <w:pPr>
        <w:pStyle w:val="ListParagraph"/>
        <w:numPr>
          <w:ilvl w:val="0"/>
          <w:numId w:val="2"/>
        </w:numPr>
        <w:spacing w:after="80"/>
      </w:pPr>
      <w:r>
        <w:rPr>
          <w:rFonts w:ascii="Arial" w:cs="Arial" w:eastAsia="Arial" w:hAnsi="Arial"/>
          <w:b w:val="false"/>
          <w:bCs w:val="false"/>
          <w:color w:val="1A1A2E"/>
          <w:sz w:val="22"/>
          <w:szCs w:val="22"/>
        </w:rPr>
        <w:t xml:space="preserve">Document type configuration</w:t>
      </w:r>
    </w:p>
    <w:p>
      <w:pPr>
        <w:pStyle w:val="ListParagraph"/>
        <w:numPr>
          <w:ilvl w:val="0"/>
          <w:numId w:val="2"/>
        </w:numPr>
        <w:spacing w:after="80"/>
      </w:pPr>
      <w:r>
        <w:rPr>
          <w:rFonts w:ascii="Arial" w:cs="Arial" w:eastAsia="Arial" w:hAnsi="Arial"/>
          <w:b w:val="false"/>
          <w:bCs w:val="false"/>
          <w:color w:val="1A1A2E"/>
          <w:sz w:val="22"/>
          <w:szCs w:val="22"/>
        </w:rPr>
        <w:t xml:space="preserve">Company profile (name, logo, contact info)</w:t>
      </w:r>
    </w:p>
    <w:p>
      <w:pPr>
        <w:spacing w:after="120"/>
      </w:pPr>
    </w:p>
    <w:p>
      <w:pPr>
        <w:pStyle w:val="Heading2"/>
        <w:spacing w:after="120" w:before="280"/>
      </w:pPr>
      <w:r>
        <w:rPr>
          <w:rFonts w:ascii="Arial" w:cs="Arial" w:eastAsia="Arial" w:hAnsi="Arial"/>
          <w:b/>
          <w:bCs/>
          <w:color w:val="2E86AB"/>
          <w:sz w:val="28"/>
          <w:szCs w:val="28"/>
        </w:rPr>
        <w:t xml:space="preserve">3.9 Module Detail: Security</w:t>
      </w:r>
    </w:p>
    <w:p>
      <w:pPr>
        <w:spacing w:after="120"/>
      </w:pPr>
      <w:r>
        <w:rPr>
          <w:rFonts w:ascii="Arial" w:cs="Arial" w:eastAsia="Arial" w:hAnsi="Arial"/>
          <w:color w:val="1A1A2E"/>
          <w:sz w:val="22"/>
          <w:szCs w:val="22"/>
        </w:rPr>
        <w:t xml:space="preserve">Access control and authentication configuration:</w:t>
      </w:r>
    </w:p>
    <w:p>
      <w:pPr>
        <w:pStyle w:val="ListParagraph"/>
        <w:numPr>
          <w:ilvl w:val="0"/>
          <w:numId w:val="2"/>
        </w:numPr>
        <w:spacing w:after="80"/>
      </w:pPr>
      <w:r>
        <w:rPr>
          <w:rFonts w:ascii="Arial" w:cs="Arial" w:eastAsia="Arial" w:hAnsi="Arial"/>
          <w:b w:val="false"/>
          <w:bCs w:val="false"/>
          <w:color w:val="1A1A2E"/>
          <w:sz w:val="22"/>
          <w:szCs w:val="22"/>
        </w:rPr>
        <w:t xml:space="preserve">Password policy settings</w:t>
      </w:r>
    </w:p>
    <w:p>
      <w:pPr>
        <w:pStyle w:val="ListParagraph"/>
        <w:numPr>
          <w:ilvl w:val="0"/>
          <w:numId w:val="2"/>
        </w:numPr>
        <w:spacing w:after="80"/>
      </w:pPr>
      <w:r>
        <w:rPr>
          <w:rFonts w:ascii="Arial" w:cs="Arial" w:eastAsia="Arial" w:hAnsi="Arial"/>
          <w:b w:val="false"/>
          <w:bCs w:val="false"/>
          <w:color w:val="1A1A2E"/>
          <w:sz w:val="22"/>
          <w:szCs w:val="22"/>
        </w:rPr>
        <w:t xml:space="preserve">Role-based permission matrix</w:t>
      </w:r>
    </w:p>
    <w:p>
      <w:pPr>
        <w:pStyle w:val="ListParagraph"/>
        <w:numPr>
          <w:ilvl w:val="0"/>
          <w:numId w:val="2"/>
        </w:numPr>
        <w:spacing w:after="80"/>
      </w:pPr>
      <w:r>
        <w:rPr>
          <w:rFonts w:ascii="Arial" w:cs="Arial" w:eastAsia="Arial" w:hAnsi="Arial"/>
          <w:b w:val="false"/>
          <w:bCs w:val="false"/>
          <w:color w:val="1A1A2E"/>
          <w:sz w:val="22"/>
          <w:szCs w:val="22"/>
        </w:rPr>
        <w:t xml:space="preserve">IP allowlist / session timeout settings</w:t>
      </w:r>
    </w:p>
    <w:p>
      <w:pPr>
        <w:pStyle w:val="ListParagraph"/>
        <w:numPr>
          <w:ilvl w:val="0"/>
          <w:numId w:val="2"/>
        </w:numPr>
        <w:spacing w:after="80"/>
      </w:pPr>
      <w:r>
        <w:rPr>
          <w:rFonts w:ascii="Arial" w:cs="Arial" w:eastAsia="Arial" w:hAnsi="Arial"/>
          <w:b w:val="false"/>
          <w:bCs w:val="false"/>
          <w:color w:val="1A1A2E"/>
          <w:sz w:val="22"/>
          <w:szCs w:val="22"/>
        </w:rPr>
        <w:t xml:space="preserve">Two-factor authentication (potential enhancement)</w:t>
      </w:r>
    </w:p>
    <w:p>
      <w:pPr>
        <w:spacing w:after="120"/>
      </w:pPr>
    </w:p>
    <w:p>
      <w:r>
        <w:br w:type="page"/>
      </w:r>
    </w:p>
    <w:p>
      <w:pPr>
        <w:pStyle w:val="Heading1"/>
        <w:spacing w:after="160" w:before="360"/>
      </w:pPr>
      <w:r>
        <w:rPr>
          <w:rFonts w:ascii="Arial" w:cs="Arial" w:eastAsia="Arial" w:hAnsi="Arial"/>
          <w:b/>
          <w:bCs/>
          <w:color w:val="1F7A8C"/>
          <w:sz w:val="36"/>
          <w:szCs w:val="36"/>
        </w:rPr>
        <w:t xml:space="preserve">4. Database Schema</w:t>
      </w:r>
    </w:p>
    <w:p>
      <w:pPr>
        <w:pStyle w:val="Heading2"/>
        <w:spacing w:after="120" w:before="280"/>
      </w:pPr>
      <w:r>
        <w:rPr>
          <w:rFonts w:ascii="Arial" w:cs="Arial" w:eastAsia="Arial" w:hAnsi="Arial"/>
          <w:b/>
          <w:bCs/>
          <w:color w:val="2E86AB"/>
          <w:sz w:val="28"/>
          <w:szCs w:val="28"/>
        </w:rPr>
        <w:t xml:space="preserve">4.1 Entity Relationship Overview</w:t>
      </w:r>
    </w:p>
    <w:p>
      <w:pPr>
        <w:spacing w:after="120"/>
      </w:pPr>
      <w:r>
        <w:rPr>
          <w:rFonts w:ascii="Arial" w:cs="Arial" w:eastAsia="Arial" w:hAnsi="Arial"/>
          <w:color w:val="1A1A2E"/>
          <w:sz w:val="22"/>
          <w:szCs w:val="22"/>
        </w:rPr>
        <w:t xml:space="preserve">The system uses a normalized relational database. Core entities and their relationships: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500"/>
        <w:gridCol w:w="1360"/>
      </w:tblGrid>
      <w:tr>
        <w:trPr>
          <w:tblHeader/>
        </w:trPr>
        <w:tc>
          <w:tcPr>
            <w:tcW w:type="dxa" w:w="2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Key</w:t>
            </w:r>
          </w:p>
        </w:tc>
        <w:tc>
          <w:tcPr>
            <w:tcW w:type="dxa" w:w="3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Relationships</w:t>
            </w:r>
          </w:p>
        </w:tc>
        <w:tc>
          <w:tcPr>
            <w:tcW w:type="dxa" w:w="1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Rows</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customers</w:t>
            </w:r>
          </w:p>
        </w:tc>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customer_id INT PK</w:t>
            </w:r>
          </w:p>
        </w:tc>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One-to-many with jobs</w:t>
            </w:r>
          </w:p>
        </w:tc>
        <w:tc>
          <w:tcPr>
            <w:tcW w:type="dxa" w:w="1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267+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jobs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job_id INT PK</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FK: customer_id, created_by, approved_by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Unknown</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users</w:t>
            </w:r>
          </w:p>
        </w:tc>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user_id INT PK</w:t>
            </w:r>
          </w:p>
        </w:tc>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FK: role_id; used in jobs, approvals, audit</w:t>
            </w:r>
          </w:p>
        </w:tc>
        <w:tc>
          <w:tcPr>
            <w:tcW w:type="dxa" w:w="1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&lt; 50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roles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role_id INT PK</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One-to-many with users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&lt; 10</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approvals</w:t>
            </w:r>
          </w:p>
        </w:tc>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approval_id INT PK</w:t>
            </w:r>
          </w:p>
        </w:tc>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FK: job_id, approver_id, status</w:t>
            </w:r>
          </w:p>
        </w:tc>
        <w:tc>
          <w:tcPr>
            <w:tcW w:type="dxa" w:w="1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Per job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accounts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account_id INT PK</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FK: job_id, customer_id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Per job</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invoices</w:t>
            </w:r>
          </w:p>
        </w:tc>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invoice_id INT PK</w:t>
            </w:r>
          </w:p>
        </w:tc>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FK: account_id, customer_id</w:t>
            </w:r>
          </w:p>
        </w:tc>
        <w:tc>
          <w:tcPr>
            <w:tcW w:type="dxa" w:w="1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Per account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audit_logs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log_id INT PK</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FK: user_id; records all actions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Grows continuously</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setup_*</w:t>
            </w:r>
          </w:p>
        </w:tc>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Various</w:t>
            </w:r>
          </w:p>
        </w:tc>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Lookup/reference tables (ports, cargo types, etc.)</w:t>
            </w:r>
          </w:p>
        </w:tc>
        <w:tc>
          <w:tcPr>
            <w:tcW w:type="dxa" w:w="1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Small</w:t>
            </w:r>
          </w:p>
        </w:tc>
      </w:tr>
    </w:tbl>
    <w:p>
      <w:pPr>
        <w:spacing w:after="120"/>
      </w:pPr>
    </w:p>
    <w:p>
      <w:pPr>
        <w:pStyle w:val="Heading2"/>
        <w:spacing w:after="120" w:before="280"/>
      </w:pPr>
      <w:r>
        <w:rPr>
          <w:rFonts w:ascii="Arial" w:cs="Arial" w:eastAsia="Arial" w:hAnsi="Arial"/>
          <w:b/>
          <w:bCs/>
          <w:color w:val="2E86AB"/>
          <w:sz w:val="28"/>
          <w:szCs w:val="28"/>
        </w:rPr>
        <w:t xml:space="preserve">4.2 Customers Table — Full DDL</w:t>
      </w:r>
    </w:p>
    <w:p>
      <w:pPr>
        <w:spacing w:after="80"/>
      </w:pPr>
      <w:r>
        <w:rPr>
          <w:rFonts w:ascii="Courier New" w:cs="Courier New" w:eastAsia="Courier New" w:hAnsi="Courier New"/>
          <w:color w:val="1A1A2E"/>
          <w:sz w:val="18"/>
          <w:szCs w:val="18"/>
        </w:rPr>
        <w:t xml:space="preserve">CREATE TABLE customers (
  customer_id     INT AUTO_INCREMENT PRIMARY KEY,
  company_name    VARCHAR(255) NOT NULL,
  type            ENUM('Company','Individual') NOT NULL DEFAULT 'Company',
  contact_person  VARCHAR(150),
  email           VARCHAR(255),
  phone           VARCHAR(30),
  tin             VARCHAR(30),
  address         TEXT,
  is_active       TINYINT(1) NOT NULL DEFAULT 1,
  created_at      DATETIME NOT NULL DEFAULT CURRENT_TIMESTAMP,
  updated_at      DATETIME ON UPDATE CURRENT_TIMESTAMP,
  created_by      INT,
  FOREIGN KEY (created_by) REFERENCES users(user_id)
);</w:t>
      </w:r>
    </w:p>
    <w:p>
      <w:pPr>
        <w:spacing w:after="120"/>
      </w:pPr>
    </w:p>
    <w:p>
      <w:pPr>
        <w:pStyle w:val="Heading2"/>
        <w:spacing w:after="120" w:before="280"/>
      </w:pPr>
      <w:r>
        <w:rPr>
          <w:rFonts w:ascii="Arial" w:cs="Arial" w:eastAsia="Arial" w:hAnsi="Arial"/>
          <w:b/>
          <w:bCs/>
          <w:color w:val="2E86AB"/>
          <w:sz w:val="28"/>
          <w:szCs w:val="28"/>
        </w:rPr>
        <w:t xml:space="preserve">4.3 Users &amp; Roles Tables</w:t>
      </w:r>
    </w:p>
    <w:p>
      <w:pPr>
        <w:spacing w:after="80"/>
      </w:pPr>
      <w:r>
        <w:rPr>
          <w:rFonts w:ascii="Courier New" w:cs="Courier New" w:eastAsia="Courier New" w:hAnsi="Courier New"/>
          <w:color w:val="1A1A2E"/>
          <w:sz w:val="18"/>
          <w:szCs w:val="18"/>
        </w:rPr>
        <w:t xml:space="preserve">CREATE TABLE roles (
  role_id     INT AUTO_INCREMENT PRIMARY KEY,
  role_name   VARCHAR(100) NOT NULL UNIQUE,
  description TEXT
);
CREATE TABLE users (
  user_id      INT AUTO_INCREMENT PRIMARY KEY,
  username     VARCHAR(100) NOT NULL UNIQUE,
  email        VARCHAR(255) NOT NULL UNIQUE,
  password_hash VARCHAR(255) NOT NULL,
  role_id      INT NOT NULL,
  is_active    TINYINT(1) NOT NULL DEFAULT 1,
  last_login   DATETIME,
  created_at   DATETIME NOT NULL DEFAULT CURRENT_TIMESTAMP,
  FOREIGN KEY (role_id) REFERENCES roles(role_id)
);</w:t>
      </w:r>
    </w:p>
    <w:p>
      <w:pPr>
        <w:spacing w:after="120"/>
      </w:pPr>
    </w:p>
    <w:p>
      <w:pPr>
        <w:pStyle w:val="Heading2"/>
        <w:spacing w:after="120" w:before="280"/>
      </w:pPr>
      <w:r>
        <w:rPr>
          <w:rFonts w:ascii="Arial" w:cs="Arial" w:eastAsia="Arial" w:hAnsi="Arial"/>
          <w:b/>
          <w:bCs/>
          <w:color w:val="2E86AB"/>
          <w:sz w:val="28"/>
          <w:szCs w:val="28"/>
        </w:rPr>
        <w:t xml:space="preserve">4.4 Jobs Table</w:t>
      </w:r>
    </w:p>
    <w:p>
      <w:pPr>
        <w:spacing w:after="80"/>
      </w:pPr>
      <w:r>
        <w:rPr>
          <w:rFonts w:ascii="Courier New" w:cs="Courier New" w:eastAsia="Courier New" w:hAnsi="Courier New"/>
          <w:color w:val="1A1A2E"/>
          <w:sz w:val="18"/>
          <w:szCs w:val="18"/>
        </w:rPr>
        <w:t xml:space="preserve">CREATE TABLE jobs (
  job_id            INT AUTO_INCREMENT PRIMARY KEY,
  job_number        VARCHAR(30) NOT NULL UNIQUE,
  customer_id       INT NOT NULL,
  job_type          ENUM('Import','Export','Transit','Local') NOT NULL,
  origin            VARCHAR(100),
  destination       VARCHAR(100),
  cargo_description TEXT,
  bill_of_lading    VARCHAR(100),
  container_number  VARCHAR(50),
  weight_kg         DECIMAL(10,2),
  volume_cbm        DECIMAL(10,2),
  total_cost        DECIMAL(15,2),
  status            ENUM('Draft','Pending','In Progress','Customs',
                         'Delivered','Closed','Cancelled') NOT NULL DEFAULT 'Draft',
  notes             TEXT,
  created_at        DATETIME NOT NULL DEFAULT CURRENT_TIMESTAMP,
  created_by        INT NOT NULL,
  approved_by       INT,
  approved_at       DATETIME,
  FOREIGN KEY (customer_id) REFERENCES customers(customer_id),
  FOREIGN KEY (created_by) REFERENCES users(user_id),
  FOREIGN KEY (approved_by) REFERENCES users(user_id)
);</w:t>
      </w:r>
    </w:p>
    <w:p>
      <w:pPr>
        <w:spacing w:after="120"/>
      </w:pPr>
    </w:p>
    <w:p>
      <w:r>
        <w:br w:type="page"/>
      </w:r>
    </w:p>
    <w:p>
      <w:pPr>
        <w:pStyle w:val="Heading1"/>
        <w:spacing w:after="160" w:before="360"/>
      </w:pPr>
      <w:r>
        <w:rPr>
          <w:rFonts w:ascii="Arial" w:cs="Arial" w:eastAsia="Arial" w:hAnsi="Arial"/>
          <w:b/>
          <w:bCs/>
          <w:color w:val="1F7A8C"/>
          <w:sz w:val="36"/>
          <w:szCs w:val="36"/>
        </w:rPr>
        <w:t xml:space="preserve">5. UI/UX Design Specification</w:t>
      </w:r>
    </w:p>
    <w:p>
      <w:pPr>
        <w:pStyle w:val="Heading2"/>
        <w:spacing w:after="120" w:before="280"/>
      </w:pPr>
      <w:r>
        <w:rPr>
          <w:rFonts w:ascii="Arial" w:cs="Arial" w:eastAsia="Arial" w:hAnsi="Arial"/>
          <w:b/>
          <w:bCs/>
          <w:color w:val="2E86AB"/>
          <w:sz w:val="28"/>
          <w:szCs w:val="28"/>
        </w:rPr>
        <w:t xml:space="preserve">5.1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 Specification</w:t>
            </w:r>
          </w:p>
        </w:tc>
      </w:tr>
      <w:tr>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Primary Color</w:t>
            </w:r>
          </w:p>
        </w:tc>
        <w:tc>
          <w:tcPr>
            <w:tcW w:type="dxa" w:w="6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#1F7A8C (teal/dark cyan) — sidebar, buttons, action elements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Secondary Color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#F89C1C (amber/orange) — Home button, highlights, accents</w:t>
            </w:r>
          </w:p>
        </w:tc>
      </w:tr>
      <w:tr>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Background</w:t>
            </w:r>
          </w:p>
        </w:tc>
        <w:tc>
          <w:tcPr>
            <w:tcW w:type="dxa" w:w="6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#FFFFFF page, #F5F5F5 alternating table rows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Sidebar Background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#2B3E50 (dark navy blue)</w:t>
            </w:r>
          </w:p>
        </w:tc>
      </w:tr>
      <w:tr>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Text Color</w:t>
            </w:r>
          </w:p>
        </w:tc>
        <w:tc>
          <w:tcPr>
            <w:tcW w:type="dxa" w:w="6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#333333 primary, #666666 secondary/muted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Font Family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Bootstrap default (likely Open Sans or Helvetica Neue)</w:t>
            </w:r>
          </w:p>
        </w:tc>
      </w:tr>
      <w:tr>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Button Style</w:t>
            </w:r>
          </w:p>
        </w:tc>
        <w:tc>
          <w:tcPr>
            <w:tcW w:type="dxa" w:w="6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Rounded corners, teal primary buttons, icon+text buttons at table level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Table Style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Striped rows, column filter icons, pagination controls</w:t>
            </w:r>
          </w:p>
        </w:tc>
      </w:tr>
      <w:tr>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Table Header</w:t>
            </w:r>
          </w:p>
        </w:tc>
        <w:tc>
          <w:tcPr>
            <w:tcW w:type="dxa" w:w="6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Light blue/teal header row with filter funnel icons per column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Selected Row</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Light blue (#C8E6F7) highlight on selected row</w:t>
            </w:r>
          </w:p>
        </w:tc>
      </w:tr>
      <w:tr>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Edit Button</w:t>
            </w:r>
          </w:p>
        </w:tc>
        <w:tc>
          <w:tcPr>
            <w:tcW w:type="dxa" w:w="6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Teal pencil icon button (small, per-row)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Delete Button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Red/danger trash icon button (small, per-row)</w:t>
            </w:r>
          </w:p>
        </w:tc>
      </w:tr>
      <w:tr>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Badge</w:t>
            </w:r>
          </w:p>
        </w:tc>
        <w:tc>
          <w:tcPr>
            <w:tcW w:type="dxa" w:w="6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Red circular badge on Approval nav item showing pending count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Grid Component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ag-Grid Community or similar (inline editing, column filters, pagination)</w:t>
            </w:r>
          </w:p>
        </w:tc>
      </w:tr>
    </w:tbl>
    <w:p>
      <w:pPr>
        <w:spacing w:after="120"/>
      </w:pPr>
    </w:p>
    <w:p>
      <w:pPr>
        <w:pStyle w:val="Heading2"/>
        <w:spacing w:after="120" w:before="280"/>
      </w:pPr>
      <w:r>
        <w:rPr>
          <w:rFonts w:ascii="Arial" w:cs="Arial" w:eastAsia="Arial" w:hAnsi="Arial"/>
          <w:b/>
          <w:bCs/>
          <w:color w:val="2E86AB"/>
          <w:sz w:val="28"/>
          <w:szCs w:val="28"/>
        </w:rPr>
        <w:t xml:space="preserve">5.2 Layout Structure</w:t>
      </w:r>
    </w:p>
    <w:p>
      <w:pPr>
        <w:pStyle w:val="ListParagraph"/>
        <w:numPr>
          <w:ilvl w:val="0"/>
          <w:numId w:val="2"/>
        </w:numPr>
        <w:spacing w:after="80"/>
      </w:pPr>
      <w:r>
        <w:rPr>
          <w:rFonts w:ascii="Arial" w:cs="Arial" w:eastAsia="Arial" w:hAnsi="Arial"/>
          <w:b w:val="false"/>
          <w:bCs w:val="false"/>
          <w:color w:val="1A1A2E"/>
          <w:sz w:val="22"/>
          <w:szCs w:val="22"/>
        </w:rPr>
        <w:t xml:space="preserve">Fixed left sidebar (dark navy, ~200px wide) — navigation menu</w:t>
      </w:r>
    </w:p>
    <w:p>
      <w:pPr>
        <w:pStyle w:val="ListParagraph"/>
        <w:numPr>
          <w:ilvl w:val="0"/>
          <w:numId w:val="2"/>
        </w:numPr>
        <w:spacing w:after="80"/>
      </w:pPr>
      <w:r>
        <w:rPr>
          <w:rFonts w:ascii="Arial" w:cs="Arial" w:eastAsia="Arial" w:hAnsi="Arial"/>
          <w:b w:val="false"/>
          <w:bCs w:val="false"/>
          <w:color w:val="1A1A2E"/>
          <w:sz w:val="22"/>
          <w:szCs w:val="22"/>
        </w:rPr>
        <w:t xml:space="preserve">Top header bar — Welcome message, user email, logout link, hamburger menu</w:t>
      </w:r>
    </w:p>
    <w:p>
      <w:pPr>
        <w:pStyle w:val="ListParagraph"/>
        <w:numPr>
          <w:ilvl w:val="0"/>
          <w:numId w:val="2"/>
        </w:numPr>
        <w:spacing w:after="80"/>
      </w:pPr>
      <w:r>
        <w:rPr>
          <w:rFonts w:ascii="Arial" w:cs="Arial" w:eastAsia="Arial" w:hAnsi="Arial"/>
          <w:b w:val="false"/>
          <w:bCs w:val="false"/>
          <w:color w:val="1A1A2E"/>
          <w:sz w:val="22"/>
          <w:szCs w:val="22"/>
        </w:rPr>
        <w:t xml:space="preserve">Main content area — full width right of sidebar, white background</w:t>
      </w:r>
    </w:p>
    <w:p>
      <w:pPr>
        <w:pStyle w:val="ListParagraph"/>
        <w:numPr>
          <w:ilvl w:val="0"/>
          <w:numId w:val="2"/>
        </w:numPr>
        <w:spacing w:after="80"/>
      </w:pPr>
      <w:r>
        <w:rPr>
          <w:rFonts w:ascii="Arial" w:cs="Arial" w:eastAsia="Arial" w:hAnsi="Arial"/>
          <w:b w:val="false"/>
          <w:bCs w:val="false"/>
          <w:color w:val="1A1A2E"/>
          <w:sz w:val="22"/>
          <w:szCs w:val="22"/>
        </w:rPr>
        <w:t xml:space="preserve">Page title — 'Master List Customer' style, bold, above the data table</w:t>
      </w:r>
    </w:p>
    <w:p>
      <w:pPr>
        <w:pStyle w:val="ListParagraph"/>
        <w:numPr>
          <w:ilvl w:val="0"/>
          <w:numId w:val="2"/>
        </w:numPr>
        <w:spacing w:after="80"/>
      </w:pPr>
      <w:r>
        <w:rPr>
          <w:rFonts w:ascii="Arial" w:cs="Arial" w:eastAsia="Arial" w:hAnsi="Arial"/>
          <w:b w:val="false"/>
          <w:bCs w:val="false"/>
          <w:color w:val="1A1A2E"/>
          <w:sz w:val="22"/>
          <w:szCs w:val="22"/>
        </w:rPr>
        <w:t xml:space="preserve">Footer — 'Copyright EED CONSULT © 2022' left, 'Fame Freight Management Application' right</w:t>
      </w:r>
    </w:p>
    <w:p>
      <w:pPr>
        <w:spacing w:after="120"/>
      </w:pPr>
    </w:p>
    <w:p>
      <w:pPr>
        <w:pStyle w:val="Heading2"/>
        <w:spacing w:after="120" w:before="280"/>
      </w:pPr>
      <w:r>
        <w:rPr>
          <w:rFonts w:ascii="Arial" w:cs="Arial" w:eastAsia="Arial" w:hAnsi="Arial"/>
          <w:b/>
          <w:bCs/>
          <w:color w:val="2E86AB"/>
          <w:sz w:val="28"/>
          <w:szCs w:val="28"/>
        </w:rPr>
        <w:t xml:space="preserve">5.3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c>
          <w:tcPr>
            <w:tcW w:type="dxa" w:w="3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 / Implementation</w:t>
            </w:r>
          </w:p>
        </w:tc>
      </w:tr>
      <w:tr>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Data Grid / Table</w:t>
            </w:r>
          </w:p>
        </w:tc>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Customer list, Job list, all master lists</w:t>
            </w:r>
          </w:p>
        </w:tc>
        <w:tc>
          <w:tcPr>
            <w:tcW w:type="dxa" w:w="3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ag-Grid Community Edition (free) or DataTables.js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Pagination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All paginated lists — 20 per page default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ag-Grid built-in or DataTables pagination</w:t>
            </w:r>
          </w:p>
        </w:tc>
      </w:tr>
      <w:tr>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Column Filter</w:t>
            </w:r>
          </w:p>
        </w:tc>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Per-column filter icon on all tables</w:t>
            </w:r>
          </w:p>
        </w:tc>
        <w:tc>
          <w:tcPr>
            <w:tcW w:type="dxa" w:w="3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ag-Grid column filters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Sidebar Navigation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Main module navigation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Bootstrap 3/4 sidebar template</w:t>
            </w:r>
          </w:p>
        </w:tc>
      </w:tr>
      <w:tr>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Badge Counter</w:t>
            </w:r>
          </w:p>
        </w:tc>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Approval queue count</w:t>
            </w:r>
          </w:p>
        </w:tc>
        <w:tc>
          <w:tcPr>
            <w:tcW w:type="dxa" w:w="3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Bootstrap badge component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Action Buttons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Add Record, Save Changes, Cancel Changes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Bootstrap button group</w:t>
            </w:r>
          </w:p>
        </w:tc>
      </w:tr>
      <w:tr>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Row Action Buttons</w:t>
            </w:r>
          </w:p>
        </w:tc>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Edit (pencil), Delete (trash) per row</w:t>
            </w:r>
          </w:p>
        </w:tc>
        <w:tc>
          <w:tcPr>
            <w:tcW w:type="dxa" w:w="3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ag-Grid cell renderer with Bootstrap icon buttons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Modal/Dialog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Confirm delete, approval dialogs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Bootstrap modal</w:t>
            </w:r>
          </w:p>
        </w:tc>
      </w:tr>
      <w:tr>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Alert/Toast</w:t>
            </w:r>
          </w:p>
        </w:tc>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Success/error notifications</w:t>
            </w:r>
          </w:p>
        </w:tc>
        <w:tc>
          <w:tcPr>
            <w:tcW w:type="dxa" w:w="3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Bootstrap alerts or Toastr.js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Form Inputs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Customer add/edit, job create forms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Bootstrap form controls</w:t>
            </w:r>
          </w:p>
        </w:tc>
      </w:tr>
      <w:tr>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Dropdown</w:t>
            </w:r>
          </w:p>
        </w:tc>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Per-page selector, status filters</w:t>
            </w:r>
          </w:p>
        </w:tc>
        <w:tc>
          <w:tcPr>
            <w:tcW w:type="dxa" w:w="3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Bootstrap select / Select2.js</w:t>
            </w:r>
          </w:p>
        </w:tc>
      </w:tr>
    </w:tbl>
    <w:p>
      <w:pPr>
        <w:spacing w:after="120"/>
      </w:pPr>
    </w:p>
    <w:p>
      <w:r>
        <w:br w:type="page"/>
      </w:r>
    </w:p>
    <w:p>
      <w:pPr>
        <w:pStyle w:val="Heading1"/>
        <w:spacing w:after="160" w:before="360"/>
      </w:pPr>
      <w:r>
        <w:rPr>
          <w:rFonts w:ascii="Arial" w:cs="Arial" w:eastAsia="Arial" w:hAnsi="Arial"/>
          <w:b/>
          <w:bCs/>
          <w:color w:val="1F7A8C"/>
          <w:sz w:val="36"/>
          <w:szCs w:val="36"/>
        </w:rPr>
        <w:t xml:space="preserve">6. Functional Requirements</w:t>
      </w:r>
    </w:p>
    <w:p>
      <w:pPr>
        <w:pStyle w:val="Heading2"/>
        <w:spacing w:after="120" w:before="280"/>
      </w:pPr>
      <w:r>
        <w:rPr>
          <w:rFonts w:ascii="Arial" w:cs="Arial" w:eastAsia="Arial" w:hAnsi="Arial"/>
          <w:b/>
          <w:bCs/>
          <w:color w:val="2E86AB"/>
          <w:sz w:val="28"/>
          <w:szCs w:val="28"/>
        </w:rPr>
        <w:t xml:space="preserve">6.1 Authentication &amp;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860"/>
      </w:tblGrid>
      <w:tr>
        <w:trPr>
          <w:tblHeader/>
        </w:trPr>
        <w:tc>
          <w:tcPr>
            <w:tcW w:type="dxa" w:w="1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AUTH-01</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Users must authenticate with username and password via login form</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AUTH-02</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System redirects all unauthenticated requests to /Home/Login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AUTH-03</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Session persists across page navigation without re-login</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AUTH-04</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Logout button terminates session and redirects to login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AUTH-05</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Failed login shows error message without revealing which field is wrong</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AUTH-06</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Session timeout after configurable idle period (default 30 min)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P1</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AUTH-07</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Password reset flow (email-based or admin-reset)</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P2</w:t>
            </w:r>
          </w:p>
        </w:tc>
      </w:tr>
    </w:tbl>
    <w:p>
      <w:pPr>
        <w:spacing w:after="120"/>
      </w:pPr>
    </w:p>
    <w:p>
      <w:pPr>
        <w:pStyle w:val="Heading2"/>
        <w:spacing w:after="120" w:before="280"/>
      </w:pPr>
      <w:r>
        <w:rPr>
          <w:rFonts w:ascii="Arial" w:cs="Arial" w:eastAsia="Arial" w:hAnsi="Arial"/>
          <w:b/>
          <w:bCs/>
          <w:color w:val="2E86AB"/>
          <w:sz w:val="28"/>
          <w:szCs w:val="28"/>
        </w:rPr>
        <w:t xml:space="preserve">6.2 Customer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1860"/>
      </w:tblGrid>
      <w:tr>
        <w:trPr>
          <w:tblHeader/>
        </w:trPr>
        <w:tc>
          <w:tcPr>
            <w:tcW w:type="dxa" w:w="12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3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CUST-01</w:t>
            </w:r>
          </w:p>
        </w:tc>
        <w:tc>
          <w:tcPr>
            <w:tcW w:type="dxa" w:w="63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List all customers in paginated table (20 per page, configurable)</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CUST-02</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Filter customers by any column using inline column filters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CUST-03</w:t>
            </w:r>
          </w:p>
        </w:tc>
        <w:tc>
          <w:tcPr>
            <w:tcW w:type="dxa" w:w="63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Add new customer record via inline row entry or modal form</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CUST-04</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Edit existing customer — inline cell editing or edit modal</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CUST-05</w:t>
            </w:r>
          </w:p>
        </w:tc>
        <w:tc>
          <w:tcPr>
            <w:tcW w:type="dxa" w:w="63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Delete customer with confirmation dialog</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CUST-06</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Save and Cancel batch changes (table-level actions)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CUST-07</w:t>
            </w:r>
          </w:p>
        </w:tc>
        <w:tc>
          <w:tcPr>
            <w:tcW w:type="dxa" w:w="63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Customer type must be 'Company' or 'Individual'</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CUST-08</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TIN field supports multiple prefix formats (C, P, G, Q, GHA, EUROPE)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P1</w:t>
            </w:r>
          </w:p>
        </w:tc>
      </w:tr>
      <w:tr>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CUST-09</w:t>
            </w:r>
          </w:p>
        </w:tc>
        <w:tc>
          <w:tcPr>
            <w:tcW w:type="dxa" w:w="63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Phone field accepts mixed local and international formats</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CUST-10</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Customer records link to their associated jobs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P1</w:t>
            </w:r>
          </w:p>
        </w:tc>
      </w:tr>
      <w:tr>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CUST-11</w:t>
            </w:r>
          </w:p>
        </w:tc>
        <w:tc>
          <w:tcPr>
            <w:tcW w:type="dxa" w:w="63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Duplicate TIN detection and warning on save</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CUST-12</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Export customer list to Excel/CSV</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P2</w:t>
            </w:r>
          </w:p>
        </w:tc>
      </w:tr>
    </w:tbl>
    <w:p>
      <w:pPr>
        <w:spacing w:after="120"/>
      </w:pPr>
    </w:p>
    <w:p>
      <w:pPr>
        <w:pStyle w:val="Heading2"/>
        <w:spacing w:after="120" w:before="280"/>
      </w:pPr>
      <w:r>
        <w:rPr>
          <w:rFonts w:ascii="Arial" w:cs="Arial" w:eastAsia="Arial" w:hAnsi="Arial"/>
          <w:b/>
          <w:bCs/>
          <w:color w:val="2E86AB"/>
          <w:sz w:val="28"/>
          <w:szCs w:val="28"/>
        </w:rPr>
        <w:t xml:space="preserve">6.3 Job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860"/>
      </w:tblGrid>
      <w:tr>
        <w:trPr>
          <w:tblHeader/>
        </w:trPr>
        <w:tc>
          <w:tcPr>
            <w:tcW w:type="dxa" w:w="1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JOB-01</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Create new job linked to a customer</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JOB-02</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Auto-generate unique job number on creation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JOB-03</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List all jobs in filterable, paginated table</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JOB-04</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View full job detail on single-record view</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JOB-05</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Update job status through defined workflow states</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JOB-06</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Attach documents to a job (Bill of Lading, manifests, invoices)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P1</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JOB-07</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Submit job for approval — triggers Approval queue entry</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JOB-08</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Search jobs by job number, customer, status, date range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P1</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JOB-09</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Job history/audit trail — all state changes recorded with user and timestamp</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P1</w:t>
            </w:r>
          </w:p>
        </w:tc>
      </w:tr>
    </w:tbl>
    <w:p>
      <w:pPr>
        <w:spacing w:after="120"/>
      </w:pPr>
    </w:p>
    <w:p>
      <w:pPr>
        <w:pStyle w:val="Heading2"/>
        <w:spacing w:after="120" w:before="280"/>
      </w:pPr>
      <w:r>
        <w:rPr>
          <w:rFonts w:ascii="Arial" w:cs="Arial" w:eastAsia="Arial" w:hAnsi="Arial"/>
          <w:b/>
          <w:bCs/>
          <w:color w:val="2E86AB"/>
          <w:sz w:val="28"/>
          <w:szCs w:val="28"/>
        </w:rPr>
        <w:t xml:space="preserve">6.4 Approval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860"/>
      </w:tblGrid>
      <w:tr>
        <w:trPr>
          <w:tblHeader/>
        </w:trPr>
        <w:tc>
          <w:tcPr>
            <w:tcW w:type="dxa" w:w="1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APR-01</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Display approval queue badge with pending count on navigation</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APR-02</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 all items pending approval for current approver</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APR-03</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Approve action — sets status, records approver and timestamp</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APR-04</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Reject action — requires rejection reason, notifies originator</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APR-05</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Approval history viewable by admins</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APR-06</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Email notification to originator on approval/rejection</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P2</w:t>
            </w:r>
          </w:p>
        </w:tc>
      </w:tr>
    </w:tbl>
    <w:p>
      <w:pPr>
        <w:spacing w:after="120"/>
      </w:pPr>
    </w:p>
    <w:p>
      <w:pPr>
        <w:pStyle w:val="Heading2"/>
        <w:spacing w:after="120" w:before="280"/>
      </w:pPr>
      <w:r>
        <w:rPr>
          <w:rFonts w:ascii="Arial" w:cs="Arial" w:eastAsia="Arial" w:hAnsi="Arial"/>
          <w:b/>
          <w:bCs/>
          <w:color w:val="2E86AB"/>
          <w:sz w:val="28"/>
          <w:szCs w:val="28"/>
        </w:rPr>
        <w:t xml:space="preserve">6.5 Accounts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860"/>
      </w:tblGrid>
      <w:tr>
        <w:trPr>
          <w:tblHeader/>
        </w:trPr>
        <w:tc>
          <w:tcPr>
            <w:tcW w:type="dxa" w:w="1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ACC-01</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Generate invoice for a completed/approved job</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ACC-02</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Record payments against invoices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ACC-03</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View outstanding balances per customer</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ACC-04</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Financial period summaries (monthly, quarterly)</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P1</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ACC-05</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Export financial data to Excel</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P1</w:t>
            </w:r>
          </w:p>
        </w:tc>
      </w:tr>
    </w:tbl>
    <w:p>
      <w:pPr>
        <w:spacing w:after="120"/>
      </w:pPr>
    </w:p>
    <w:p>
      <w:pPr>
        <w:pStyle w:val="Heading2"/>
        <w:spacing w:after="120" w:before="280"/>
      </w:pPr>
      <w:r>
        <w:rPr>
          <w:rFonts w:ascii="Arial" w:cs="Arial" w:eastAsia="Arial" w:hAnsi="Arial"/>
          <w:b/>
          <w:bCs/>
          <w:color w:val="2E86AB"/>
          <w:sz w:val="28"/>
          <w:szCs w:val="28"/>
        </w:rPr>
        <w:t xml:space="preserve">6.6 Report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00"/>
        <w:gridCol w:w="1860"/>
      </w:tblGrid>
      <w:tr>
        <w:trPr>
          <w:tblHeader/>
        </w:trPr>
        <w:tc>
          <w:tcPr>
            <w:tcW w:type="dxa" w:w="1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8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RPT-01</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Customer activity report — jobs per customer in date range</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RPT-02</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Job status report — jobs by status, type, date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RPT-03</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Revenue report — income by period and customer</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RPT-04</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All reports exportable to PDF and Excel</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P1</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RPT-05</w:t>
            </w:r>
          </w:p>
        </w:tc>
        <w:tc>
          <w:tcPr>
            <w:tcW w:type="dxa" w:w="6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Date range filter on all reports</w:t>
            </w:r>
          </w:p>
        </w:tc>
        <w:tc>
          <w:tcPr>
            <w:tcW w:type="dxa" w:w="1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P0</w:t>
            </w:r>
          </w:p>
        </w:tc>
      </w:tr>
    </w:tbl>
    <w:p>
      <w:pPr>
        <w:spacing w:after="120"/>
      </w:pPr>
    </w:p>
    <w:p>
      <w:r>
        <w:br w:type="page"/>
      </w:r>
    </w:p>
    <w:p>
      <w:pPr>
        <w:pStyle w:val="Heading1"/>
        <w:spacing w:after="160" w:before="360"/>
      </w:pPr>
      <w:r>
        <w:rPr>
          <w:rFonts w:ascii="Arial" w:cs="Arial" w:eastAsia="Arial" w:hAnsi="Arial"/>
          <w:b/>
          <w:bCs/>
          <w:color w:val="1F7A8C"/>
          <w:sz w:val="36"/>
          <w:szCs w:val="36"/>
        </w:rPr>
        <w:t xml:space="preserve">7. Non-Functional Requirements</w:t>
      </w:r>
    </w:p>
    <w:p>
      <w:pPr>
        <w:pStyle w:val="Heading2"/>
        <w:spacing w:after="120" w:before="280"/>
      </w:pPr>
      <w:r>
        <w:rPr>
          <w:rFonts w:ascii="Arial" w:cs="Arial" w:eastAsia="Arial" w:hAnsi="Arial"/>
          <w:b/>
          <w:bCs/>
          <w:color w:val="2E86AB"/>
          <w:sz w:val="28"/>
          <w:szCs w:val="28"/>
        </w:rPr>
        <w:t xml:space="preserve">7.1 Security (Critical Improvements over Original)</w:t>
      </w:r>
    </w:p>
    <w:p>
      <w:pPr>
        <w:spacing w:after="120"/>
      </w:pPr>
      <w:r>
        <w:rPr>
          <w:rFonts w:ascii="Arial" w:cs="Arial" w:eastAsia="Arial" w:hAnsi="Arial"/>
          <w:color w:val="1A1A2E"/>
          <w:sz w:val="22"/>
          <w:szCs w:val="22"/>
        </w:rPr>
        <w:t xml:space="preserve">The original system runs on HTTP (not HTTPS) and has no visible CSP. The rebuild must address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SEC-01</w:t>
            </w:r>
          </w:p>
        </w:tc>
        <w:tc>
          <w:tcPr>
            <w:tcW w:type="dxa" w:w="8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HTTPS only — enforce TLS 1.2+ with redirect from HTTP</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SEC-02</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Password hashing — bcrypt or Argon2 with salt (minimum 12 rounds)</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SEC-03</w:t>
            </w:r>
          </w:p>
        </w:tc>
        <w:tc>
          <w:tcPr>
            <w:tcW w:type="dxa" w:w="8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CSRF protection — token on all state-changing forms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SEC-04</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SQL injection prevention — parameterized queries / ORM only</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SEC-05</w:t>
            </w:r>
          </w:p>
        </w:tc>
        <w:tc>
          <w:tcPr>
            <w:tcW w:type="dxa" w:w="8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XSS prevention — output encoding on all user-generated content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SEC-06</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Rate limiting — max 10 failed login attempts per IP per 15 minutes</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SEC-07</w:t>
            </w:r>
          </w:p>
        </w:tc>
        <w:tc>
          <w:tcPr>
            <w:tcW w:type="dxa" w:w="8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Session cookies — HttpOnly, Secure, SameSite=Lax</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SEC-08</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Role-based access control enforced server-side (not just UI)</w:t>
            </w:r>
          </w:p>
        </w:tc>
      </w:tr>
      <w:tr>
        <w:tc>
          <w:tcPr>
            <w:tcW w:type="dxa" w:w="1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SEC-09</w:t>
            </w:r>
          </w:p>
        </w:tc>
        <w:tc>
          <w:tcPr>
            <w:tcW w:type="dxa" w:w="8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Audit logging — all CRUD operations logged with user, timestamp, IP</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SEC-10</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Input validation — all fields validated server-side regardless of client validation</w:t>
            </w:r>
          </w:p>
        </w:tc>
      </w:tr>
    </w:tbl>
    <w:p>
      <w:pPr>
        <w:spacing w:after="120"/>
      </w:pPr>
    </w:p>
    <w:p>
      <w:pPr>
        <w:pStyle w:val="Heading2"/>
        <w:spacing w:after="120" w:before="280"/>
      </w:pPr>
      <w:r>
        <w:rPr>
          <w:rFonts w:ascii="Arial" w:cs="Arial" w:eastAsia="Arial" w:hAnsi="Arial"/>
          <w:b/>
          <w:bCs/>
          <w:color w:val="2E86AB"/>
          <w:sz w:val="28"/>
          <w:szCs w:val="28"/>
        </w:rPr>
        <w:t xml:space="preserve">7.2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Page load time (authenticated)</w:t>
            </w:r>
          </w:p>
        </w:tc>
        <w:tc>
          <w:tcPr>
            <w:tcW w:type="dxa" w:w="5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&lt; 2 seconds on 3G connection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Customer list load (267 rows)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&lt; 1 second with server-side pagination</w:t>
            </w:r>
          </w:p>
        </w:tc>
      </w:tr>
      <w:tr>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Search/filter response</w:t>
            </w:r>
          </w:p>
        </w:tc>
        <w:tc>
          <w:tcPr>
            <w:tcW w:type="dxa" w:w="5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&lt; 500ms for any column filter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Concurrent users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Support 20+ simultaneous users without degradation</w:t>
            </w:r>
          </w:p>
        </w:tc>
      </w:tr>
      <w:tr>
        <w:tc>
          <w:tcPr>
            <w:tcW w:type="dxa" w:w="3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Database query time</w:t>
            </w:r>
          </w:p>
        </w:tc>
        <w:tc>
          <w:tcPr>
            <w:tcW w:type="dxa" w:w="58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&lt; 100ms for all common queries with proper indexing</w:t>
            </w:r>
          </w:p>
        </w:tc>
      </w:tr>
    </w:tbl>
    <w:p>
      <w:pPr>
        <w:spacing w:after="120"/>
      </w:pPr>
    </w:p>
    <w:p>
      <w:pPr>
        <w:pStyle w:val="Heading2"/>
        <w:spacing w:after="120" w:before="280"/>
      </w:pPr>
      <w:r>
        <w:rPr>
          <w:rFonts w:ascii="Arial" w:cs="Arial" w:eastAsia="Arial" w:hAnsi="Arial"/>
          <w:b/>
          <w:bCs/>
          <w:color w:val="2E86AB"/>
          <w:sz w:val="28"/>
          <w:szCs w:val="28"/>
        </w:rPr>
        <w:t xml:space="preserve">7.3 Scalability</w:t>
      </w:r>
    </w:p>
    <w:p>
      <w:pPr>
        <w:pStyle w:val="ListParagraph"/>
        <w:numPr>
          <w:ilvl w:val="0"/>
          <w:numId w:val="2"/>
        </w:numPr>
        <w:spacing w:after="80"/>
      </w:pPr>
      <w:r>
        <w:rPr>
          <w:rFonts w:ascii="Arial" w:cs="Arial" w:eastAsia="Arial" w:hAnsi="Arial"/>
          <w:b w:val="false"/>
          <w:bCs w:val="false"/>
          <w:color w:val="1A1A2E"/>
          <w:sz w:val="22"/>
          <w:szCs w:val="22"/>
        </w:rPr>
        <w:t xml:space="preserve">Database must handle 10,000+ customers, 50,000+ jobs without schema changes</w:t>
      </w:r>
    </w:p>
    <w:p>
      <w:pPr>
        <w:pStyle w:val="ListParagraph"/>
        <w:numPr>
          <w:ilvl w:val="0"/>
          <w:numId w:val="2"/>
        </w:numPr>
        <w:spacing w:after="80"/>
      </w:pPr>
      <w:r>
        <w:rPr>
          <w:rFonts w:ascii="Arial" w:cs="Arial" w:eastAsia="Arial" w:hAnsi="Arial"/>
          <w:b w:val="false"/>
          <w:bCs w:val="false"/>
          <w:color w:val="1A1A2E"/>
          <w:sz w:val="22"/>
          <w:szCs w:val="22"/>
        </w:rPr>
        <w:t xml:space="preserve">Pagination must be server-side (not client-side load-all) for large datasets</w:t>
      </w:r>
    </w:p>
    <w:p>
      <w:pPr>
        <w:pStyle w:val="ListParagraph"/>
        <w:numPr>
          <w:ilvl w:val="0"/>
          <w:numId w:val="2"/>
        </w:numPr>
        <w:spacing w:after="80"/>
      </w:pPr>
      <w:r>
        <w:rPr>
          <w:rFonts w:ascii="Arial" w:cs="Arial" w:eastAsia="Arial" w:hAnsi="Arial"/>
          <w:b w:val="false"/>
          <w:bCs w:val="false"/>
          <w:color w:val="1A1A2E"/>
          <w:sz w:val="22"/>
          <w:szCs w:val="22"/>
        </w:rPr>
        <w:t xml:space="preserve">File attachments stored in cloud storage (not local filesystem)</w:t>
      </w:r>
    </w:p>
    <w:p>
      <w:pPr>
        <w:spacing w:after="120"/>
      </w:pPr>
    </w:p>
    <w:p>
      <w:pPr>
        <w:pStyle w:val="Heading2"/>
        <w:spacing w:after="120" w:before="280"/>
      </w:pPr>
      <w:r>
        <w:rPr>
          <w:rFonts w:ascii="Arial" w:cs="Arial" w:eastAsia="Arial" w:hAnsi="Arial"/>
          <w:b/>
          <w:bCs/>
          <w:color w:val="2E86AB"/>
          <w:sz w:val="28"/>
          <w:szCs w:val="28"/>
        </w:rPr>
        <w:t xml:space="preserve">7.4 Availability</w:t>
      </w:r>
    </w:p>
    <w:p>
      <w:pPr>
        <w:pStyle w:val="ListParagraph"/>
        <w:numPr>
          <w:ilvl w:val="0"/>
          <w:numId w:val="2"/>
        </w:numPr>
        <w:spacing w:after="80"/>
      </w:pPr>
      <w:r>
        <w:rPr>
          <w:rFonts w:ascii="Arial" w:cs="Arial" w:eastAsia="Arial" w:hAnsi="Arial"/>
          <w:b w:val="false"/>
          <w:bCs w:val="false"/>
          <w:color w:val="1A1A2E"/>
          <w:sz w:val="22"/>
          <w:szCs w:val="22"/>
        </w:rPr>
        <w:t xml:space="preserve">Target 99.5% uptime (allows ~3.6 hours downtime/month)</w:t>
      </w:r>
    </w:p>
    <w:p>
      <w:pPr>
        <w:pStyle w:val="ListParagraph"/>
        <w:numPr>
          <w:ilvl w:val="0"/>
          <w:numId w:val="2"/>
        </w:numPr>
        <w:spacing w:after="80"/>
      </w:pPr>
      <w:r>
        <w:rPr>
          <w:rFonts w:ascii="Arial" w:cs="Arial" w:eastAsia="Arial" w:hAnsi="Arial"/>
          <w:b w:val="false"/>
          <w:bCs w:val="false"/>
          <w:color w:val="1A1A2E"/>
          <w:sz w:val="22"/>
          <w:szCs w:val="22"/>
        </w:rPr>
        <w:t xml:space="preserve">Daily automated database backups retained for 30 days</w:t>
      </w:r>
    </w:p>
    <w:p>
      <w:pPr>
        <w:pStyle w:val="ListParagraph"/>
        <w:numPr>
          <w:ilvl w:val="0"/>
          <w:numId w:val="2"/>
        </w:numPr>
        <w:spacing w:after="80"/>
      </w:pPr>
      <w:r>
        <w:rPr>
          <w:rFonts w:ascii="Arial" w:cs="Arial" w:eastAsia="Arial" w:hAnsi="Arial"/>
          <w:b w:val="false"/>
          <w:bCs w:val="false"/>
          <w:color w:val="1A1A2E"/>
          <w:sz w:val="22"/>
          <w:szCs w:val="22"/>
        </w:rPr>
        <w:t xml:space="preserve">Graceful error pages — no raw stack traces exposed to users</w:t>
      </w:r>
    </w:p>
    <w:p>
      <w:pPr>
        <w:spacing w:after="120"/>
      </w:pPr>
    </w:p>
    <w:p>
      <w:r>
        <w:br w:type="page"/>
      </w:r>
    </w:p>
    <w:p>
      <w:pPr>
        <w:pStyle w:val="Heading1"/>
        <w:spacing w:after="160" w:before="360"/>
      </w:pPr>
      <w:r>
        <w:rPr>
          <w:rFonts w:ascii="Arial" w:cs="Arial" w:eastAsia="Arial" w:hAnsi="Arial"/>
          <w:b/>
          <w:bCs/>
          <w:color w:val="1F7A8C"/>
          <w:sz w:val="36"/>
          <w:szCs w:val="36"/>
        </w:rPr>
        <w:t xml:space="preserve">8. Recommended Tech Stack for Rebuild</w:t>
      </w:r>
    </w:p>
    <w:p>
      <w:pPr>
        <w:pStyle w:val="Heading2"/>
        <w:spacing w:after="120" w:before="280"/>
      </w:pPr>
      <w:r>
        <w:rPr>
          <w:rFonts w:ascii="Arial" w:cs="Arial" w:eastAsia="Arial" w:hAnsi="Arial"/>
          <w:b/>
          <w:bCs/>
          <w:color w:val="2E86AB"/>
          <w:sz w:val="28"/>
          <w:szCs w:val="28"/>
        </w:rPr>
        <w:t xml:space="preserve">8.1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Framework</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Next.js 14 (App Router)</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SSR for fast initial loads, excellent DX, familiar to modern teams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TypeScript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Type safety, better IDE support, fewer runtime bugs</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Styling</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Tailwind CSS</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Utility-first, consistent design tokens, great for admin UIs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UI Components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shadcn/ui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Accessible, unstyled-by-default, pairs with Tailwind</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Data Grid</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AG Grid Community (React)</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Direct equivalent to what the original system uses; handles 267+ rows, filters, pagination natively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Forms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React Hook Form + Zod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Performant, schema-validated forms</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State</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Zustand</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Lightweight global state for auth, notifications, sidebar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HTTP Client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Axios or fetch with React Query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Data fetching with caching, background refetch</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Icons</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Lucide React</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Clean icon set matching original pencil/trash icons</w:t>
            </w:r>
          </w:p>
        </w:tc>
      </w:tr>
    </w:tbl>
    <w:p>
      <w:pPr>
        <w:spacing w:after="120"/>
      </w:pPr>
    </w:p>
    <w:p>
      <w:pPr>
        <w:pStyle w:val="Heading2"/>
        <w:spacing w:after="120" w:before="280"/>
      </w:pPr>
      <w:r>
        <w:rPr>
          <w:rFonts w:ascii="Arial" w:cs="Arial" w:eastAsia="Arial" w:hAnsi="Arial"/>
          <w:b/>
          <w:bCs/>
          <w:color w:val="2E86AB"/>
          <w:sz w:val="28"/>
          <w:szCs w:val="28"/>
        </w:rPr>
        <w:t xml:space="preserve">8.2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Framework</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Django 5 (Python)</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Batteries-included, robust ORM, excellent admin, great for Ghana dev ecosystem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Python 3.12+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Clear, maintainable, strong ecosystem</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API Layer</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Django REST Framework</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Serializers, viewsets, browsable API, JWT auth support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djangorestframework-simplejwt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JWT tokens, refresh token rotation</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ORM</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Django ORM (built-in)</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Model-to-DB mapping, migrations, query optimization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Task Queue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Celery + Redis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Async tasks: email notifications, report generation</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Email</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Django Email + SMTP / SendGrid</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Approval notifications, password resets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django-storages + Cloudflare R2 or AWS S3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Document attachments (BOL, invoices)</w:t>
            </w:r>
          </w:p>
        </w:tc>
      </w:tr>
    </w:tbl>
    <w:p>
      <w:pPr>
        <w:spacing w:after="120"/>
      </w:pPr>
    </w:p>
    <w:p>
      <w:pPr>
        <w:pStyle w:val="Heading2"/>
        <w:spacing w:after="120" w:before="280"/>
      </w:pPr>
      <w:r>
        <w:rPr>
          <w:rFonts w:ascii="Arial" w:cs="Arial" w:eastAsia="Arial" w:hAnsi="Arial"/>
          <w:b/>
          <w:bCs/>
          <w:color w:val="2E86AB"/>
          <w:sz w:val="28"/>
          <w:szCs w:val="28"/>
        </w:rPr>
        <w:t xml:space="preserve">8.3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Primary DB</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PostgreSQL 16</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Robust, open-source, excellent for relational freight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Cache / Sessions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Redis 7</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Fast session storage, Celery broker</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Migrations</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Django migrations</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Version-controlled schema evolution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Backups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pg_dump scheduled via cron + S3 upload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Daily automated backups</w:t>
            </w:r>
          </w:p>
        </w:tc>
      </w:tr>
    </w:tbl>
    <w:p>
      <w:pPr>
        <w:spacing w:after="120"/>
      </w:pPr>
    </w:p>
    <w:p>
      <w:pPr>
        <w:pStyle w:val="Heading2"/>
        <w:spacing w:after="120" w:before="280"/>
      </w:pPr>
      <w:r>
        <w:rPr>
          <w:rFonts w:ascii="Arial" w:cs="Arial" w:eastAsia="Arial" w:hAnsi="Arial"/>
          <w:b/>
          <w:bCs/>
          <w:color w:val="2E86AB"/>
          <w:sz w:val="28"/>
          <w:szCs w:val="28"/>
        </w:rPr>
        <w:t xml:space="preserve">8.4 DevOps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Containerization</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Docker + Docker Compose</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Consistent dev/prod environments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Hosting (Backend)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Railway, Render, or VPS (DigitalOcean/Hetzner)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Affordable for Ghana startup budget</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Hosting (Frontend)</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Vercel</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Optimal for Next.js deployment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Reverse Proxy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Nginx</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SSL termination, static file serving, rate limiting</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SSL</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Let's Encrypt (Certbot)</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Free HTTPS — critical security fix over original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CI/CD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GitHub Actions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Automated test + deploy on push</w:t>
            </w:r>
          </w:p>
        </w:tc>
      </w:tr>
      <w:tr>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Monitoring</w:t>
            </w:r>
          </w:p>
        </w:tc>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Sentry (errors) + Uptime Robot (availability)</w:t>
            </w:r>
          </w:p>
        </w:tc>
        <w:tc>
          <w:tcPr>
            <w:tcW w:type="dxa" w:w="4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Proactive issue detection</w:t>
            </w:r>
          </w:p>
        </w:tc>
      </w:tr>
    </w:tbl>
    <w:p>
      <w:pPr>
        <w:spacing w:after="120"/>
      </w:pPr>
    </w:p>
    <w:p>
      <w:r>
        <w:br w:type="page"/>
      </w:r>
    </w:p>
    <w:p>
      <w:pPr>
        <w:pStyle w:val="Heading1"/>
        <w:spacing w:after="160" w:before="360"/>
      </w:pPr>
      <w:r>
        <w:rPr>
          <w:rFonts w:ascii="Arial" w:cs="Arial" w:eastAsia="Arial" w:hAnsi="Arial"/>
          <w:b/>
          <w:bCs/>
          <w:color w:val="1F7A8C"/>
          <w:sz w:val="36"/>
          <w:szCs w:val="36"/>
        </w:rPr>
        <w:t xml:space="preserve">9. API Design</w:t>
      </w:r>
    </w:p>
    <w:p>
      <w:pPr>
        <w:pStyle w:val="Heading2"/>
        <w:spacing w:after="120" w:before="280"/>
      </w:pPr>
      <w:r>
        <w:rPr>
          <w:rFonts w:ascii="Arial" w:cs="Arial" w:eastAsia="Arial" w:hAnsi="Arial"/>
          <w:b/>
          <w:bCs/>
          <w:color w:val="2E86AB"/>
          <w:sz w:val="28"/>
          <w:szCs w:val="28"/>
        </w:rPr>
        <w:t xml:space="preserve">9.1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200"/>
        <w:gridCol w:w="1560"/>
      </w:tblGrid>
      <w:tr>
        <w:trPr>
          <w:tblHeader/>
        </w:trPr>
        <w:tc>
          <w:tcPr>
            <w:tcW w:type="dxa" w:w="8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2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r>
      <w:tr>
        <w:tc>
          <w:tcPr>
            <w:tcW w:type="dxa" w:w="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/api/auth/login/</w:t>
            </w:r>
          </w:p>
        </w:tc>
        <w:tc>
          <w:tcPr>
            <w:tcW w:type="dxa" w:w="4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Authenticate user, return JWT access + refresh tokens</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/api/auth/refresh/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Refresh access token using refresh token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r>
      <w:tr>
        <w:tc>
          <w:tcPr>
            <w:tcW w:type="dxa" w:w="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/api/auth/logout/</w:t>
            </w:r>
          </w:p>
        </w:tc>
        <w:tc>
          <w:tcPr>
            <w:tcW w:type="dxa" w:w="4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Blacklist refresh token</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/api/customers/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 customers (paginated, filterable)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/api/customers/</w:t>
            </w:r>
          </w:p>
        </w:tc>
        <w:tc>
          <w:tcPr>
            <w:tcW w:type="dxa" w:w="4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Create new customer</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/api/customers/{id}/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Retrieve single customer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PUT</w:t>
            </w:r>
          </w:p>
        </w:tc>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/api/customers/{id}/</w:t>
            </w:r>
          </w:p>
        </w:tc>
        <w:tc>
          <w:tcPr>
            <w:tcW w:type="dxa" w:w="4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Full update of customer</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/api/customers/{id}/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Partial update of customer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DELETE</w:t>
            </w:r>
          </w:p>
        </w:tc>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/api/customers/{id}/</w:t>
            </w:r>
          </w:p>
        </w:tc>
        <w:tc>
          <w:tcPr>
            <w:tcW w:type="dxa" w:w="4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Soft-delete customer (is_active=false)</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/api/jobs/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 jobs (paginated, filterable by status/customer/date)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/api/jobs/</w:t>
            </w:r>
          </w:p>
        </w:tc>
        <w:tc>
          <w:tcPr>
            <w:tcW w:type="dxa" w:w="4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Create new job</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/api/jobs/{id}/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 job detail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PATCH</w:t>
            </w:r>
          </w:p>
        </w:tc>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/api/jobs/{id}/status/</w:t>
            </w:r>
          </w:p>
        </w:tc>
        <w:tc>
          <w:tcPr>
            <w:tcW w:type="dxa" w:w="4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Update job status</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/api/jobs/{id}/submit-approval/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Submit job for approval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/api/approvals/</w:t>
            </w:r>
          </w:p>
        </w:tc>
        <w:tc>
          <w:tcPr>
            <w:tcW w:type="dxa" w:w="4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List approval queue for current user</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/api/approvals/{id}/approve/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Approve an item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/api/approvals/{id}/reject/</w:t>
            </w:r>
          </w:p>
        </w:tc>
        <w:tc>
          <w:tcPr>
            <w:tcW w:type="dxa" w:w="4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Reject an item with reason</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/api/accounts/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List financial accounts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/api/reports/customers/</w:t>
            </w:r>
          </w:p>
        </w:tc>
        <w:tc>
          <w:tcPr>
            <w:tcW w:type="dxa" w:w="4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Customer activity report</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/api/reports/jobs/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Job status/summary report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GET</w:t>
            </w:r>
          </w:p>
        </w:tc>
        <w:tc>
          <w:tcPr>
            <w:tcW w:type="dxa" w:w="2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/api/users/</w:t>
            </w:r>
          </w:p>
        </w:tc>
        <w:tc>
          <w:tcPr>
            <w:tcW w:type="dxa" w:w="4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List users (admin only)</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/api/users/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Create user (admin only)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Admin</w:t>
            </w:r>
          </w:p>
        </w:tc>
      </w:tr>
    </w:tbl>
    <w:p>
      <w:pPr>
        <w:spacing w:after="120"/>
      </w:pPr>
    </w:p>
    <w:p>
      <w:pPr>
        <w:pStyle w:val="Heading2"/>
        <w:spacing w:after="120" w:before="280"/>
      </w:pPr>
      <w:r>
        <w:rPr>
          <w:rFonts w:ascii="Arial" w:cs="Arial" w:eastAsia="Arial" w:hAnsi="Arial"/>
          <w:b/>
          <w:bCs/>
          <w:color w:val="2E86AB"/>
          <w:sz w:val="28"/>
          <w:szCs w:val="28"/>
        </w:rPr>
        <w:t xml:space="preserve">9.2 API Response Format</w:t>
      </w:r>
    </w:p>
    <w:p>
      <w:pPr>
        <w:spacing w:after="80"/>
      </w:pPr>
      <w:r>
        <w:rPr>
          <w:rFonts w:ascii="Courier New" w:cs="Courier New" w:eastAsia="Courier New" w:hAnsi="Courier New"/>
          <w:color w:val="1A1A2E"/>
          <w:sz w:val="18"/>
          <w:szCs w:val="18"/>
        </w:rPr>
        <w:t xml:space="preserve">// Success (list)
{
  "count": 267,
  "next": "http://api.example.com/api/customers/?page=2",
  "previous": null,
  "results": [ { ...customer objects } ]
}
// Success (single)
{ "customer_id": 1, "company_name": "...", ... }
// Error
{ "error": "Not found", "detail": "Customer 999 does not exist." }</w:t>
      </w:r>
    </w:p>
    <w:p>
      <w:pPr>
        <w:spacing w:after="120"/>
      </w:pPr>
    </w:p>
    <w:p>
      <w:r>
        <w:br w:type="page"/>
      </w:r>
    </w:p>
    <w:p>
      <w:pPr>
        <w:pStyle w:val="Heading1"/>
        <w:spacing w:after="160" w:before="360"/>
      </w:pPr>
      <w:r>
        <w:rPr>
          <w:rFonts w:ascii="Arial" w:cs="Arial" w:eastAsia="Arial" w:hAnsi="Arial"/>
          <w:b/>
          <w:bCs/>
          <w:color w:val="1F7A8C"/>
          <w:sz w:val="36"/>
          <w:szCs w:val="36"/>
        </w:rPr>
        <w:t xml:space="preserve">10.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rPr>
          <w:tblHeader/>
        </w:trPr>
        <w:tc>
          <w:tcPr>
            <w:tcW w:type="dxa" w:w="3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w:t>
            </w:r>
          </w:p>
        </w:tc>
        <w:tc>
          <w:tcPr>
            <w:tcW w:type="dxa" w:w="12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2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Manager</w:t>
            </w:r>
          </w:p>
        </w:tc>
        <w:tc>
          <w:tcPr>
            <w:tcW w:type="dxa" w:w="12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Operations</w:t>
            </w:r>
          </w:p>
        </w:tc>
        <w:tc>
          <w:tcPr>
            <w:tcW w:type="dxa" w:w="12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Finance</w:t>
            </w:r>
          </w:p>
        </w:tc>
        <w:tc>
          <w:tcPr>
            <w:tcW w:type="dxa" w:w="15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View Customers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Add/Edit Customers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Delete Customers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Create Jobs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Approve Jobs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View Accounts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Manage Accounts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View Reports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Administration</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Setup/Config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No</w:t>
            </w:r>
          </w:p>
        </w:tc>
      </w:tr>
      <w:tr>
        <w:tc>
          <w:tcPr>
            <w:tcW w:type="dxa" w:w="3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Security Settings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Yes</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c>
          <w:tcPr>
            <w:tcW w:type="dxa" w:w="15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w:t>
            </w:r>
          </w:p>
        </w:tc>
      </w:tr>
    </w:tbl>
    <w:p>
      <w:pPr>
        <w:spacing w:after="120"/>
      </w:pPr>
    </w:p>
    <w:p>
      <w:r>
        <w:br w:type="page"/>
      </w:r>
    </w:p>
    <w:p>
      <w:pPr>
        <w:pStyle w:val="Heading1"/>
        <w:spacing w:after="160" w:before="360"/>
      </w:pPr>
      <w:r>
        <w:rPr>
          <w:rFonts w:ascii="Arial" w:cs="Arial" w:eastAsia="Arial" w:hAnsi="Arial"/>
          <w:b/>
          <w:bCs/>
          <w:color w:val="1F7A8C"/>
          <w:sz w:val="36"/>
          <w:szCs w:val="36"/>
        </w:rPr>
        <w:t xml:space="preserve">11. Development Roadmap</w:t>
      </w:r>
    </w:p>
    <w:p>
      <w:pPr>
        <w:pStyle w:val="Heading2"/>
        <w:spacing w:after="120" w:before="280"/>
      </w:pPr>
      <w:r>
        <w:rPr>
          <w:rFonts w:ascii="Arial" w:cs="Arial" w:eastAsia="Arial" w:hAnsi="Arial"/>
          <w:b/>
          <w:bCs/>
          <w:color w:val="2E86AB"/>
          <w:sz w:val="28"/>
          <w:szCs w:val="28"/>
        </w:rPr>
        <w:t xml:space="preserve">Phase 1 — Foundation (Weeks 1–3)</w:t>
      </w:r>
    </w:p>
    <w:p>
      <w:pPr>
        <w:pStyle w:val="ListParagraph"/>
        <w:numPr>
          <w:ilvl w:val="0"/>
          <w:numId w:val="2"/>
        </w:numPr>
        <w:spacing w:after="80"/>
      </w:pPr>
      <w:r>
        <w:rPr>
          <w:rFonts w:ascii="Arial" w:cs="Arial" w:eastAsia="Arial" w:hAnsi="Arial"/>
          <w:b w:val="false"/>
          <w:bCs w:val="false"/>
          <w:color w:val="1A1A2E"/>
          <w:sz w:val="22"/>
          <w:szCs w:val="22"/>
        </w:rPr>
        <w:t xml:space="preserve">Project setup: monorepo, Docker, CI/CD pipeline, GitHub Actions</w:t>
      </w:r>
    </w:p>
    <w:p>
      <w:pPr>
        <w:pStyle w:val="ListParagraph"/>
        <w:numPr>
          <w:ilvl w:val="0"/>
          <w:numId w:val="2"/>
        </w:numPr>
        <w:spacing w:after="80"/>
      </w:pPr>
      <w:r>
        <w:rPr>
          <w:rFonts w:ascii="Arial" w:cs="Arial" w:eastAsia="Arial" w:hAnsi="Arial"/>
          <w:b w:val="false"/>
          <w:bCs w:val="false"/>
          <w:color w:val="1A1A2E"/>
          <w:sz w:val="22"/>
          <w:szCs w:val="22"/>
        </w:rPr>
        <w:t xml:space="preserve">Database: PostgreSQL schema, all migrations, seed data</w:t>
      </w:r>
    </w:p>
    <w:p>
      <w:pPr>
        <w:pStyle w:val="ListParagraph"/>
        <w:numPr>
          <w:ilvl w:val="0"/>
          <w:numId w:val="2"/>
        </w:numPr>
        <w:spacing w:after="80"/>
      </w:pPr>
      <w:r>
        <w:rPr>
          <w:rFonts w:ascii="Arial" w:cs="Arial" w:eastAsia="Arial" w:hAnsi="Arial"/>
          <w:b w:val="false"/>
          <w:bCs w:val="false"/>
          <w:color w:val="1A1A2E"/>
          <w:sz w:val="22"/>
          <w:szCs w:val="22"/>
        </w:rPr>
        <w:t xml:space="preserve">Backend: Django project, DRF, JWT auth, user/roles models</w:t>
      </w:r>
    </w:p>
    <w:p>
      <w:pPr>
        <w:pStyle w:val="ListParagraph"/>
        <w:numPr>
          <w:ilvl w:val="0"/>
          <w:numId w:val="2"/>
        </w:numPr>
        <w:spacing w:after="80"/>
      </w:pPr>
      <w:r>
        <w:rPr>
          <w:rFonts w:ascii="Arial" w:cs="Arial" w:eastAsia="Arial" w:hAnsi="Arial"/>
          <w:b w:val="false"/>
          <w:bCs w:val="false"/>
          <w:color w:val="1A1A2E"/>
          <w:sz w:val="22"/>
          <w:szCs w:val="22"/>
        </w:rPr>
        <w:t xml:space="preserve">Frontend: Next.js 14 setup, Tailwind, shadcn/ui, auth flow</w:t>
      </w:r>
    </w:p>
    <w:p>
      <w:pPr>
        <w:pStyle w:val="ListParagraph"/>
        <w:numPr>
          <w:ilvl w:val="0"/>
          <w:numId w:val="2"/>
        </w:numPr>
        <w:spacing w:after="80"/>
      </w:pPr>
      <w:r>
        <w:rPr>
          <w:rFonts w:ascii="Arial" w:cs="Arial" w:eastAsia="Arial" w:hAnsi="Arial"/>
          <w:b w:val="false"/>
          <w:bCs w:val="false"/>
          <w:color w:val="1A1A2E"/>
          <w:sz w:val="22"/>
          <w:szCs w:val="22"/>
        </w:rPr>
        <w:t xml:space="preserve">Authentication: Login page, session management, protected routes</w:t>
      </w:r>
    </w:p>
    <w:p>
      <w:pPr>
        <w:spacing w:after="120"/>
      </w:pPr>
    </w:p>
    <w:p>
      <w:pPr>
        <w:pStyle w:val="Heading2"/>
        <w:spacing w:after="120" w:before="280"/>
      </w:pPr>
      <w:r>
        <w:rPr>
          <w:rFonts w:ascii="Arial" w:cs="Arial" w:eastAsia="Arial" w:hAnsi="Arial"/>
          <w:b/>
          <w:bCs/>
          <w:color w:val="2E86AB"/>
          <w:sz w:val="28"/>
          <w:szCs w:val="28"/>
        </w:rPr>
        <w:t xml:space="preserve">Phase 2 — Core CRM (Weeks 4–6)</w:t>
      </w:r>
    </w:p>
    <w:p>
      <w:pPr>
        <w:pStyle w:val="ListParagraph"/>
        <w:numPr>
          <w:ilvl w:val="0"/>
          <w:numId w:val="2"/>
        </w:numPr>
        <w:spacing w:after="80"/>
      </w:pPr>
      <w:r>
        <w:rPr>
          <w:rFonts w:ascii="Arial" w:cs="Arial" w:eastAsia="Arial" w:hAnsi="Arial"/>
          <w:b w:val="false"/>
          <w:bCs w:val="false"/>
          <w:color w:val="1A1A2E"/>
          <w:sz w:val="22"/>
          <w:szCs w:val="22"/>
        </w:rPr>
        <w:t xml:space="preserve">Customer module: full CRUD API + AG Grid frontend</w:t>
      </w:r>
    </w:p>
    <w:p>
      <w:pPr>
        <w:pStyle w:val="ListParagraph"/>
        <w:numPr>
          <w:ilvl w:val="0"/>
          <w:numId w:val="2"/>
        </w:numPr>
        <w:spacing w:after="80"/>
      </w:pPr>
      <w:r>
        <w:rPr>
          <w:rFonts w:ascii="Arial" w:cs="Arial" w:eastAsia="Arial" w:hAnsi="Arial"/>
          <w:b w:val="false"/>
          <w:bCs w:val="false"/>
          <w:color w:val="1A1A2E"/>
          <w:sz w:val="22"/>
          <w:szCs w:val="22"/>
        </w:rPr>
        <w:t xml:space="preserve">Customer filters, pagination (server-side), column sorting</w:t>
      </w:r>
    </w:p>
    <w:p>
      <w:pPr>
        <w:pStyle w:val="ListParagraph"/>
        <w:numPr>
          <w:ilvl w:val="0"/>
          <w:numId w:val="2"/>
        </w:numPr>
        <w:spacing w:after="80"/>
      </w:pPr>
      <w:r>
        <w:rPr>
          <w:rFonts w:ascii="Arial" w:cs="Arial" w:eastAsia="Arial" w:hAnsi="Arial"/>
          <w:b w:val="false"/>
          <w:bCs w:val="false"/>
          <w:color w:val="1A1A2E"/>
          <w:sz w:val="22"/>
          <w:szCs w:val="22"/>
        </w:rPr>
        <w:t xml:space="preserve">Customer form (add/edit) with validation</w:t>
      </w:r>
    </w:p>
    <w:p>
      <w:pPr>
        <w:pStyle w:val="ListParagraph"/>
        <w:numPr>
          <w:ilvl w:val="0"/>
          <w:numId w:val="2"/>
        </w:numPr>
        <w:spacing w:after="80"/>
      </w:pPr>
      <w:r>
        <w:rPr>
          <w:rFonts w:ascii="Arial" w:cs="Arial" w:eastAsia="Arial" w:hAnsi="Arial"/>
          <w:b w:val="false"/>
          <w:bCs w:val="false"/>
          <w:color w:val="1A1A2E"/>
          <w:sz w:val="22"/>
          <w:szCs w:val="22"/>
        </w:rPr>
        <w:t xml:space="preserve">Unit tests for Customer API</w:t>
      </w:r>
    </w:p>
    <w:p>
      <w:pPr>
        <w:spacing w:after="120"/>
      </w:pPr>
    </w:p>
    <w:p>
      <w:pPr>
        <w:pStyle w:val="Heading2"/>
        <w:spacing w:after="120" w:before="280"/>
      </w:pPr>
      <w:r>
        <w:rPr>
          <w:rFonts w:ascii="Arial" w:cs="Arial" w:eastAsia="Arial" w:hAnsi="Arial"/>
          <w:b/>
          <w:bCs/>
          <w:color w:val="2E86AB"/>
          <w:sz w:val="28"/>
          <w:szCs w:val="28"/>
        </w:rPr>
        <w:t xml:space="preserve">Phase 3 — Job Management (Weeks 7–10)</w:t>
      </w:r>
    </w:p>
    <w:p>
      <w:pPr>
        <w:pStyle w:val="ListParagraph"/>
        <w:numPr>
          <w:ilvl w:val="0"/>
          <w:numId w:val="2"/>
        </w:numPr>
        <w:spacing w:after="80"/>
      </w:pPr>
      <w:r>
        <w:rPr>
          <w:rFonts w:ascii="Arial" w:cs="Arial" w:eastAsia="Arial" w:hAnsi="Arial"/>
          <w:b w:val="false"/>
          <w:bCs w:val="false"/>
          <w:color w:val="1A1A2E"/>
          <w:sz w:val="22"/>
          <w:szCs w:val="22"/>
        </w:rPr>
        <w:t xml:space="preserve">Job model, API endpoints, job list view</w:t>
      </w:r>
    </w:p>
    <w:p>
      <w:pPr>
        <w:pStyle w:val="ListParagraph"/>
        <w:numPr>
          <w:ilvl w:val="0"/>
          <w:numId w:val="2"/>
        </w:numPr>
        <w:spacing w:after="80"/>
      </w:pPr>
      <w:r>
        <w:rPr>
          <w:rFonts w:ascii="Arial" w:cs="Arial" w:eastAsia="Arial" w:hAnsi="Arial"/>
          <w:b w:val="false"/>
          <w:bCs w:val="false"/>
          <w:color w:val="1A1A2E"/>
          <w:sz w:val="22"/>
          <w:szCs w:val="22"/>
        </w:rPr>
        <w:t xml:space="preserve">Job creation form with customer selector</w:t>
      </w:r>
    </w:p>
    <w:p>
      <w:pPr>
        <w:pStyle w:val="ListParagraph"/>
        <w:numPr>
          <w:ilvl w:val="0"/>
          <w:numId w:val="2"/>
        </w:numPr>
        <w:spacing w:after="80"/>
      </w:pPr>
      <w:r>
        <w:rPr>
          <w:rFonts w:ascii="Arial" w:cs="Arial" w:eastAsia="Arial" w:hAnsi="Arial"/>
          <w:b w:val="false"/>
          <w:bCs w:val="false"/>
          <w:color w:val="1A1A2E"/>
          <w:sz w:val="22"/>
          <w:szCs w:val="22"/>
        </w:rPr>
        <w:t xml:space="preserve">Job detail view and status workflow</w:t>
      </w:r>
    </w:p>
    <w:p>
      <w:pPr>
        <w:pStyle w:val="ListParagraph"/>
        <w:numPr>
          <w:ilvl w:val="0"/>
          <w:numId w:val="2"/>
        </w:numPr>
        <w:spacing w:after="80"/>
      </w:pPr>
      <w:r>
        <w:rPr>
          <w:rFonts w:ascii="Arial" w:cs="Arial" w:eastAsia="Arial" w:hAnsi="Arial"/>
          <w:b w:val="false"/>
          <w:bCs w:val="false"/>
          <w:color w:val="1A1A2E"/>
          <w:sz w:val="22"/>
          <w:szCs w:val="22"/>
        </w:rPr>
        <w:t xml:space="preserve">Job submission for approval</w:t>
      </w:r>
    </w:p>
    <w:p>
      <w:pPr>
        <w:spacing w:after="120"/>
      </w:pPr>
    </w:p>
    <w:p>
      <w:pPr>
        <w:pStyle w:val="Heading2"/>
        <w:spacing w:after="120" w:before="280"/>
      </w:pPr>
      <w:r>
        <w:rPr>
          <w:rFonts w:ascii="Arial" w:cs="Arial" w:eastAsia="Arial" w:hAnsi="Arial"/>
          <w:b/>
          <w:bCs/>
          <w:color w:val="2E86AB"/>
          <w:sz w:val="28"/>
          <w:szCs w:val="28"/>
        </w:rPr>
        <w:t xml:space="preserve">Phase 4 — Approval &amp; Accounts (Weeks 11–13)</w:t>
      </w:r>
    </w:p>
    <w:p>
      <w:pPr>
        <w:pStyle w:val="ListParagraph"/>
        <w:numPr>
          <w:ilvl w:val="0"/>
          <w:numId w:val="2"/>
        </w:numPr>
        <w:spacing w:after="80"/>
      </w:pPr>
      <w:r>
        <w:rPr>
          <w:rFonts w:ascii="Arial" w:cs="Arial" w:eastAsia="Arial" w:hAnsi="Arial"/>
          <w:b w:val="false"/>
          <w:bCs w:val="false"/>
          <w:color w:val="1A1A2E"/>
          <w:sz w:val="22"/>
          <w:szCs w:val="22"/>
        </w:rPr>
        <w:t xml:space="preserve">Approval queue with badge counter</w:t>
      </w:r>
    </w:p>
    <w:p>
      <w:pPr>
        <w:pStyle w:val="ListParagraph"/>
        <w:numPr>
          <w:ilvl w:val="0"/>
          <w:numId w:val="2"/>
        </w:numPr>
        <w:spacing w:after="80"/>
      </w:pPr>
      <w:r>
        <w:rPr>
          <w:rFonts w:ascii="Arial" w:cs="Arial" w:eastAsia="Arial" w:hAnsi="Arial"/>
          <w:b w:val="false"/>
          <w:bCs w:val="false"/>
          <w:color w:val="1A1A2E"/>
          <w:sz w:val="22"/>
          <w:szCs w:val="22"/>
        </w:rPr>
        <w:t xml:space="preserve">Approve/reject workflow with email notifications</w:t>
      </w:r>
    </w:p>
    <w:p>
      <w:pPr>
        <w:pStyle w:val="ListParagraph"/>
        <w:numPr>
          <w:ilvl w:val="0"/>
          <w:numId w:val="2"/>
        </w:numPr>
        <w:spacing w:after="80"/>
      </w:pPr>
      <w:r>
        <w:rPr>
          <w:rFonts w:ascii="Arial" w:cs="Arial" w:eastAsia="Arial" w:hAnsi="Arial"/>
          <w:b w:val="false"/>
          <w:bCs w:val="false"/>
          <w:color w:val="1A1A2E"/>
          <w:sz w:val="22"/>
          <w:szCs w:val="22"/>
        </w:rPr>
        <w:t xml:space="preserve">Accounts module: invoices, payments, balances</w:t>
      </w:r>
    </w:p>
    <w:p>
      <w:pPr>
        <w:pStyle w:val="ListParagraph"/>
        <w:numPr>
          <w:ilvl w:val="0"/>
          <w:numId w:val="2"/>
        </w:numPr>
        <w:spacing w:after="80"/>
      </w:pPr>
      <w:r>
        <w:rPr>
          <w:rFonts w:ascii="Arial" w:cs="Arial" w:eastAsia="Arial" w:hAnsi="Arial"/>
          <w:b w:val="false"/>
          <w:bCs w:val="false"/>
          <w:color w:val="1A1A2E"/>
          <w:sz w:val="22"/>
          <w:szCs w:val="22"/>
        </w:rPr>
        <w:t xml:space="preserve">Celery + Redis for async notifications</w:t>
      </w:r>
    </w:p>
    <w:p>
      <w:pPr>
        <w:spacing w:after="120"/>
      </w:pPr>
    </w:p>
    <w:p>
      <w:pPr>
        <w:pStyle w:val="Heading2"/>
        <w:spacing w:after="120" w:before="280"/>
      </w:pPr>
      <w:r>
        <w:rPr>
          <w:rFonts w:ascii="Arial" w:cs="Arial" w:eastAsia="Arial" w:hAnsi="Arial"/>
          <w:b/>
          <w:bCs/>
          <w:color w:val="2E86AB"/>
          <w:sz w:val="28"/>
          <w:szCs w:val="28"/>
        </w:rPr>
        <w:t xml:space="preserve">Phase 5 — Reports &amp; Admin (Weeks 14–16)</w:t>
      </w:r>
    </w:p>
    <w:p>
      <w:pPr>
        <w:pStyle w:val="ListParagraph"/>
        <w:numPr>
          <w:ilvl w:val="0"/>
          <w:numId w:val="2"/>
        </w:numPr>
        <w:spacing w:after="80"/>
      </w:pPr>
      <w:r>
        <w:rPr>
          <w:rFonts w:ascii="Arial" w:cs="Arial" w:eastAsia="Arial" w:hAnsi="Arial"/>
          <w:b w:val="false"/>
          <w:bCs w:val="false"/>
          <w:color w:val="1A1A2E"/>
          <w:sz w:val="22"/>
          <w:szCs w:val="22"/>
        </w:rPr>
        <w:t xml:space="preserve">Report generation for jobs, customers, revenue</w:t>
      </w:r>
    </w:p>
    <w:p>
      <w:pPr>
        <w:pStyle w:val="ListParagraph"/>
        <w:numPr>
          <w:ilvl w:val="0"/>
          <w:numId w:val="2"/>
        </w:numPr>
        <w:spacing w:after="80"/>
      </w:pPr>
      <w:r>
        <w:rPr>
          <w:rFonts w:ascii="Arial" w:cs="Arial" w:eastAsia="Arial" w:hAnsi="Arial"/>
          <w:b w:val="false"/>
          <w:bCs w:val="false"/>
          <w:color w:val="1A1A2E"/>
          <w:sz w:val="22"/>
          <w:szCs w:val="22"/>
        </w:rPr>
        <w:t xml:space="preserve">PDF and Excel export from reports</w:t>
      </w:r>
    </w:p>
    <w:p>
      <w:pPr>
        <w:pStyle w:val="ListParagraph"/>
        <w:numPr>
          <w:ilvl w:val="0"/>
          <w:numId w:val="2"/>
        </w:numPr>
        <w:spacing w:after="80"/>
      </w:pPr>
      <w:r>
        <w:rPr>
          <w:rFonts w:ascii="Arial" w:cs="Arial" w:eastAsia="Arial" w:hAnsi="Arial"/>
          <w:b w:val="false"/>
          <w:bCs w:val="false"/>
          <w:color w:val="1A1A2E"/>
          <w:sz w:val="22"/>
          <w:szCs w:val="22"/>
        </w:rPr>
        <w:t xml:space="preserve">Admin module: user management, role assignment</w:t>
      </w:r>
    </w:p>
    <w:p>
      <w:pPr>
        <w:pStyle w:val="ListParagraph"/>
        <w:numPr>
          <w:ilvl w:val="0"/>
          <w:numId w:val="2"/>
        </w:numPr>
        <w:spacing w:after="80"/>
      </w:pPr>
      <w:r>
        <w:rPr>
          <w:rFonts w:ascii="Arial" w:cs="Arial" w:eastAsia="Arial" w:hAnsi="Arial"/>
          <w:b w:val="false"/>
          <w:bCs w:val="false"/>
          <w:color w:val="1A1A2E"/>
          <w:sz w:val="22"/>
          <w:szCs w:val="22"/>
        </w:rPr>
        <w:t xml:space="preserve">Audit log viewer</w:t>
      </w:r>
    </w:p>
    <w:p>
      <w:pPr>
        <w:spacing w:after="120"/>
      </w:pPr>
    </w:p>
    <w:p>
      <w:pPr>
        <w:pStyle w:val="Heading2"/>
        <w:spacing w:after="120" w:before="280"/>
      </w:pPr>
      <w:r>
        <w:rPr>
          <w:rFonts w:ascii="Arial" w:cs="Arial" w:eastAsia="Arial" w:hAnsi="Arial"/>
          <w:b/>
          <w:bCs/>
          <w:color w:val="2E86AB"/>
          <w:sz w:val="28"/>
          <w:szCs w:val="28"/>
        </w:rPr>
        <w:t xml:space="preserve">Phase 6 — Security Hardening &amp; Launch (Weeks 17–18)</w:t>
      </w:r>
    </w:p>
    <w:p>
      <w:pPr>
        <w:pStyle w:val="ListParagraph"/>
        <w:numPr>
          <w:ilvl w:val="0"/>
          <w:numId w:val="2"/>
        </w:numPr>
        <w:spacing w:after="80"/>
      </w:pPr>
      <w:r>
        <w:rPr>
          <w:rFonts w:ascii="Arial" w:cs="Arial" w:eastAsia="Arial" w:hAnsi="Arial"/>
          <w:b w:val="false"/>
          <w:bCs w:val="false"/>
          <w:color w:val="1A1A2E"/>
          <w:sz w:val="22"/>
          <w:szCs w:val="22"/>
        </w:rPr>
        <w:t xml:space="preserve">HTTPS enforcement, CSP headers, CORS configuration</w:t>
      </w:r>
    </w:p>
    <w:p>
      <w:pPr>
        <w:pStyle w:val="ListParagraph"/>
        <w:numPr>
          <w:ilvl w:val="0"/>
          <w:numId w:val="2"/>
        </w:numPr>
        <w:spacing w:after="80"/>
      </w:pPr>
      <w:r>
        <w:rPr>
          <w:rFonts w:ascii="Arial" w:cs="Arial" w:eastAsia="Arial" w:hAnsi="Arial"/>
          <w:b w:val="false"/>
          <w:bCs w:val="false"/>
          <w:color w:val="1A1A2E"/>
          <w:sz w:val="22"/>
          <w:szCs w:val="22"/>
        </w:rPr>
        <w:t xml:space="preserve">Penetration testing / security review</w:t>
      </w:r>
    </w:p>
    <w:p>
      <w:pPr>
        <w:pStyle w:val="ListParagraph"/>
        <w:numPr>
          <w:ilvl w:val="0"/>
          <w:numId w:val="2"/>
        </w:numPr>
        <w:spacing w:after="80"/>
      </w:pPr>
      <w:r>
        <w:rPr>
          <w:rFonts w:ascii="Arial" w:cs="Arial" w:eastAsia="Arial" w:hAnsi="Arial"/>
          <w:b w:val="false"/>
          <w:bCs w:val="false"/>
          <w:color w:val="1A1A2E"/>
          <w:sz w:val="22"/>
          <w:szCs w:val="22"/>
        </w:rPr>
        <w:t xml:space="preserve">Performance testing and query optimization</w:t>
      </w:r>
    </w:p>
    <w:p>
      <w:pPr>
        <w:pStyle w:val="ListParagraph"/>
        <w:numPr>
          <w:ilvl w:val="0"/>
          <w:numId w:val="2"/>
        </w:numPr>
        <w:spacing w:after="80"/>
      </w:pPr>
      <w:r>
        <w:rPr>
          <w:rFonts w:ascii="Arial" w:cs="Arial" w:eastAsia="Arial" w:hAnsi="Arial"/>
          <w:b w:val="false"/>
          <w:bCs w:val="false"/>
          <w:color w:val="1A1A2E"/>
          <w:sz w:val="22"/>
          <w:szCs w:val="22"/>
        </w:rPr>
        <w:t xml:space="preserve">Data migration from original system</w:t>
      </w:r>
    </w:p>
    <w:p>
      <w:pPr>
        <w:pStyle w:val="ListParagraph"/>
        <w:numPr>
          <w:ilvl w:val="0"/>
          <w:numId w:val="2"/>
        </w:numPr>
        <w:spacing w:after="80"/>
      </w:pPr>
      <w:r>
        <w:rPr>
          <w:rFonts w:ascii="Arial" w:cs="Arial" w:eastAsia="Arial" w:hAnsi="Arial"/>
          <w:b w:val="false"/>
          <w:bCs w:val="false"/>
          <w:color w:val="1A1A2E"/>
          <w:sz w:val="22"/>
          <w:szCs w:val="22"/>
        </w:rPr>
        <w:t xml:space="preserve">User training documentation</w:t>
      </w:r>
    </w:p>
    <w:p>
      <w:pPr>
        <w:pStyle w:val="ListParagraph"/>
        <w:numPr>
          <w:ilvl w:val="0"/>
          <w:numId w:val="2"/>
        </w:numPr>
        <w:spacing w:after="80"/>
      </w:pPr>
      <w:r>
        <w:rPr>
          <w:rFonts w:ascii="Arial" w:cs="Arial" w:eastAsia="Arial" w:hAnsi="Arial"/>
          <w:b w:val="false"/>
          <w:bCs w:val="false"/>
          <w:color w:val="1A1A2E"/>
          <w:sz w:val="22"/>
          <w:szCs w:val="22"/>
        </w:rPr>
        <w:t xml:space="preserve">Production deployment and go-live</w:t>
      </w:r>
    </w:p>
    <w:p>
      <w:pPr>
        <w:spacing w:after="120"/>
      </w:pPr>
    </w:p>
    <w:p>
      <w:r>
        <w:br w:type="page"/>
      </w:r>
    </w:p>
    <w:p>
      <w:pPr>
        <w:pStyle w:val="Heading1"/>
        <w:spacing w:after="160" w:before="360"/>
      </w:pPr>
      <w:r>
        <w:rPr>
          <w:rFonts w:ascii="Arial" w:cs="Arial" w:eastAsia="Arial" w:hAnsi="Arial"/>
          <w:b/>
          <w:bCs/>
          <w:color w:val="1F7A8C"/>
          <w:sz w:val="36"/>
          <w:szCs w:val="36"/>
        </w:rPr>
        <w:t xml:space="preserve">12. Data Migration Plan</w:t>
      </w:r>
    </w:p>
    <w:p>
      <w:pPr>
        <w:spacing w:after="120"/>
      </w:pPr>
      <w:r>
        <w:rPr>
          <w:rFonts w:ascii="Arial" w:cs="Arial" w:eastAsia="Arial" w:hAnsi="Arial"/>
          <w:color w:val="1A1A2E"/>
          <w:sz w:val="22"/>
          <w:szCs w:val="22"/>
        </w:rPr>
        <w:t xml:space="preserve">The original system contains at least 267 customer records and an unknown number of jobs. Migration strategy:</w:t>
      </w:r>
    </w:p>
    <w:p>
      <w:pPr>
        <w:pStyle w:val="ListParagraph"/>
        <w:numPr>
          <w:ilvl w:val="0"/>
          <w:numId w:val="2"/>
        </w:numPr>
        <w:spacing w:after="80"/>
      </w:pPr>
      <w:r>
        <w:rPr>
          <w:rFonts w:ascii="Arial" w:cs="Arial" w:eastAsia="Arial" w:hAnsi="Arial"/>
          <w:b w:val="false"/>
          <w:bCs w:val="false"/>
          <w:color w:val="1A1A2E"/>
          <w:sz w:val="22"/>
          <w:szCs w:val="22"/>
        </w:rPr>
        <w:t xml:space="preserve">Export customer data from original system (CSV export or direct DB dump)</w:t>
      </w:r>
    </w:p>
    <w:p>
      <w:pPr>
        <w:pStyle w:val="ListParagraph"/>
        <w:numPr>
          <w:ilvl w:val="0"/>
          <w:numId w:val="2"/>
        </w:numPr>
        <w:spacing w:after="80"/>
      </w:pPr>
      <w:r>
        <w:rPr>
          <w:rFonts w:ascii="Arial" w:cs="Arial" w:eastAsia="Arial" w:hAnsi="Arial"/>
          <w:b w:val="false"/>
          <w:bCs w:val="false"/>
          <w:color w:val="1A1A2E"/>
          <w:sz w:val="22"/>
          <w:szCs w:val="22"/>
        </w:rPr>
        <w:t xml:space="preserve">Clean and normalize customer data: standardize phone formats, TIN prefixes, address formatting</w:t>
      </w:r>
    </w:p>
    <w:p>
      <w:pPr>
        <w:pStyle w:val="ListParagraph"/>
        <w:numPr>
          <w:ilvl w:val="0"/>
          <w:numId w:val="2"/>
        </w:numPr>
        <w:spacing w:after="80"/>
      </w:pPr>
      <w:r>
        <w:rPr>
          <w:rFonts w:ascii="Arial" w:cs="Arial" w:eastAsia="Arial" w:hAnsi="Arial"/>
          <w:b w:val="false"/>
          <w:bCs w:val="false"/>
          <w:color w:val="1A1A2E"/>
          <w:sz w:val="22"/>
          <w:szCs w:val="22"/>
        </w:rPr>
        <w:t xml:space="preserve">Deduplicate records (multiple MR ASANTE, OPPONG BIO entries observed)</w:t>
      </w:r>
    </w:p>
    <w:p>
      <w:pPr>
        <w:pStyle w:val="ListParagraph"/>
        <w:numPr>
          <w:ilvl w:val="0"/>
          <w:numId w:val="2"/>
        </w:numPr>
        <w:spacing w:after="80"/>
      </w:pPr>
      <w:r>
        <w:rPr>
          <w:rFonts w:ascii="Arial" w:cs="Arial" w:eastAsia="Arial" w:hAnsi="Arial"/>
          <w:b w:val="false"/>
          <w:bCs w:val="false"/>
          <w:color w:val="1A1A2E"/>
          <w:sz w:val="22"/>
          <w:szCs w:val="22"/>
        </w:rPr>
        <w:t xml:space="preserve">Map TIN prefixes to customer type: C/G=Company, P=Personal/Individual</w:t>
      </w:r>
    </w:p>
    <w:p>
      <w:pPr>
        <w:pStyle w:val="ListParagraph"/>
        <w:numPr>
          <w:ilvl w:val="0"/>
          <w:numId w:val="2"/>
        </w:numPr>
        <w:spacing w:after="80"/>
      </w:pPr>
      <w:r>
        <w:rPr>
          <w:rFonts w:ascii="Arial" w:cs="Arial" w:eastAsia="Arial" w:hAnsi="Arial"/>
          <w:b w:val="false"/>
          <w:bCs w:val="false"/>
          <w:color w:val="1A1A2E"/>
          <w:sz w:val="22"/>
          <w:szCs w:val="22"/>
        </w:rPr>
        <w:t xml:space="preserve">Validate email addresses — many 'NA' entries should be NULL in new system</w:t>
      </w:r>
    </w:p>
    <w:p>
      <w:pPr>
        <w:pStyle w:val="ListParagraph"/>
        <w:numPr>
          <w:ilvl w:val="0"/>
          <w:numId w:val="2"/>
        </w:numPr>
        <w:spacing w:after="80"/>
      </w:pPr>
      <w:r>
        <w:rPr>
          <w:rFonts w:ascii="Arial" w:cs="Arial" w:eastAsia="Arial" w:hAnsi="Arial"/>
          <w:b w:val="false"/>
          <w:bCs w:val="false"/>
          <w:color w:val="1A1A2E"/>
          <w:sz w:val="22"/>
          <w:szCs w:val="22"/>
        </w:rPr>
        <w:t xml:space="preserve">Import using Django management command with rollback on failure</w:t>
      </w:r>
    </w:p>
    <w:p>
      <w:pPr>
        <w:pStyle w:val="ListParagraph"/>
        <w:numPr>
          <w:ilvl w:val="0"/>
          <w:numId w:val="2"/>
        </w:numPr>
        <w:spacing w:after="80"/>
      </w:pPr>
      <w:r>
        <w:rPr>
          <w:rFonts w:ascii="Arial" w:cs="Arial" w:eastAsia="Arial" w:hAnsi="Arial"/>
          <w:b w:val="false"/>
          <w:bCs w:val="false"/>
          <w:color w:val="1A1A2E"/>
          <w:sz w:val="22"/>
          <w:szCs w:val="22"/>
        </w:rPr>
        <w:t xml:space="preserve">Jobs, accounts, and approvals require direct DB access to original system for migration</w:t>
      </w:r>
    </w:p>
    <w:p>
      <w:pPr>
        <w:spacing w:after="120"/>
      </w:pPr>
    </w:p>
    <w:p>
      <w:pPr>
        <w:pStyle w:val="Heading1"/>
        <w:spacing w:after="160" w:before="360"/>
      </w:pPr>
      <w:r>
        <w:rPr>
          <w:rFonts w:ascii="Arial" w:cs="Arial" w:eastAsia="Arial" w:hAnsi="Arial"/>
          <w:b/>
          <w:bCs/>
          <w:color w:val="1F7A8C"/>
          <w:sz w:val="36"/>
          <w:szCs w:val="36"/>
        </w:rPr>
        <w:t xml:space="preserve">13. Open Questions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360"/>
      </w:tblGrid>
      <w:tr>
        <w:trPr>
          <w:tblHeader/>
        </w:trPr>
        <w:tc>
          <w:tcPr>
            <w:tcW w:type="dxa" w:w="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 Assumption</w:t>
            </w:r>
          </w:p>
        </w:tc>
        <w:tc>
          <w:tcPr>
            <w:tcW w:type="dxa" w:w="3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1</w:t>
            </w:r>
          </w:p>
        </w:tc>
        <w:tc>
          <w:tcPr>
            <w:tcW w:type="dxa" w:w="5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What is the exact original DB engine (SQL Server vs MySQL)? Assumed MySQL based on hosting profile.</w:t>
            </w:r>
          </w:p>
        </w:tc>
        <w:tc>
          <w:tcPr>
            <w:tcW w:type="dxa" w:w="3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Medium — affects migration tooling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Are there document/file attachments in the original system? Not visible in screenshots.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High — storage architecture decision</w:t>
            </w:r>
          </w:p>
        </w:tc>
      </w:tr>
      <w:tr>
        <w:tc>
          <w:tcPr>
            <w:tcW w:type="dxa" w:w="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3</w:t>
            </w:r>
          </w:p>
        </w:tc>
        <w:tc>
          <w:tcPr>
            <w:tcW w:type="dxa" w:w="5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Does the Job module include customs clearance tracking steps? Likely yes for a Ghana freight forwarder.</w:t>
            </w:r>
          </w:p>
        </w:tc>
        <w:tc>
          <w:tcPr>
            <w:tcW w:type="dxa" w:w="3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High — data model completeness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4</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Is there multi-company/multi-branch support? Not observed in nav.</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Medium — could affect RBAC design</w:t>
            </w:r>
          </w:p>
        </w:tc>
      </w:tr>
      <w:tr>
        <w:tc>
          <w:tcPr>
            <w:tcW w:type="dxa" w:w="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5</w:t>
            </w:r>
          </w:p>
        </w:tc>
        <w:tc>
          <w:tcPr>
            <w:tcW w:type="dxa" w:w="5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What reports are in the Report module? Pages not captured in screenshots.</w:t>
            </w:r>
          </w:p>
        </w:tc>
        <w:tc>
          <w:tcPr>
            <w:tcW w:type="dxa" w:w="3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Medium — reporting scope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6</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Are there automated port/GPHA integration APIs? Common in GH freight.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High — external integrations</w:t>
            </w:r>
          </w:p>
        </w:tc>
      </w:tr>
      <w:tr>
        <w:tc>
          <w:tcPr>
            <w:tcW w:type="dxa" w:w="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7</w:t>
            </w:r>
          </w:p>
        </w:tc>
        <w:tc>
          <w:tcPr>
            <w:tcW w:type="dxa" w:w="5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What is the exact approval matrix — who can approve what value threshold?</w:t>
            </w:r>
          </w:p>
        </w:tc>
        <w:tc>
          <w:tcPr>
            <w:tcW w:type="dxa" w:w="33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High — business logic</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8</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Are invoices generated as PDF documents? Common requirement.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Medium — PDF generation</w:t>
            </w:r>
          </w:p>
        </w:tc>
      </w:tr>
    </w:tbl>
    <w:p>
      <w:pPr>
        <w:spacing w:after="120"/>
      </w:pPr>
    </w:p>
    <w:p>
      <w:r>
        <w:br w:type="page"/>
      </w:r>
    </w:p>
    <w:p>
      <w:pPr>
        <w:pStyle w:val="Heading1"/>
        <w:spacing w:after="160" w:before="360"/>
      </w:pPr>
      <w:r>
        <w:rPr>
          <w:rFonts w:ascii="Arial" w:cs="Arial" w:eastAsia="Arial" w:hAnsi="Arial"/>
          <w:b/>
          <w:bCs/>
          <w:color w:val="1F7A8C"/>
          <w:sz w:val="36"/>
          <w:szCs w:val="36"/>
        </w:rPr>
        <w:t xml:space="preserve">Appendix A: Customer TIN Prefix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rPr>
          <w:tblHeader/>
        </w:trPr>
        <w:tc>
          <w:tcPr>
            <w:tcW w:type="dxa" w:w="18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TIN Prefix</w:t>
            </w:r>
          </w:p>
        </w:tc>
        <w:tc>
          <w:tcPr>
            <w:tcW w:type="dxa" w:w="20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0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w:t>
            </w:r>
          </w:p>
        </w:tc>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Company</w:t>
            </w:r>
          </w:p>
        </w:tc>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C0001865536</w:t>
            </w:r>
          </w:p>
        </w:tc>
        <w:tc>
          <w:tcPr>
            <w:tcW w:type="dxa" w:w="30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Ghana Revenue Authority — Corporate TIN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Personal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P0002772469</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Ghana Revenue Authority — Personal/Individual TIN</w:t>
            </w:r>
          </w:p>
        </w:tc>
      </w:tr>
      <w:tr>
        <w:tc>
          <w:tcPr>
            <w:tcW w:type="dxa" w:w="1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G</w:t>
            </w:r>
          </w:p>
        </w:tc>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Government</w:t>
            </w:r>
          </w:p>
        </w:tc>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G0004737776</w:t>
            </w:r>
          </w:p>
        </w:tc>
        <w:tc>
          <w:tcPr>
            <w:tcW w:type="dxa" w:w="30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Government entity TIN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Q</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Other/Special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Q0004894502</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Special category (e.g. foreign diplomatic)</w:t>
            </w:r>
          </w:p>
        </w:tc>
      </w:tr>
      <w:tr>
        <w:tc>
          <w:tcPr>
            <w:tcW w:type="dxa" w:w="1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GHA</w:t>
            </w:r>
          </w:p>
        </w:tc>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New GRA Format</w:t>
            </w:r>
          </w:p>
        </w:tc>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GHA7119860712</w:t>
            </w:r>
          </w:p>
        </w:tc>
        <w:tc>
          <w:tcPr>
            <w:tcW w:type="dxa" w:w="30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New Ghana Revenue Authority format (12-digit)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EUROPE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Foreign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EUROPE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Used as placeholder for European customers without GH TIN</w:t>
            </w:r>
          </w:p>
        </w:tc>
      </w:tr>
      <w:tr>
        <w:tc>
          <w:tcPr>
            <w:tcW w:type="dxa" w:w="18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BF</w:t>
            </w:r>
          </w:p>
        </w:tc>
        <w:tc>
          <w:tcPr>
            <w:tcW w:type="dxa" w:w="20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Burkina Faso</w:t>
            </w:r>
          </w:p>
        </w:tc>
        <w:tc>
          <w:tcPr>
            <w:tcW w:type="dxa" w:w="2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BF00016902B</w:t>
            </w:r>
          </w:p>
        </w:tc>
        <w:tc>
          <w:tcPr>
            <w:tcW w:type="dxa" w:w="30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Foreign tax ID from Burkina Faso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NA / NULL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Unknown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NA</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TIN not captured — should be NULL in new system</w:t>
            </w:r>
          </w:p>
        </w:tc>
      </w:tr>
    </w:tbl>
    <w:p>
      <w:pPr>
        <w:spacing w:after="120"/>
      </w:pPr>
    </w:p>
    <w:p>
      <w:pPr>
        <w:pStyle w:val="Heading1"/>
        <w:spacing w:after="160" w:before="360"/>
      </w:pPr>
      <w:r>
        <w:rPr>
          <w:rFonts w:ascii="Arial" w:cs="Arial" w:eastAsia="Arial" w:hAnsi="Arial"/>
          <w:b/>
          <w:bCs/>
          <w:color w:val="1F7A8C"/>
          <w:sz w:val="36"/>
          <w:szCs w:val="36"/>
        </w:rPr>
        <w:t xml:space="preserve">Appendix B: Observed Customer Geographies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w:t>
            </w:r>
          </w:p>
        </w:tc>
        <w:tc>
          <w:tcPr>
            <w:tcW w:type="dxa" w:w="450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Countries Observed</w:t>
            </w:r>
          </w:p>
        </w:tc>
        <w:tc>
          <w:tcPr>
            <w:tcW w:type="dxa" w:w="26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r>
              <w:rPr>
                <w:rFonts w:ascii="Arial" w:cs="Arial" w:eastAsia="Arial" w:hAnsi="Arial"/>
                <w:b/>
                <w:bCs/>
                <w:color w:val="FFFFFF"/>
                <w:sz w:val="20"/>
                <w:szCs w:val="20"/>
              </w:rPr>
              <w:t xml:space="preserve">Volume</w:t>
            </w:r>
          </w:p>
        </w:tc>
      </w:tr>
      <w:tr>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Ghana (Accra metro)</w:t>
            </w:r>
          </w:p>
        </w:tc>
        <w:tc>
          <w:tcPr>
            <w:tcW w:type="dxa" w:w="4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ACCRA, TEMA, CANTONMENT, EAST LEGON, SPINTEX, AIRPORT CITY, ADENTA, MADINA</w:t>
            </w:r>
          </w:p>
        </w:tc>
        <w:tc>
          <w:tcPr>
            <w:tcW w:type="dxa" w:w="26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~70%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Ghana (Other cities)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KUMASI, TAKORADI, TAMALE, TARKWA, OBUASI, BAWKU, TECHIMAN, HO</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~15%</w:t>
            </w:r>
          </w:p>
        </w:tc>
      </w:tr>
      <w:tr>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West Africa</w:t>
            </w:r>
          </w:p>
        </w:tc>
        <w:tc>
          <w:tcPr>
            <w:tcW w:type="dxa" w:w="4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BURKINA FASO, TOGO, SENEGAL (DAKAR)</w:t>
            </w:r>
          </w:p>
        </w:tc>
        <w:tc>
          <w:tcPr>
            <w:tcW w:type="dxa" w:w="26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Europe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ITALY (Milan, Ravenna), SPAIN, UK (Colchester), BELGIUM (Zaventem), GERMANY</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~5%</w:t>
            </w:r>
          </w:p>
        </w:tc>
      </w:tr>
      <w:tr>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Asia</w:t>
            </w:r>
          </w:p>
        </w:tc>
        <w:tc>
          <w:tcPr>
            <w:tcW w:type="dxa" w:w="4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CHINA, INDIA (New Delhi), VIETNAM (Ho Chi Minh), UAE (Dubai)</w:t>
            </w:r>
          </w:p>
        </w:tc>
        <w:tc>
          <w:tcPr>
            <w:tcW w:type="dxa" w:w="26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South Africa</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Johannesburg, Cape Town, Kempton Park, Sandton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~2%</w:t>
            </w:r>
          </w:p>
        </w:tc>
      </w:tr>
      <w:tr>
        <w:tc>
          <w:tcPr>
            <w:tcW w:type="dxa" w:w="22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North America</w:t>
            </w:r>
          </w:p>
        </w:tc>
        <w:tc>
          <w:tcPr>
            <w:tcW w:type="dxa" w:w="450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USA (NJ, Valley Stream NY), Canada</w:t>
            </w:r>
          </w:p>
        </w:tc>
        <w:tc>
          <w:tcPr>
            <w:tcW w:type="dxa" w:w="2660"/>
            <w:tcBorders>
              <w:top w:val="single" w:color="CCCCCC" w:sz="1"/>
              <w:left w:val="single" w:color="CCCCCC" w:sz="1"/>
              <w:bottom w:val="single" w:color="CCCCCC" w:sz="1"/>
              <w:right w:val="single" w:color="CCCCCC" w:sz="1"/>
            </w:tcBorders>
            <w:shd w:fill="EAF4F7" w:val="clear"/>
            <w:tcMar>
              <w:top w:type="dxa" w:w="60"/>
              <w:left w:type="dxa" w:w="120"/>
              <w:bottom w:type="dxa" w:w="60"/>
              <w:right w:type="dxa" w:w="120"/>
            </w:tcMar>
          </w:tcPr>
          <w:p>
            <w:r>
              <w:rPr>
                <w:rFonts w:ascii="Arial" w:cs="Arial" w:eastAsia="Arial" w:hAnsi="Arial"/>
                <w:color w:val="1A1A2E"/>
                <w:sz w:val="20"/>
                <w:szCs w:val="20"/>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Other</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TURKEY (Bahcesehir), MALAYSIA, NAIROBI KENYA</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~1%</w:t>
            </w:r>
          </w:p>
        </w:tc>
      </w:tr>
    </w:tbl>
    <w:p>
      <w:pPr>
        <w:spacing w:after="120"/>
      </w:pPr>
    </w:p>
    <w:p>
      <w:pPr>
        <w:pBdr>
          <w:bottom w:val="single" w:color="1F7A8C" w:sz="4" w:space="1"/>
        </w:pBdr>
        <w:spacing w:after="120" w:before="120"/>
      </w:pPr>
    </w:p>
    <w:p>
      <w:pPr>
        <w:spacing w:after="120"/>
      </w:pPr>
    </w:p>
    <w:p>
      <w:pPr>
        <w:spacing w:after="80"/>
        <w:jc w:val="center"/>
      </w:pPr>
      <w:r>
        <w:rPr>
          <w:rFonts w:ascii="Arial" w:cs="Arial" w:eastAsia="Arial" w:hAnsi="Arial"/>
          <w:b/>
          <w:bCs/>
          <w:color w:val="666666"/>
          <w:sz w:val="22"/>
          <w:szCs w:val="22"/>
        </w:rPr>
        <w:t xml:space="preserve">End of Document</w:t>
      </w:r>
    </w:p>
    <w:p>
      <w:pPr>
        <w:jc w:val="center"/>
      </w:pPr>
      <w:r>
        <w:rPr>
          <w:rFonts w:ascii="Arial" w:cs="Arial" w:eastAsia="Arial" w:hAnsi="Arial"/>
          <w:i/>
          <w:iCs/>
          <w:color w:val="666666"/>
          <w:sz w:val="18"/>
          <w:szCs w:val="18"/>
        </w:rPr>
        <w:t xml:space="preserve">Fame FMS Technical PRD v1.0 — April 2026 — Prepared for Engineering Team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7A8C" w:sz="4" w:space="4"/>
      </w:pBdr>
      <w:tabs>
        <w:tab w:val="right" w:pos="9360"/>
      </w:tabs>
    </w:pPr>
    <w:r>
      <w:rPr>
        <w:rFonts w:ascii="Arial" w:cs="Arial" w:eastAsia="Arial" w:hAnsi="Arial"/>
        <w:color w:val="666666"/>
        <w:sz w:val="18"/>
        <w:szCs w:val="18"/>
      </w:rPr>
      <w:t xml:space="preserve">Fame FMS — Technical PRD v1.0 — Confidential</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7A8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2026-04-04T12:05:16.519Z</dcterms:created>
  <dcterms:modified xsi:type="dcterms:W3CDTF">2026-04-04T12:05:16.521Z</dcterms:modified>
</cp:coreProperties>
</file>

<file path=docProps/custom.xml><?xml version="1.0" encoding="utf-8"?>
<Properties xmlns="http://schemas.openxmlformats.org/officeDocument/2006/custom-properties" xmlns:vt="http://schemas.openxmlformats.org/officeDocument/2006/docPropsVTypes"/>
</file>