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840"/>
        <w:gridCol w:w="2841"/>
        <w:gridCol w:w="2841"/>
      </w:tblGrid>
      <w:tr w:rsidR="006B3992" w14:paraId="678BAE02" w14:textId="77777777" w:rsidTr="006B3992">
        <w:tc>
          <w:tcPr>
            <w:tcW w:w="2840" w:type="dxa"/>
          </w:tcPr>
          <w:p w14:paraId="3919935F" w14:textId="379FB2D9" w:rsidR="006B3992" w:rsidRPr="00EC13D7" w:rsidRDefault="006B3992" w:rsidP="00EC13D7">
            <w:pPr>
              <w:jc w:val="center"/>
              <w:rPr>
                <w:rFonts w:ascii="黑体" w:eastAsia="黑体" w:hAnsi="黑体"/>
                <w:sz w:val="28"/>
                <w:szCs w:val="28"/>
              </w:rPr>
            </w:pPr>
            <w:r w:rsidRPr="00EC13D7">
              <w:rPr>
                <w:rFonts w:ascii="黑体" w:eastAsia="黑体" w:hAnsi="黑体" w:hint="eastAsia"/>
                <w:sz w:val="28"/>
                <w:szCs w:val="28"/>
              </w:rPr>
              <w:t>研究内容</w:t>
            </w:r>
          </w:p>
        </w:tc>
        <w:tc>
          <w:tcPr>
            <w:tcW w:w="2841" w:type="dxa"/>
          </w:tcPr>
          <w:p w14:paraId="25378332" w14:textId="38A6B3A9" w:rsidR="006B3992" w:rsidRPr="00EC13D7" w:rsidRDefault="006B3992" w:rsidP="00EC13D7">
            <w:pPr>
              <w:jc w:val="center"/>
              <w:rPr>
                <w:rFonts w:ascii="黑体" w:eastAsia="黑体" w:hAnsi="黑体"/>
                <w:sz w:val="28"/>
                <w:szCs w:val="28"/>
              </w:rPr>
            </w:pPr>
            <w:r w:rsidRPr="00EC13D7">
              <w:rPr>
                <w:rFonts w:ascii="黑体" w:eastAsia="黑体" w:hAnsi="黑体" w:hint="eastAsia"/>
                <w:sz w:val="28"/>
                <w:szCs w:val="28"/>
              </w:rPr>
              <w:t>研究方法和依据</w:t>
            </w:r>
          </w:p>
        </w:tc>
        <w:tc>
          <w:tcPr>
            <w:tcW w:w="2841" w:type="dxa"/>
          </w:tcPr>
          <w:p w14:paraId="5DB0ED47" w14:textId="4C6EC4AD" w:rsidR="006B3992" w:rsidRPr="00EC13D7" w:rsidRDefault="006B3992" w:rsidP="00EC13D7">
            <w:pPr>
              <w:jc w:val="center"/>
              <w:rPr>
                <w:rFonts w:ascii="黑体" w:eastAsia="黑体" w:hAnsi="黑体"/>
                <w:sz w:val="28"/>
                <w:szCs w:val="28"/>
              </w:rPr>
            </w:pPr>
            <w:r w:rsidRPr="00EC13D7">
              <w:rPr>
                <w:rFonts w:ascii="黑体" w:eastAsia="黑体" w:hAnsi="黑体" w:hint="eastAsia"/>
                <w:sz w:val="28"/>
                <w:szCs w:val="28"/>
              </w:rPr>
              <w:t>拟完成结果</w:t>
            </w:r>
          </w:p>
        </w:tc>
      </w:tr>
      <w:tr w:rsidR="00EC13D7" w14:paraId="3C2ED1F4" w14:textId="77777777" w:rsidTr="006B3992">
        <w:tc>
          <w:tcPr>
            <w:tcW w:w="2840" w:type="dxa"/>
          </w:tcPr>
          <w:p w14:paraId="749F6E2C" w14:textId="3CF83FEC" w:rsidR="00EC13D7" w:rsidRPr="00EC13D7" w:rsidRDefault="00EC13D7" w:rsidP="00EC13D7">
            <w:pPr>
              <w:jc w:val="center"/>
              <w:rPr>
                <w:b/>
                <w:bCs/>
              </w:rPr>
            </w:pPr>
            <w:r w:rsidRPr="00EC13D7">
              <w:rPr>
                <w:rFonts w:hint="eastAsia"/>
                <w:b/>
                <w:bCs/>
              </w:rPr>
              <w:t>车间能效评估</w:t>
            </w:r>
          </w:p>
        </w:tc>
        <w:tc>
          <w:tcPr>
            <w:tcW w:w="2841" w:type="dxa"/>
            <w:vMerge w:val="restart"/>
          </w:tcPr>
          <w:p w14:paraId="2DB5AD08" w14:textId="77777777" w:rsidR="00EC13D7" w:rsidRDefault="00EC13D7" w:rsidP="00EC13D7">
            <w:pPr>
              <w:jc w:val="center"/>
            </w:pPr>
            <w:r>
              <w:rPr>
                <w:rFonts w:hint="eastAsia"/>
              </w:rPr>
              <w:t>属性层次分析法</w:t>
            </w:r>
          </w:p>
          <w:p w14:paraId="2DBBE167" w14:textId="77777777" w:rsidR="00EC13D7" w:rsidRDefault="00EC13D7" w:rsidP="00EC13D7">
            <w:pPr>
              <w:jc w:val="center"/>
            </w:pPr>
            <w:r>
              <w:rPr>
                <w:rFonts w:hint="eastAsia"/>
              </w:rPr>
              <w:t>灰色关联法</w:t>
            </w:r>
          </w:p>
          <w:p w14:paraId="235279F5" w14:textId="1BC2E990" w:rsidR="00EC13D7" w:rsidRDefault="00EC13D7" w:rsidP="00EC13D7">
            <w:pPr>
              <w:jc w:val="center"/>
            </w:pPr>
            <w:r>
              <w:rPr>
                <w:rFonts w:hint="eastAsia"/>
              </w:rPr>
              <w:t>模糊综合评价法</w:t>
            </w:r>
          </w:p>
        </w:tc>
        <w:tc>
          <w:tcPr>
            <w:tcW w:w="2841" w:type="dxa"/>
            <w:vMerge w:val="restart"/>
          </w:tcPr>
          <w:p w14:paraId="0E5E8A64" w14:textId="77777777" w:rsidR="00EC13D7" w:rsidRDefault="00EC13D7" w:rsidP="00EC13D7">
            <w:pPr>
              <w:jc w:val="center"/>
            </w:pPr>
            <w:r>
              <w:rPr>
                <w:rFonts w:hint="eastAsia"/>
              </w:rPr>
              <w:t>分类能效评估报告</w:t>
            </w:r>
          </w:p>
          <w:p w14:paraId="5BEFE97B" w14:textId="77777777" w:rsidR="00EC13D7" w:rsidRDefault="00EC13D7" w:rsidP="00EC13D7">
            <w:pPr>
              <w:jc w:val="center"/>
            </w:pPr>
            <w:r>
              <w:rPr>
                <w:rFonts w:hint="eastAsia"/>
              </w:rPr>
              <w:t>汇总能效评估报告</w:t>
            </w:r>
          </w:p>
          <w:p w14:paraId="2E1D7C1B" w14:textId="1DDCF4A5" w:rsidR="00EC13D7" w:rsidRDefault="00EC13D7" w:rsidP="00EC13D7">
            <w:pPr>
              <w:jc w:val="center"/>
            </w:pPr>
            <w:r>
              <w:rPr>
                <w:rFonts w:hint="eastAsia"/>
              </w:rPr>
              <w:t>车间能效综合评价模型</w:t>
            </w:r>
          </w:p>
        </w:tc>
      </w:tr>
      <w:tr w:rsidR="00EC13D7" w14:paraId="49E343E1" w14:textId="77777777" w:rsidTr="00B21658">
        <w:trPr>
          <w:trHeight w:val="1421"/>
        </w:trPr>
        <w:tc>
          <w:tcPr>
            <w:tcW w:w="2840" w:type="dxa"/>
          </w:tcPr>
          <w:p w14:paraId="1FDCEF5C" w14:textId="77777777" w:rsidR="00EC13D7" w:rsidRDefault="00EC13D7" w:rsidP="00EC13D7">
            <w:pPr>
              <w:jc w:val="center"/>
            </w:pPr>
            <w:r>
              <w:rPr>
                <w:rFonts w:hint="eastAsia"/>
              </w:rPr>
              <w:t>投入资源利用率评估</w:t>
            </w:r>
          </w:p>
          <w:p w14:paraId="79D76553" w14:textId="77777777" w:rsidR="00EC13D7" w:rsidRDefault="00EC13D7" w:rsidP="00EC13D7">
            <w:pPr>
              <w:jc w:val="center"/>
            </w:pPr>
            <w:r>
              <w:rPr>
                <w:rFonts w:hint="eastAsia"/>
              </w:rPr>
              <w:t>产出能效评估</w:t>
            </w:r>
          </w:p>
          <w:p w14:paraId="6B3955AE" w14:textId="5757173D" w:rsidR="00EC13D7" w:rsidRDefault="00EC13D7" w:rsidP="00EC13D7">
            <w:pPr>
              <w:jc w:val="center"/>
            </w:pPr>
            <w:r>
              <w:rPr>
                <w:rFonts w:hint="eastAsia"/>
              </w:rPr>
              <w:t>整体能效分析</w:t>
            </w:r>
          </w:p>
        </w:tc>
        <w:tc>
          <w:tcPr>
            <w:tcW w:w="2841" w:type="dxa"/>
            <w:vMerge/>
          </w:tcPr>
          <w:p w14:paraId="1198DE76" w14:textId="79257991" w:rsidR="00EC13D7" w:rsidRDefault="00EC13D7" w:rsidP="00EC13D7">
            <w:pPr>
              <w:jc w:val="center"/>
            </w:pPr>
          </w:p>
        </w:tc>
        <w:tc>
          <w:tcPr>
            <w:tcW w:w="2841" w:type="dxa"/>
            <w:vMerge/>
          </w:tcPr>
          <w:p w14:paraId="309B1E39" w14:textId="5243CEBA" w:rsidR="00EC13D7" w:rsidRDefault="00EC13D7" w:rsidP="00EC13D7">
            <w:pPr>
              <w:jc w:val="center"/>
            </w:pPr>
          </w:p>
        </w:tc>
      </w:tr>
    </w:tbl>
    <w:p w14:paraId="64D6ADCA" w14:textId="77777777" w:rsidR="006B3992" w:rsidRDefault="006B3992" w:rsidP="006B3992"/>
    <w:p w14:paraId="41BB6DF8" w14:textId="6CB131F6" w:rsidR="00461255" w:rsidRPr="000653E7" w:rsidRDefault="000653E7" w:rsidP="000653E7">
      <w:pPr>
        <w:pStyle w:val="1"/>
      </w:pPr>
      <w:r w:rsidRPr="000653E7">
        <w:rPr>
          <w:rFonts w:cs="Times New Roman"/>
        </w:rPr>
        <w:t xml:space="preserve">1. </w:t>
      </w:r>
      <w:r w:rsidR="00F92ABB" w:rsidRPr="000653E7">
        <w:rPr>
          <w:rFonts w:hint="eastAsia"/>
        </w:rPr>
        <w:t>车间</w:t>
      </w:r>
      <w:r w:rsidRPr="000653E7">
        <w:rPr>
          <w:rFonts w:hint="eastAsia"/>
        </w:rPr>
        <w:t>能效评估</w:t>
      </w:r>
    </w:p>
    <w:p w14:paraId="24B49FEE" w14:textId="4D834326" w:rsidR="000653E7" w:rsidRDefault="00EC13D7" w:rsidP="004D2B58">
      <w:pPr>
        <w:ind w:firstLineChars="200" w:firstLine="480"/>
      </w:pPr>
      <w:r w:rsidRPr="00EC13D7">
        <w:rPr>
          <w:rFonts w:hint="eastAsia"/>
        </w:rPr>
        <w:t>依据目前能效评估中常用的属性层次分析法，</w:t>
      </w:r>
      <w:r>
        <w:rPr>
          <w:rFonts w:hint="eastAsia"/>
        </w:rPr>
        <w:t>灰色关联法和模糊综合评价法，并将其有机结合，</w:t>
      </w:r>
      <w:r w:rsidR="000653E7" w:rsidRPr="00EC13D7">
        <w:rPr>
          <w:rFonts w:hint="eastAsia"/>
        </w:rPr>
        <w:t>对目标加工车间的总体能效进行综合评价</w:t>
      </w:r>
      <w:r w:rsidR="00E05364" w:rsidRPr="00EC13D7">
        <w:rPr>
          <w:rFonts w:hint="eastAsia"/>
        </w:rPr>
        <w:t>，</w:t>
      </w:r>
      <w:r w:rsidR="000653E7" w:rsidRPr="00EC13D7">
        <w:rPr>
          <w:rFonts w:hint="eastAsia"/>
        </w:rPr>
        <w:t>并给出改进方案。</w:t>
      </w:r>
      <w:r w:rsidR="009A4B67" w:rsidRPr="00EC13D7">
        <w:rPr>
          <w:rFonts w:hint="eastAsia"/>
        </w:rPr>
        <w:t>基本流程如图</w:t>
      </w:r>
      <w:r w:rsidR="009A4B67" w:rsidRPr="00EC13D7">
        <w:t xml:space="preserve">1 </w:t>
      </w:r>
      <w:r w:rsidR="009A4B67" w:rsidRPr="00EC13D7">
        <w:rPr>
          <w:rFonts w:hint="eastAsia"/>
        </w:rPr>
        <w:t>所示</w:t>
      </w:r>
      <w:r w:rsidR="009A4B67">
        <w:rPr>
          <w:rFonts w:hint="eastAsia"/>
        </w:rPr>
        <w:t>。</w:t>
      </w:r>
    </w:p>
    <w:p w14:paraId="7C4E509C" w14:textId="2627693F" w:rsidR="009A4B67" w:rsidRDefault="009A4B67" w:rsidP="009A4B67">
      <w:pPr>
        <w:jc w:val="center"/>
      </w:pPr>
      <w:r w:rsidRPr="009A4B67">
        <w:rPr>
          <w:noProof/>
        </w:rPr>
        <w:drawing>
          <wp:inline distT="0" distB="0" distL="0" distR="0" wp14:anchorId="32170132" wp14:editId="76E50E94">
            <wp:extent cx="3245578" cy="315726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70571" cy="3181581"/>
                    </a:xfrm>
                    <a:prstGeom prst="rect">
                      <a:avLst/>
                    </a:prstGeom>
                    <a:noFill/>
                    <a:ln>
                      <a:noFill/>
                    </a:ln>
                  </pic:spPr>
                </pic:pic>
              </a:graphicData>
            </a:graphic>
          </wp:inline>
        </w:drawing>
      </w:r>
    </w:p>
    <w:p w14:paraId="50FD4E28" w14:textId="541BE6EB" w:rsidR="009A4B67" w:rsidRDefault="009A4B67" w:rsidP="009A4B67">
      <w:pPr>
        <w:jc w:val="center"/>
        <w:rPr>
          <w:sz w:val="21"/>
          <w:szCs w:val="21"/>
        </w:rPr>
      </w:pPr>
      <w:r w:rsidRPr="009A4B67">
        <w:rPr>
          <w:rFonts w:hint="eastAsia"/>
          <w:sz w:val="21"/>
          <w:szCs w:val="21"/>
        </w:rPr>
        <w:t>图</w:t>
      </w:r>
      <w:r w:rsidRPr="009A4B67">
        <w:rPr>
          <w:rFonts w:hint="eastAsia"/>
          <w:sz w:val="21"/>
          <w:szCs w:val="21"/>
        </w:rPr>
        <w:t>1</w:t>
      </w:r>
      <w:r w:rsidRPr="009A4B67">
        <w:rPr>
          <w:sz w:val="21"/>
          <w:szCs w:val="21"/>
        </w:rPr>
        <w:t xml:space="preserve"> </w:t>
      </w:r>
      <w:r w:rsidRPr="009A4B67">
        <w:rPr>
          <w:rFonts w:hint="eastAsia"/>
          <w:sz w:val="21"/>
          <w:szCs w:val="21"/>
        </w:rPr>
        <w:t>能效评估流程</w:t>
      </w:r>
    </w:p>
    <w:p w14:paraId="4D769984" w14:textId="3E604691" w:rsidR="009A4B67" w:rsidRPr="009A4B67" w:rsidRDefault="009A4B67" w:rsidP="009A4B67">
      <w:pPr>
        <w:ind w:firstLineChars="200" w:firstLine="480"/>
      </w:pPr>
      <w:r>
        <w:rPr>
          <w:rFonts w:hint="eastAsia"/>
        </w:rPr>
        <w:t>在能效评估指标方面，这里选用投入资源利用率和产出效率作为一级指标，其下又有设备能效、人力资源利用效率、资本资源利用效率、期望产出效率和非期望产出效率</w:t>
      </w:r>
      <w:r>
        <w:rPr>
          <w:rFonts w:hint="eastAsia"/>
        </w:rPr>
        <w:t>5</w:t>
      </w:r>
      <w:r>
        <w:rPr>
          <w:rFonts w:hint="eastAsia"/>
        </w:rPr>
        <w:t>个二级指标。</w:t>
      </w:r>
    </w:p>
    <w:p w14:paraId="406BAF75" w14:textId="1E1A6C41" w:rsidR="000653E7" w:rsidRDefault="000653E7" w:rsidP="005317CC">
      <w:pPr>
        <w:pStyle w:val="2"/>
      </w:pPr>
      <w:r>
        <w:rPr>
          <w:rFonts w:hint="eastAsia"/>
        </w:rPr>
        <w:t>1</w:t>
      </w:r>
      <w:r>
        <w:t xml:space="preserve">.1 </w:t>
      </w:r>
      <w:r>
        <w:rPr>
          <w:rFonts w:hint="eastAsia"/>
        </w:rPr>
        <w:t>车间投入资源利用率评估</w:t>
      </w:r>
    </w:p>
    <w:p w14:paraId="54A6D865" w14:textId="78C66DEF" w:rsidR="000653E7" w:rsidRDefault="00496BD5" w:rsidP="00496BD5">
      <w:pPr>
        <w:ind w:firstLine="480"/>
      </w:pPr>
      <w:r w:rsidRPr="00496BD5">
        <w:rPr>
          <w:rFonts w:hint="eastAsia"/>
        </w:rPr>
        <w:t>以全要素投入的角度划分加工车间投入的各类资源，</w:t>
      </w:r>
      <w:r w:rsidR="006B3992">
        <w:rPr>
          <w:rFonts w:hint="eastAsia"/>
        </w:rPr>
        <w:t>做出</w:t>
      </w:r>
      <w:r w:rsidR="000653E7" w:rsidRPr="000653E7">
        <w:rPr>
          <w:rFonts w:hint="eastAsia"/>
        </w:rPr>
        <w:t>分类能效评估和汇总能效评估。</w:t>
      </w:r>
    </w:p>
    <w:p w14:paraId="3714031C" w14:textId="7F4C273B" w:rsidR="000653E7" w:rsidRPr="000653E7" w:rsidRDefault="000653E7" w:rsidP="005317CC">
      <w:pPr>
        <w:pStyle w:val="3"/>
        <w:ind w:firstLine="480"/>
      </w:pPr>
      <w:r w:rsidRPr="000653E7">
        <w:rPr>
          <w:rFonts w:hint="eastAsia"/>
        </w:rPr>
        <w:t>1</w:t>
      </w:r>
      <w:r w:rsidRPr="000653E7">
        <w:t>.1</w:t>
      </w:r>
      <w:r>
        <w:rPr>
          <w:rFonts w:hint="eastAsia"/>
        </w:rPr>
        <w:t>.</w:t>
      </w:r>
      <w:r>
        <w:t xml:space="preserve">1 </w:t>
      </w:r>
      <w:r>
        <w:rPr>
          <w:rFonts w:hint="eastAsia"/>
        </w:rPr>
        <w:t>设备</w:t>
      </w:r>
      <w:r w:rsidRPr="000653E7">
        <w:rPr>
          <w:rFonts w:hint="eastAsia"/>
        </w:rPr>
        <w:t>能效评估</w:t>
      </w:r>
    </w:p>
    <w:p w14:paraId="6716664B" w14:textId="4FEAA70D" w:rsidR="00496BD5" w:rsidRPr="00496BD5" w:rsidRDefault="00496BD5" w:rsidP="00496BD5">
      <w:pPr>
        <w:ind w:firstLine="480"/>
      </w:pPr>
      <w:r w:rsidRPr="00496BD5">
        <w:rPr>
          <w:rFonts w:hint="eastAsia"/>
        </w:rPr>
        <w:lastRenderedPageBreak/>
        <w:t>（</w:t>
      </w:r>
      <w:r w:rsidRPr="00496BD5">
        <w:rPr>
          <w:rFonts w:hint="eastAsia"/>
        </w:rPr>
        <w:t>1</w:t>
      </w:r>
      <w:r w:rsidRPr="00496BD5">
        <w:rPr>
          <w:rFonts w:hint="eastAsia"/>
        </w:rPr>
        <w:t>）</w:t>
      </w:r>
      <w:r w:rsidR="000653E7">
        <w:rPr>
          <w:rFonts w:hint="eastAsia"/>
        </w:rPr>
        <w:t>车间</w:t>
      </w:r>
      <w:r w:rsidR="00F92ABB">
        <w:rPr>
          <w:rFonts w:hint="eastAsia"/>
        </w:rPr>
        <w:t>设备</w:t>
      </w:r>
      <w:r w:rsidRPr="00496BD5">
        <w:rPr>
          <w:rFonts w:hint="eastAsia"/>
        </w:rPr>
        <w:t>能量消耗划分与评价</w:t>
      </w:r>
    </w:p>
    <w:p w14:paraId="615F36EB" w14:textId="47AB3593" w:rsidR="00496BD5" w:rsidRPr="00496BD5" w:rsidRDefault="00F92ABB" w:rsidP="00496BD5">
      <w:pPr>
        <w:ind w:firstLine="480"/>
      </w:pPr>
      <w:r>
        <w:rPr>
          <w:rFonts w:hint="eastAsia"/>
        </w:rPr>
        <w:t>对</w:t>
      </w:r>
      <w:r w:rsidR="00496BD5" w:rsidRPr="00496BD5">
        <w:rPr>
          <w:rFonts w:hint="eastAsia"/>
        </w:rPr>
        <w:t>目标车间在指定时间内消耗的资源总和（电能、燃料、低值易耗品等）</w:t>
      </w:r>
      <w:r>
        <w:rPr>
          <w:rFonts w:hint="eastAsia"/>
        </w:rPr>
        <w:t>进行</w:t>
      </w:r>
      <w:r w:rsidRPr="00496BD5">
        <w:rPr>
          <w:rFonts w:hint="eastAsia"/>
        </w:rPr>
        <w:t>汇总</w:t>
      </w:r>
      <w:r w:rsidR="00496BD5" w:rsidRPr="00496BD5">
        <w:rPr>
          <w:rFonts w:hint="eastAsia"/>
        </w:rPr>
        <w:t>，并将消耗的资源准确划分为机床加工消耗、公共消耗、运输消耗等部分。</w:t>
      </w:r>
    </w:p>
    <w:p w14:paraId="1CCAAFE3" w14:textId="77777777" w:rsidR="00496BD5" w:rsidRPr="00496BD5" w:rsidRDefault="00496BD5" w:rsidP="00496BD5">
      <w:pPr>
        <w:ind w:firstLine="480"/>
      </w:pPr>
      <w:r w:rsidRPr="00496BD5">
        <w:t>A</w:t>
      </w:r>
      <w:r w:rsidRPr="00496BD5">
        <w:rPr>
          <w:rFonts w:hint="eastAsia"/>
        </w:rPr>
        <w:t>．机床能耗分析</w:t>
      </w:r>
    </w:p>
    <w:p w14:paraId="26CA5B21" w14:textId="0E33241E" w:rsidR="00496BD5" w:rsidRPr="00496BD5" w:rsidRDefault="00496BD5" w:rsidP="00496BD5">
      <w:pPr>
        <w:ind w:firstLine="480"/>
      </w:pPr>
      <w:r w:rsidRPr="00496BD5">
        <w:rPr>
          <w:rFonts w:hint="eastAsia"/>
        </w:rPr>
        <w:t>对车间中各个机床进行能效检测和评估，根据机床运转过程的各个阶段，分解计算不同阶段的有效功率，实时监测不同时间点的总功率、有效功率，得到各个阶段的能耗数据并计算机床能效指数。</w:t>
      </w:r>
    </w:p>
    <w:p w14:paraId="3C16B54A" w14:textId="5AFD52F6" w:rsidR="00496BD5" w:rsidRPr="00496BD5" w:rsidRDefault="00496BD5" w:rsidP="00496BD5">
      <w:pPr>
        <w:ind w:firstLine="480"/>
      </w:pPr>
      <w:r w:rsidRPr="00496BD5">
        <w:rPr>
          <w:rFonts w:hint="eastAsia"/>
        </w:rPr>
        <w:t>综合车间中所有机床的能效水平并给出综合评价，识别出能效低于平均水平的机床并找出低能效原因并给出处理措施。</w:t>
      </w:r>
    </w:p>
    <w:p w14:paraId="4E35A97B" w14:textId="77777777" w:rsidR="00496BD5" w:rsidRPr="00496BD5" w:rsidRDefault="00496BD5" w:rsidP="00496BD5">
      <w:pPr>
        <w:ind w:firstLine="480"/>
      </w:pPr>
      <w:r w:rsidRPr="00496BD5">
        <w:t>B</w:t>
      </w:r>
      <w:r w:rsidRPr="00496BD5">
        <w:rPr>
          <w:rFonts w:hint="eastAsia"/>
        </w:rPr>
        <w:t>．公共能耗分析</w:t>
      </w:r>
    </w:p>
    <w:p w14:paraId="7BB3A61A" w14:textId="43648CD2" w:rsidR="00496BD5" w:rsidRPr="00496BD5" w:rsidRDefault="00496BD5" w:rsidP="00496BD5">
      <w:pPr>
        <w:ind w:firstLine="480"/>
      </w:pPr>
      <w:r w:rsidRPr="00496BD5">
        <w:rPr>
          <w:rFonts w:hint="eastAsia"/>
        </w:rPr>
        <w:t>对车间中各个产线的公共辅助设施进行能效检测和评估，根据辅助设施的功能即能耗类型分类，实时监测不同时间点各类辅助设施的总功率、有效功率、设施利用率，得到各个辅助设施的能耗数据并计算厂房的公共能效指数。</w:t>
      </w:r>
    </w:p>
    <w:p w14:paraId="35F82C28" w14:textId="77777777" w:rsidR="00496BD5" w:rsidRPr="00496BD5" w:rsidRDefault="00496BD5" w:rsidP="00496BD5">
      <w:pPr>
        <w:ind w:firstLine="480"/>
      </w:pPr>
      <w:r w:rsidRPr="00496BD5">
        <w:t>C</w:t>
      </w:r>
      <w:r w:rsidRPr="00496BD5">
        <w:rPr>
          <w:rFonts w:hint="eastAsia"/>
        </w:rPr>
        <w:t>．运输能耗分析</w:t>
      </w:r>
    </w:p>
    <w:p w14:paraId="0CC2C5FD" w14:textId="037B2BE2" w:rsidR="00496BD5" w:rsidRPr="00496BD5" w:rsidRDefault="00496BD5" w:rsidP="00496BD5">
      <w:pPr>
        <w:ind w:firstLine="480"/>
      </w:pPr>
      <w:r w:rsidRPr="00496BD5">
        <w:rPr>
          <w:rFonts w:hint="eastAsia"/>
        </w:rPr>
        <w:t>对车间中各条产品运输线、原料运输线等线路的排布、运输工具和运输方法的选择进行合理性评估。对运输过程中产生的各类能量消耗进行汇总并评价其利用效率。</w:t>
      </w:r>
    </w:p>
    <w:p w14:paraId="27322B04" w14:textId="29B9A579" w:rsidR="00496BD5" w:rsidRPr="00496BD5" w:rsidRDefault="00496BD5" w:rsidP="00496BD5">
      <w:pPr>
        <w:ind w:firstLine="480"/>
      </w:pPr>
      <w:r w:rsidRPr="00496BD5">
        <w:rPr>
          <w:rFonts w:hint="eastAsia"/>
        </w:rPr>
        <w:t>（</w:t>
      </w:r>
      <w:r w:rsidRPr="00496BD5">
        <w:rPr>
          <w:rFonts w:hint="eastAsia"/>
        </w:rPr>
        <w:t>2</w:t>
      </w:r>
      <w:r w:rsidRPr="00496BD5">
        <w:rPr>
          <w:rFonts w:hint="eastAsia"/>
        </w:rPr>
        <w:t>）建立车间</w:t>
      </w:r>
      <w:r w:rsidR="00F92ABB">
        <w:rPr>
          <w:rFonts w:hint="eastAsia"/>
        </w:rPr>
        <w:t>设备</w:t>
      </w:r>
      <w:r w:rsidRPr="00496BD5">
        <w:rPr>
          <w:rFonts w:hint="eastAsia"/>
        </w:rPr>
        <w:t>能效综合评价模型</w:t>
      </w:r>
    </w:p>
    <w:p w14:paraId="4AA90375" w14:textId="16A9F7DD" w:rsidR="00496BD5" w:rsidRPr="00496BD5" w:rsidRDefault="00496BD5" w:rsidP="00496BD5">
      <w:pPr>
        <w:ind w:firstLine="480"/>
      </w:pPr>
      <w:r w:rsidRPr="00496BD5">
        <w:rPr>
          <w:rFonts w:hint="eastAsia"/>
        </w:rPr>
        <w:t>将划分的各类能量消耗进行汇总并分析各类能耗间的相互影响，根据各类能耗对于车间总体能效的影响大小建立数学模型，最后结合车间实时运行数据拟合为相应的车间混合能效模型，通过实验不同的车间混合能效模型，获得机床利用率和净利润数据的相关参数，从而确定车间</w:t>
      </w:r>
      <w:r w:rsidR="00F92ABB">
        <w:rPr>
          <w:rFonts w:hint="eastAsia"/>
        </w:rPr>
        <w:t>设备</w:t>
      </w:r>
      <w:r w:rsidRPr="00496BD5">
        <w:rPr>
          <w:rFonts w:hint="eastAsia"/>
        </w:rPr>
        <w:t>能效监测系统最佳改善方案。</w:t>
      </w:r>
    </w:p>
    <w:p w14:paraId="50F67286" w14:textId="77777777" w:rsidR="00496BD5" w:rsidRPr="00496BD5" w:rsidRDefault="00496BD5" w:rsidP="00496BD5">
      <w:pPr>
        <w:ind w:firstLine="480"/>
      </w:pPr>
      <w:r w:rsidRPr="00496BD5">
        <w:rPr>
          <w:rFonts w:hint="eastAsia"/>
        </w:rPr>
        <w:t>（</w:t>
      </w:r>
      <w:r w:rsidRPr="00496BD5">
        <w:rPr>
          <w:rFonts w:hint="eastAsia"/>
        </w:rPr>
        <w:t>3</w:t>
      </w:r>
      <w:r w:rsidRPr="00496BD5">
        <w:rPr>
          <w:rFonts w:hint="eastAsia"/>
        </w:rPr>
        <w:t>）车间输入能效评估及多目标优化</w:t>
      </w:r>
    </w:p>
    <w:p w14:paraId="19946269" w14:textId="77777777" w:rsidR="00496BD5" w:rsidRPr="00496BD5" w:rsidRDefault="00496BD5" w:rsidP="00496BD5">
      <w:pPr>
        <w:ind w:firstLine="480"/>
      </w:pPr>
      <w:r w:rsidRPr="00496BD5">
        <w:rPr>
          <w:rFonts w:hint="eastAsia"/>
        </w:rPr>
        <w:t>利用模型分析评价车间各类能耗和总体能效并寻找改进可能，对改进方案不断进行再评价优化以计算最适合该车间运作的能量分配和资源调度利用模式。</w:t>
      </w:r>
    </w:p>
    <w:p w14:paraId="5FE2CD45" w14:textId="7B30411E" w:rsidR="00496BD5" w:rsidRDefault="00496BD5" w:rsidP="00496BD5">
      <w:pPr>
        <w:ind w:firstLine="480"/>
      </w:pPr>
      <w:r w:rsidRPr="00496BD5">
        <w:rPr>
          <w:rFonts w:hint="eastAsia"/>
        </w:rPr>
        <w:t>将该模式与车间现有状态进行对比，</w:t>
      </w:r>
      <w:r w:rsidR="006B3992">
        <w:rPr>
          <w:rFonts w:hint="eastAsia"/>
        </w:rPr>
        <w:t>做出</w:t>
      </w:r>
      <w:r w:rsidRPr="00496BD5">
        <w:rPr>
          <w:rFonts w:hint="eastAsia"/>
        </w:rPr>
        <w:t>车间能效评估，提出兼顾车间各部分能效和车间生产效率的多目标优化方案。</w:t>
      </w:r>
    </w:p>
    <w:p w14:paraId="5685A410" w14:textId="2E0AB687" w:rsidR="000653E7" w:rsidRPr="000653E7" w:rsidRDefault="000653E7" w:rsidP="005317CC">
      <w:pPr>
        <w:pStyle w:val="3"/>
        <w:ind w:firstLine="480"/>
      </w:pPr>
      <w:r w:rsidRPr="000653E7">
        <w:lastRenderedPageBreak/>
        <w:t xml:space="preserve">1.1.2 </w:t>
      </w:r>
      <w:r w:rsidRPr="000653E7">
        <w:rPr>
          <w:rFonts w:hint="eastAsia"/>
        </w:rPr>
        <w:t>人力资源利用效率评估</w:t>
      </w:r>
    </w:p>
    <w:p w14:paraId="5FF3E94E" w14:textId="5EE5B999" w:rsidR="000653E7" w:rsidRPr="000653E7" w:rsidRDefault="000653E7" w:rsidP="000653E7">
      <w:pPr>
        <w:ind w:firstLine="480"/>
      </w:pPr>
      <w:r>
        <w:rPr>
          <w:rFonts w:hint="eastAsia"/>
        </w:rPr>
        <w:t>分析</w:t>
      </w:r>
      <w:r w:rsidRPr="000653E7">
        <w:rPr>
          <w:rFonts w:hint="eastAsia"/>
        </w:rPr>
        <w:t>车间所配置的人力资源对车间能源效率的有效贡献的程度，并将其影响分解到组织结构、人力资源自身素质结构、人员技能与岗位的匹配程度、人员自觉或不自觉发挥潜能的程度等因素。针对各类影响因素及其相互影响建立有效评价模型，并结合车间生产中的实际情况分析指出人力资源配置制约车间能源效率的不足之处和相应的改进方案。</w:t>
      </w:r>
    </w:p>
    <w:p w14:paraId="2B4A39F7" w14:textId="75F7D44B" w:rsidR="000653E7" w:rsidRPr="000653E7" w:rsidRDefault="000653E7" w:rsidP="005317CC">
      <w:pPr>
        <w:pStyle w:val="3"/>
        <w:ind w:firstLine="480"/>
      </w:pPr>
      <w:r w:rsidRPr="000653E7">
        <w:t xml:space="preserve">1.1.3 </w:t>
      </w:r>
      <w:r w:rsidRPr="000653E7">
        <w:rPr>
          <w:rFonts w:hint="eastAsia"/>
        </w:rPr>
        <w:t>资本资源利用效率</w:t>
      </w:r>
      <w:r>
        <w:rPr>
          <w:rFonts w:hint="eastAsia"/>
        </w:rPr>
        <w:t>评估</w:t>
      </w:r>
    </w:p>
    <w:p w14:paraId="599E9065" w14:textId="3D91F9BD" w:rsidR="000653E7" w:rsidRPr="000653E7" w:rsidRDefault="005317CC" w:rsidP="000653E7">
      <w:pPr>
        <w:ind w:firstLine="480"/>
      </w:pPr>
      <w:r>
        <w:rPr>
          <w:rFonts w:hint="eastAsia"/>
        </w:rPr>
        <w:t>分析</w:t>
      </w:r>
      <w:r w:rsidR="000653E7" w:rsidRPr="000653E7">
        <w:rPr>
          <w:rFonts w:hint="eastAsia"/>
        </w:rPr>
        <w:t>车间生产过程中直接和间接所需的固定资产对车间能源效率的有效贡献的程度，并针对当期固定资产折旧来衡量评价单元的</w:t>
      </w:r>
      <w:r w:rsidR="000653E7" w:rsidRPr="000653E7">
        <w:t>固定资产在当期生产中的转移价值</w:t>
      </w:r>
      <w:r>
        <w:rPr>
          <w:rFonts w:hint="eastAsia"/>
        </w:rPr>
        <w:t>，然后</w:t>
      </w:r>
      <w:r w:rsidR="000653E7" w:rsidRPr="000653E7">
        <w:rPr>
          <w:rFonts w:hint="eastAsia"/>
        </w:rPr>
        <w:t>进一步明确各类固定资产在车间产出中的重要程度及其折旧方式，并结合车间实际生产情况给出资本资源利用效率制约车间能源效率的优化措施。</w:t>
      </w:r>
    </w:p>
    <w:p w14:paraId="33166076" w14:textId="05613521" w:rsidR="000653E7" w:rsidRPr="000653E7" w:rsidRDefault="005317CC" w:rsidP="005317CC">
      <w:pPr>
        <w:pStyle w:val="2"/>
      </w:pPr>
      <w:r>
        <w:t>1</w:t>
      </w:r>
      <w:r w:rsidR="000653E7" w:rsidRPr="000653E7">
        <w:t>.</w:t>
      </w:r>
      <w:r w:rsidR="000653E7" w:rsidRPr="000653E7">
        <w:rPr>
          <w:rFonts w:hint="eastAsia"/>
        </w:rPr>
        <w:t>2</w:t>
      </w:r>
      <w:r w:rsidR="000653E7" w:rsidRPr="000653E7">
        <w:rPr>
          <w:rFonts w:hint="eastAsia"/>
        </w:rPr>
        <w:t>车间产出效率评估</w:t>
      </w:r>
    </w:p>
    <w:p w14:paraId="7C7F6CAD" w14:textId="1767F5AE" w:rsidR="000653E7" w:rsidRPr="000653E7" w:rsidRDefault="005317CC" w:rsidP="005317CC">
      <w:pPr>
        <w:pStyle w:val="3"/>
        <w:ind w:firstLine="480"/>
      </w:pPr>
      <w:r>
        <w:t>1</w:t>
      </w:r>
      <w:r w:rsidR="000653E7" w:rsidRPr="000653E7">
        <w:rPr>
          <w:rFonts w:hint="eastAsia"/>
        </w:rPr>
        <w:t>.2.1</w:t>
      </w:r>
      <w:r w:rsidR="000653E7" w:rsidRPr="000653E7">
        <w:rPr>
          <w:rFonts w:hint="eastAsia"/>
        </w:rPr>
        <w:t>期望产出效率评估</w:t>
      </w:r>
    </w:p>
    <w:p w14:paraId="3F791292" w14:textId="00ADE710" w:rsidR="000653E7" w:rsidRPr="000653E7" w:rsidRDefault="000653E7" w:rsidP="000653E7">
      <w:pPr>
        <w:ind w:firstLine="480"/>
      </w:pPr>
      <w:r w:rsidRPr="000653E7">
        <w:rPr>
          <w:rFonts w:hint="eastAsia"/>
        </w:rPr>
        <w:t>期望产出包括车间加工得到的工业成品、半成品、副产品等。</w:t>
      </w:r>
      <w:r w:rsidR="005317CC">
        <w:rPr>
          <w:rFonts w:hint="eastAsia"/>
        </w:rPr>
        <w:t>对</w:t>
      </w:r>
      <w:r w:rsidRPr="000653E7">
        <w:rPr>
          <w:rFonts w:hint="eastAsia"/>
        </w:rPr>
        <w:t>车间期望产出的合格率和速率</w:t>
      </w:r>
      <w:r w:rsidR="005317CC">
        <w:rPr>
          <w:rFonts w:hint="eastAsia"/>
        </w:rPr>
        <w:t>进行评价</w:t>
      </w:r>
      <w:r w:rsidRPr="000653E7">
        <w:rPr>
          <w:rFonts w:hint="eastAsia"/>
        </w:rPr>
        <w:t>，明确产出品的价值计量方式、并对期望产出的生产效率进行</w:t>
      </w:r>
      <w:r w:rsidR="005317CC">
        <w:rPr>
          <w:rFonts w:hint="eastAsia"/>
        </w:rPr>
        <w:t>评估</w:t>
      </w:r>
      <w:r w:rsidRPr="000653E7">
        <w:rPr>
          <w:rFonts w:hint="eastAsia"/>
        </w:rPr>
        <w:t>。在</w:t>
      </w:r>
      <w:r w:rsidR="005317CC">
        <w:rPr>
          <w:rFonts w:hint="eastAsia"/>
        </w:rPr>
        <w:t>评估</w:t>
      </w:r>
      <w:r w:rsidRPr="000653E7">
        <w:rPr>
          <w:rFonts w:hint="eastAsia"/>
        </w:rPr>
        <w:t>时综合考虑车间内各种机床的加工特点和工件特点，给出提高期望产出效率的改进方法和优化的加工分配方案。</w:t>
      </w:r>
    </w:p>
    <w:p w14:paraId="22CA5045" w14:textId="2F6479AC" w:rsidR="000653E7" w:rsidRPr="000653E7" w:rsidRDefault="005317CC" w:rsidP="005317CC">
      <w:pPr>
        <w:pStyle w:val="3"/>
        <w:ind w:firstLine="480"/>
      </w:pPr>
      <w:r>
        <w:t>1</w:t>
      </w:r>
      <w:r w:rsidR="000653E7" w:rsidRPr="000653E7">
        <w:rPr>
          <w:rFonts w:hint="eastAsia"/>
        </w:rPr>
        <w:t>.2.2</w:t>
      </w:r>
      <w:r w:rsidR="000653E7" w:rsidRPr="000653E7">
        <w:rPr>
          <w:rFonts w:hint="eastAsia"/>
        </w:rPr>
        <w:t>非期望产出效率评估</w:t>
      </w:r>
    </w:p>
    <w:p w14:paraId="467629C1" w14:textId="77777777" w:rsidR="000653E7" w:rsidRPr="000653E7" w:rsidRDefault="000653E7" w:rsidP="000653E7">
      <w:pPr>
        <w:ind w:firstLine="480"/>
      </w:pPr>
      <w:r w:rsidRPr="000653E7">
        <w:rPr>
          <w:rFonts w:hint="eastAsia"/>
        </w:rPr>
        <w:t>非期望产出指机床加工过程中产出的对环境有负面影响的有毒有害物质，包括机床加工中出现的粉尘、冷凝废水等。报告中需评估车间中非期望产出的必要性和合理性，以及处理方式的合理性和经济性。</w:t>
      </w:r>
    </w:p>
    <w:p w14:paraId="3E2C9DEA" w14:textId="606EC0A1" w:rsidR="000653E7" w:rsidRPr="000653E7" w:rsidRDefault="005317CC" w:rsidP="005317CC">
      <w:pPr>
        <w:pStyle w:val="2"/>
      </w:pPr>
      <w:r>
        <w:t>1</w:t>
      </w:r>
      <w:r w:rsidR="000653E7" w:rsidRPr="000653E7">
        <w:rPr>
          <w:rFonts w:hint="eastAsia"/>
        </w:rPr>
        <w:t>.3</w:t>
      </w:r>
      <w:r w:rsidR="000653E7" w:rsidRPr="000653E7">
        <w:rPr>
          <w:rFonts w:hint="eastAsia"/>
        </w:rPr>
        <w:t>车间整体能效分析</w:t>
      </w:r>
    </w:p>
    <w:p w14:paraId="7D4CF179" w14:textId="3D14235A" w:rsidR="000653E7" w:rsidRPr="000653E7" w:rsidRDefault="000653E7" w:rsidP="005317CC">
      <w:pPr>
        <w:ind w:firstLine="480"/>
      </w:pPr>
      <w:r w:rsidRPr="000653E7">
        <w:rPr>
          <w:rFonts w:hint="eastAsia"/>
        </w:rPr>
        <w:t>综合以上所述各类指标的评价结果，考虑不同指标的重要程度和各个指标间的联系，</w:t>
      </w:r>
      <w:r w:rsidR="00A83E63">
        <w:rPr>
          <w:rFonts w:hint="eastAsia"/>
        </w:rPr>
        <w:t>确定各个指标的权重，</w:t>
      </w:r>
      <w:r w:rsidRPr="000653E7">
        <w:rPr>
          <w:rFonts w:hint="eastAsia"/>
        </w:rPr>
        <w:t>综合得出整个车间的资源投入产出比，最终得出车间整体能效判断。</w:t>
      </w:r>
      <w:r w:rsidR="005317CC">
        <w:rPr>
          <w:rFonts w:hint="eastAsia"/>
        </w:rPr>
        <w:t>并</w:t>
      </w:r>
      <w:r w:rsidRPr="000653E7">
        <w:rPr>
          <w:rFonts w:hint="eastAsia"/>
        </w:rPr>
        <w:t>结合评估过程中各个模块出现的问题进行系统性分析，将资源投入、有效加工物产出以及调配运输加工等过程中的能量流动和资源消耗方式进行建模整合，给出整体改进建议和优化方案。</w:t>
      </w:r>
    </w:p>
    <w:p w14:paraId="521EF952" w14:textId="094F8FA4" w:rsidR="004E4E45" w:rsidRPr="000653E7" w:rsidRDefault="004E4E45" w:rsidP="00496BD5">
      <w:pPr>
        <w:ind w:firstLine="480"/>
      </w:pPr>
    </w:p>
    <w:tbl>
      <w:tblPr>
        <w:tblStyle w:val="a3"/>
        <w:tblW w:w="0" w:type="auto"/>
        <w:tblLook w:val="04A0" w:firstRow="1" w:lastRow="0" w:firstColumn="1" w:lastColumn="0" w:noHBand="0" w:noVBand="1"/>
      </w:tblPr>
      <w:tblGrid>
        <w:gridCol w:w="2840"/>
        <w:gridCol w:w="2513"/>
        <w:gridCol w:w="3169"/>
      </w:tblGrid>
      <w:tr w:rsidR="00644416" w14:paraId="08C97794" w14:textId="77777777" w:rsidTr="005C2C43">
        <w:tc>
          <w:tcPr>
            <w:tcW w:w="2840" w:type="dxa"/>
          </w:tcPr>
          <w:p w14:paraId="1F8D6D36" w14:textId="3FA11515" w:rsidR="00644416" w:rsidRPr="00EC13D7" w:rsidRDefault="00644416" w:rsidP="00EC13D7">
            <w:pPr>
              <w:jc w:val="center"/>
              <w:rPr>
                <w:rFonts w:ascii="黑体" w:eastAsia="黑体" w:hAnsi="黑体"/>
                <w:sz w:val="28"/>
                <w:szCs w:val="28"/>
              </w:rPr>
            </w:pPr>
            <w:r w:rsidRPr="00EC13D7">
              <w:rPr>
                <w:rFonts w:ascii="黑体" w:eastAsia="黑体" w:hAnsi="黑体"/>
                <w:sz w:val="28"/>
                <w:szCs w:val="28"/>
              </w:rPr>
              <w:lastRenderedPageBreak/>
              <w:br w:type="page"/>
            </w:r>
            <w:r w:rsidRPr="00EC13D7">
              <w:rPr>
                <w:rFonts w:ascii="黑体" w:eastAsia="黑体" w:hAnsi="黑体" w:hint="eastAsia"/>
                <w:sz w:val="28"/>
                <w:szCs w:val="28"/>
              </w:rPr>
              <w:t>研究内容</w:t>
            </w:r>
          </w:p>
        </w:tc>
        <w:tc>
          <w:tcPr>
            <w:tcW w:w="2513" w:type="dxa"/>
          </w:tcPr>
          <w:p w14:paraId="0FA37A20" w14:textId="5DE47143" w:rsidR="00644416" w:rsidRPr="00EC13D7" w:rsidRDefault="00644416" w:rsidP="00EC13D7">
            <w:pPr>
              <w:jc w:val="center"/>
              <w:rPr>
                <w:rFonts w:ascii="黑体" w:eastAsia="黑体" w:hAnsi="黑体"/>
                <w:sz w:val="28"/>
                <w:szCs w:val="28"/>
              </w:rPr>
            </w:pPr>
            <w:r w:rsidRPr="00EC13D7">
              <w:rPr>
                <w:rFonts w:ascii="黑体" w:eastAsia="黑体" w:hAnsi="黑体" w:hint="eastAsia"/>
                <w:sz w:val="28"/>
                <w:szCs w:val="28"/>
              </w:rPr>
              <w:t>研究方法和依据</w:t>
            </w:r>
          </w:p>
        </w:tc>
        <w:tc>
          <w:tcPr>
            <w:tcW w:w="3169" w:type="dxa"/>
          </w:tcPr>
          <w:p w14:paraId="0D90D85F" w14:textId="5E91FCA3" w:rsidR="00644416" w:rsidRPr="00EC13D7" w:rsidRDefault="00644416" w:rsidP="00EC13D7">
            <w:pPr>
              <w:jc w:val="center"/>
              <w:rPr>
                <w:rFonts w:ascii="黑体" w:eastAsia="黑体" w:hAnsi="黑体"/>
                <w:sz w:val="28"/>
                <w:szCs w:val="28"/>
              </w:rPr>
            </w:pPr>
            <w:r w:rsidRPr="00EC13D7">
              <w:rPr>
                <w:rFonts w:ascii="黑体" w:eastAsia="黑体" w:hAnsi="黑体" w:hint="eastAsia"/>
                <w:sz w:val="28"/>
                <w:szCs w:val="28"/>
              </w:rPr>
              <w:t>拟完成结果</w:t>
            </w:r>
          </w:p>
        </w:tc>
      </w:tr>
      <w:tr w:rsidR="00EC13D7" w14:paraId="6E67FBFF" w14:textId="77777777" w:rsidTr="005C2C43">
        <w:tc>
          <w:tcPr>
            <w:tcW w:w="2840" w:type="dxa"/>
          </w:tcPr>
          <w:p w14:paraId="33FD0BAF" w14:textId="303BD771" w:rsidR="00EC13D7" w:rsidRPr="00EC13D7" w:rsidRDefault="00EC13D7" w:rsidP="00EC13D7">
            <w:pPr>
              <w:jc w:val="center"/>
              <w:rPr>
                <w:b/>
                <w:bCs/>
              </w:rPr>
            </w:pPr>
            <w:r w:rsidRPr="00EC13D7">
              <w:rPr>
                <w:rFonts w:hint="eastAsia"/>
                <w:b/>
                <w:bCs/>
              </w:rPr>
              <w:t>车间作业环境评价</w:t>
            </w:r>
          </w:p>
        </w:tc>
        <w:tc>
          <w:tcPr>
            <w:tcW w:w="2513" w:type="dxa"/>
            <w:vMerge w:val="restart"/>
          </w:tcPr>
          <w:p w14:paraId="35296F54" w14:textId="77777777" w:rsidR="00EC13D7" w:rsidRDefault="00EC13D7" w:rsidP="00EC13D7">
            <w:pPr>
              <w:jc w:val="center"/>
            </w:pPr>
            <w:r>
              <w:rPr>
                <w:rFonts w:hint="eastAsia"/>
              </w:rPr>
              <w:t>人因工程学</w:t>
            </w:r>
          </w:p>
          <w:p w14:paraId="11A0AD07" w14:textId="77777777" w:rsidR="00EC13D7" w:rsidRDefault="00EC13D7" w:rsidP="00EC13D7">
            <w:pPr>
              <w:jc w:val="center"/>
            </w:pPr>
            <w:r w:rsidRPr="00644416">
              <w:rPr>
                <w:rFonts w:hint="eastAsia"/>
              </w:rPr>
              <w:t>动作经济原则</w:t>
            </w:r>
          </w:p>
          <w:p w14:paraId="0DB604C8" w14:textId="5C1AB245" w:rsidR="00EC13D7" w:rsidRDefault="00EC13D7" w:rsidP="00EC13D7">
            <w:pPr>
              <w:jc w:val="center"/>
            </w:pPr>
            <w:r>
              <w:rPr>
                <w:rFonts w:hint="eastAsia"/>
              </w:rPr>
              <w:t>调查问卷</w:t>
            </w:r>
          </w:p>
        </w:tc>
        <w:tc>
          <w:tcPr>
            <w:tcW w:w="3169" w:type="dxa"/>
            <w:vMerge w:val="restart"/>
          </w:tcPr>
          <w:p w14:paraId="577E69D7" w14:textId="77777777" w:rsidR="00EC13D7" w:rsidRDefault="00EC13D7" w:rsidP="00EC13D7">
            <w:pPr>
              <w:jc w:val="center"/>
            </w:pPr>
            <w:r>
              <w:rPr>
                <w:rFonts w:hint="eastAsia"/>
              </w:rPr>
              <w:t>色彩环境评价结果</w:t>
            </w:r>
          </w:p>
          <w:p w14:paraId="27AF2F9A" w14:textId="77777777" w:rsidR="00EC13D7" w:rsidRDefault="00EC13D7" w:rsidP="00EC13D7">
            <w:pPr>
              <w:jc w:val="center"/>
            </w:pPr>
            <w:r>
              <w:rPr>
                <w:rFonts w:hint="eastAsia"/>
              </w:rPr>
              <w:t>照明环境评价结果</w:t>
            </w:r>
          </w:p>
          <w:p w14:paraId="06C20043" w14:textId="77777777" w:rsidR="00EC13D7" w:rsidRDefault="00EC13D7" w:rsidP="00EC13D7">
            <w:pPr>
              <w:jc w:val="center"/>
            </w:pPr>
            <w:r>
              <w:rPr>
                <w:rFonts w:hint="eastAsia"/>
              </w:rPr>
              <w:t>工人作业姿势评价结果</w:t>
            </w:r>
          </w:p>
          <w:p w14:paraId="1AE215B8" w14:textId="5B90D198" w:rsidR="00EC13D7" w:rsidRDefault="00EC13D7" w:rsidP="00EC13D7">
            <w:pPr>
              <w:jc w:val="center"/>
            </w:pPr>
            <w:r>
              <w:rPr>
                <w:rFonts w:hint="eastAsia"/>
              </w:rPr>
              <w:t>车间作业环境综合评价模型</w:t>
            </w:r>
          </w:p>
        </w:tc>
      </w:tr>
      <w:tr w:rsidR="00EC13D7" w14:paraId="566F2C44" w14:textId="77777777" w:rsidTr="005C2C43">
        <w:trPr>
          <w:trHeight w:val="1401"/>
        </w:trPr>
        <w:tc>
          <w:tcPr>
            <w:tcW w:w="2840" w:type="dxa"/>
            <w:tcBorders>
              <w:bottom w:val="single" w:sz="4" w:space="0" w:color="auto"/>
            </w:tcBorders>
          </w:tcPr>
          <w:p w14:paraId="72417FB8" w14:textId="77777777" w:rsidR="00EC13D7" w:rsidRDefault="00EC13D7" w:rsidP="00EC13D7">
            <w:pPr>
              <w:jc w:val="center"/>
            </w:pPr>
            <w:r>
              <w:rPr>
                <w:rFonts w:hint="eastAsia"/>
              </w:rPr>
              <w:t>色彩环境评价</w:t>
            </w:r>
          </w:p>
          <w:p w14:paraId="55CDBAD7" w14:textId="77777777" w:rsidR="00EC13D7" w:rsidRDefault="00EC13D7" w:rsidP="00EC13D7">
            <w:pPr>
              <w:jc w:val="center"/>
            </w:pPr>
            <w:r>
              <w:rPr>
                <w:rFonts w:hint="eastAsia"/>
              </w:rPr>
              <w:t>照明环境评价</w:t>
            </w:r>
          </w:p>
          <w:p w14:paraId="263B62C5" w14:textId="5085B3D4" w:rsidR="00EC13D7" w:rsidRDefault="00EC13D7" w:rsidP="00EC13D7">
            <w:pPr>
              <w:jc w:val="center"/>
            </w:pPr>
            <w:r>
              <w:rPr>
                <w:rFonts w:hint="eastAsia"/>
              </w:rPr>
              <w:t>工人作业姿势评价</w:t>
            </w:r>
          </w:p>
        </w:tc>
        <w:tc>
          <w:tcPr>
            <w:tcW w:w="2513" w:type="dxa"/>
            <w:vMerge/>
            <w:tcBorders>
              <w:bottom w:val="single" w:sz="4" w:space="0" w:color="auto"/>
            </w:tcBorders>
          </w:tcPr>
          <w:p w14:paraId="4F48E03B" w14:textId="1E4E1933" w:rsidR="00EC13D7" w:rsidRDefault="00EC13D7" w:rsidP="00EC13D7">
            <w:pPr>
              <w:jc w:val="center"/>
            </w:pPr>
          </w:p>
        </w:tc>
        <w:tc>
          <w:tcPr>
            <w:tcW w:w="3169" w:type="dxa"/>
            <w:vMerge/>
            <w:tcBorders>
              <w:bottom w:val="single" w:sz="4" w:space="0" w:color="auto"/>
            </w:tcBorders>
          </w:tcPr>
          <w:p w14:paraId="39CF07E8" w14:textId="49803BAE" w:rsidR="00EC13D7" w:rsidRDefault="00EC13D7" w:rsidP="00EC13D7">
            <w:pPr>
              <w:jc w:val="center"/>
            </w:pPr>
          </w:p>
        </w:tc>
      </w:tr>
    </w:tbl>
    <w:p w14:paraId="614579A6" w14:textId="77777777" w:rsidR="004E4E45" w:rsidRDefault="004E4E45" w:rsidP="00644416"/>
    <w:p w14:paraId="0912AB1F" w14:textId="6672515B" w:rsidR="00F75333" w:rsidRDefault="005317CC" w:rsidP="00FD638A">
      <w:pPr>
        <w:pStyle w:val="1"/>
      </w:pPr>
      <w:r>
        <w:rPr>
          <w:rFonts w:hint="eastAsia"/>
        </w:rPr>
        <w:t>2</w:t>
      </w:r>
      <w:r>
        <w:t xml:space="preserve">. </w:t>
      </w:r>
      <w:r>
        <w:rPr>
          <w:rFonts w:hint="eastAsia"/>
        </w:rPr>
        <w:t>车间作业环境</w:t>
      </w:r>
      <w:r w:rsidR="00833229">
        <w:rPr>
          <w:rFonts w:hint="eastAsia"/>
        </w:rPr>
        <w:t>评价</w:t>
      </w:r>
    </w:p>
    <w:p w14:paraId="00EBA9D4" w14:textId="32A9239A" w:rsidR="00E05364" w:rsidRPr="00E05364" w:rsidRDefault="00E05364" w:rsidP="00FD638A">
      <w:pPr>
        <w:ind w:firstLineChars="200" w:firstLine="480"/>
      </w:pPr>
      <w:r>
        <w:rPr>
          <w:rFonts w:hint="eastAsia"/>
        </w:rPr>
        <w:t>结合人因工程学相关理论，从</w:t>
      </w:r>
      <w:r w:rsidR="00BB5F8F">
        <w:rPr>
          <w:rFonts w:hint="eastAsia"/>
        </w:rPr>
        <w:t>车间色彩</w:t>
      </w:r>
      <w:r w:rsidR="00EC13D7">
        <w:rPr>
          <w:rFonts w:hint="eastAsia"/>
        </w:rPr>
        <w:t>环境</w:t>
      </w:r>
      <w:r w:rsidR="00BB5F8F">
        <w:rPr>
          <w:rFonts w:hint="eastAsia"/>
        </w:rPr>
        <w:t>、</w:t>
      </w:r>
      <w:r w:rsidR="00EC13D7">
        <w:rPr>
          <w:rFonts w:hint="eastAsia"/>
        </w:rPr>
        <w:t>照明环境</w:t>
      </w:r>
      <w:r w:rsidR="00BB5F8F">
        <w:rPr>
          <w:rFonts w:hint="eastAsia"/>
        </w:rPr>
        <w:t>、工人作业</w:t>
      </w:r>
      <w:r w:rsidR="00EC13D7">
        <w:rPr>
          <w:rFonts w:hint="eastAsia"/>
        </w:rPr>
        <w:t>姿势</w:t>
      </w:r>
      <w:r w:rsidR="005A672B">
        <w:rPr>
          <w:rFonts w:hint="eastAsia"/>
        </w:rPr>
        <w:t>三</w:t>
      </w:r>
      <w:r w:rsidR="00FD638A">
        <w:rPr>
          <w:rFonts w:hint="eastAsia"/>
        </w:rPr>
        <w:t>个方面出发，</w:t>
      </w:r>
      <w:r w:rsidR="00D10375" w:rsidRPr="00D10375">
        <w:rPr>
          <w:rFonts w:hint="eastAsia"/>
        </w:rPr>
        <w:t>对</w:t>
      </w:r>
      <w:r w:rsidR="00D10375">
        <w:rPr>
          <w:rFonts w:hint="eastAsia"/>
        </w:rPr>
        <w:t>目标</w:t>
      </w:r>
      <w:r w:rsidR="00D10375" w:rsidRPr="00D10375">
        <w:rPr>
          <w:rFonts w:hint="eastAsia"/>
        </w:rPr>
        <w:t>车间进行</w:t>
      </w:r>
      <w:r w:rsidR="00C73B96">
        <w:rPr>
          <w:rFonts w:hint="eastAsia"/>
        </w:rPr>
        <w:t>深入</w:t>
      </w:r>
      <w:r w:rsidR="00D10375" w:rsidRPr="00D10375">
        <w:rPr>
          <w:rFonts w:hint="eastAsia"/>
        </w:rPr>
        <w:t>调研，</w:t>
      </w:r>
      <w:r w:rsidR="00C73B96">
        <w:rPr>
          <w:rFonts w:hint="eastAsia"/>
        </w:rPr>
        <w:t>并</w:t>
      </w:r>
      <w:r w:rsidR="00FD638A">
        <w:rPr>
          <w:rFonts w:hint="eastAsia"/>
        </w:rPr>
        <w:t>对车间作业环境进行评价</w:t>
      </w:r>
      <w:r w:rsidR="00C73B96">
        <w:rPr>
          <w:rFonts w:hint="eastAsia"/>
        </w:rPr>
        <w:t>和</w:t>
      </w:r>
      <w:r w:rsidR="00D10375">
        <w:rPr>
          <w:rFonts w:hint="eastAsia"/>
        </w:rPr>
        <w:t>提出优化方案</w:t>
      </w:r>
      <w:r w:rsidR="00FD638A">
        <w:rPr>
          <w:rFonts w:hint="eastAsia"/>
        </w:rPr>
        <w:t>。</w:t>
      </w:r>
    </w:p>
    <w:p w14:paraId="4085D1BA" w14:textId="42CA464D" w:rsidR="004E4E45" w:rsidRPr="00FD638A" w:rsidRDefault="004E4E45" w:rsidP="00FD638A">
      <w:pPr>
        <w:pStyle w:val="2"/>
      </w:pPr>
      <w:r w:rsidRPr="00FD638A">
        <w:t>2</w:t>
      </w:r>
      <w:r w:rsidRPr="00FD638A">
        <w:rPr>
          <w:rFonts w:hint="eastAsia"/>
        </w:rPr>
        <w:t>.</w:t>
      </w:r>
      <w:r w:rsidRPr="00FD638A">
        <w:t xml:space="preserve">1 </w:t>
      </w:r>
      <w:r w:rsidRPr="00FD638A">
        <w:rPr>
          <w:rFonts w:hint="eastAsia"/>
        </w:rPr>
        <w:t>人因工程的内涵</w:t>
      </w:r>
    </w:p>
    <w:p w14:paraId="6A709A10" w14:textId="20C5CDC4" w:rsidR="004E4E45" w:rsidRPr="004E4E45" w:rsidRDefault="004E4E45" w:rsidP="004E4E45">
      <w:pPr>
        <w:ind w:firstLineChars="200" w:firstLine="480"/>
      </w:pPr>
      <w:r w:rsidRPr="004E4E45">
        <w:rPr>
          <w:rFonts w:hint="eastAsia"/>
        </w:rPr>
        <w:t>人因工程学</w:t>
      </w:r>
      <w:r w:rsidR="00791EAE">
        <w:rPr>
          <w:rFonts w:hint="eastAsia"/>
        </w:rPr>
        <w:t>（</w:t>
      </w:r>
      <w:r w:rsidRPr="004E4E45">
        <w:t>Human Factors Engineering</w:t>
      </w:r>
      <w:r w:rsidR="00791EAE">
        <w:rPr>
          <w:rFonts w:hint="eastAsia"/>
        </w:rPr>
        <w:t>）</w:t>
      </w:r>
      <w:r w:rsidRPr="004E4E45">
        <w:rPr>
          <w:rFonts w:hint="eastAsia"/>
        </w:rPr>
        <w:t>，也称为工效学</w:t>
      </w:r>
      <w:r w:rsidR="00791EAE">
        <w:rPr>
          <w:rFonts w:hint="eastAsia"/>
        </w:rPr>
        <w:t>（</w:t>
      </w:r>
      <w:r w:rsidRPr="004E4E45">
        <w:t xml:space="preserve"> Ergonomics</w:t>
      </w:r>
      <w:r w:rsidR="00791EAE">
        <w:rPr>
          <w:rFonts w:hint="eastAsia"/>
        </w:rPr>
        <w:t>）</w:t>
      </w:r>
      <w:r w:rsidRPr="004E4E45">
        <w:rPr>
          <w:rFonts w:hint="eastAsia"/>
        </w:rPr>
        <w:t>，是研究人—机—环境三者相互关系的学科，是一门实践性、综合性、交叉性的边缘性应用学科。《中国企业管理百科全书》这样定义人因工程</w:t>
      </w:r>
      <w:r w:rsidRPr="004E4E45">
        <w:t xml:space="preserve">: </w:t>
      </w:r>
      <w:r w:rsidRPr="004E4E45">
        <w:rPr>
          <w:rFonts w:hint="eastAsia"/>
        </w:rPr>
        <w:t>研究人和机器、环境的相互作用及其合理结合，使设计的机器和环境系统适合人的生理、心里等特征，达到在生产中提高效率、安全、健康、舒适的目的。</w:t>
      </w:r>
    </w:p>
    <w:p w14:paraId="1226B2BA" w14:textId="5A4D4238" w:rsidR="00E05364" w:rsidRPr="00E05364" w:rsidRDefault="00E05364" w:rsidP="00C73B96">
      <w:pPr>
        <w:ind w:firstLineChars="200" w:firstLine="480"/>
      </w:pPr>
    </w:p>
    <w:p w14:paraId="4ECB7514" w14:textId="03DF78D6" w:rsidR="00E05364" w:rsidRPr="00E05364" w:rsidRDefault="00BB5F8F" w:rsidP="00BB5F8F">
      <w:pPr>
        <w:pStyle w:val="2"/>
      </w:pPr>
      <w:r>
        <w:rPr>
          <w:rFonts w:hint="eastAsia"/>
        </w:rPr>
        <w:t>2</w:t>
      </w:r>
      <w:r>
        <w:t>.2</w:t>
      </w:r>
      <w:r w:rsidR="00E05364" w:rsidRPr="00E05364">
        <w:rPr>
          <w:rFonts w:hint="eastAsia"/>
        </w:rPr>
        <w:t>色彩</w:t>
      </w:r>
      <w:r w:rsidR="00EC13D7">
        <w:rPr>
          <w:rFonts w:hint="eastAsia"/>
        </w:rPr>
        <w:t>环境</w:t>
      </w:r>
    </w:p>
    <w:p w14:paraId="69D91D3F" w14:textId="7CA3FF33" w:rsidR="00E05364" w:rsidRDefault="00D10375" w:rsidP="005A672B">
      <w:pPr>
        <w:ind w:firstLineChars="200" w:firstLine="480"/>
      </w:pPr>
      <w:r>
        <w:rPr>
          <w:rFonts w:hint="eastAsia"/>
        </w:rPr>
        <w:t>通过观察目标车间里的色彩和对工作人员发放调查问卷的形式，对车间的色彩情况做出评价，并结合车间生产设备的不同功能和色彩的自身特性，</w:t>
      </w:r>
      <w:r w:rsidR="005A672B" w:rsidRPr="005A672B">
        <w:rPr>
          <w:rFonts w:hint="eastAsia"/>
        </w:rPr>
        <w:t>在车间内增加色彩搭配和设置有效色彩、机床涂刷合理色彩</w:t>
      </w:r>
      <w:r w:rsidR="005A672B">
        <w:rPr>
          <w:rFonts w:hint="eastAsia"/>
        </w:rPr>
        <w:t>、</w:t>
      </w:r>
      <w:r>
        <w:rPr>
          <w:rFonts w:hint="eastAsia"/>
        </w:rPr>
        <w:t>设计不同色彩的标识</w:t>
      </w:r>
      <w:r w:rsidR="00EC13D7">
        <w:rPr>
          <w:rFonts w:hint="eastAsia"/>
        </w:rPr>
        <w:t>，以此</w:t>
      </w:r>
      <w:r w:rsidR="005A672B">
        <w:rPr>
          <w:rFonts w:hint="eastAsia"/>
        </w:rPr>
        <w:t>提高工作人员的工作效率</w:t>
      </w:r>
      <w:r>
        <w:rPr>
          <w:rFonts w:hint="eastAsia"/>
        </w:rPr>
        <w:t>。</w:t>
      </w:r>
      <w:r w:rsidR="00E05364" w:rsidRPr="00E05364">
        <w:rPr>
          <w:rFonts w:hint="eastAsia"/>
        </w:rPr>
        <w:t>例如，安全提示板的设计安装，就应该充分考虑色彩的功能和物品的用途，在人视觉较为舒适的位置安装安全提示板，提示板的颜色应以醒目、严肃的色彩为主和搭配，在充分起到警示作用的同时，也不会使人产生炫目的感觉。</w:t>
      </w:r>
    </w:p>
    <w:p w14:paraId="2DFBF327" w14:textId="77777777" w:rsidR="005A672B" w:rsidRPr="00E05364" w:rsidRDefault="005A672B" w:rsidP="005A672B">
      <w:pPr>
        <w:ind w:firstLineChars="200" w:firstLine="480"/>
      </w:pPr>
    </w:p>
    <w:p w14:paraId="4943E482" w14:textId="4B3E024E" w:rsidR="00E05364" w:rsidRPr="00E05364" w:rsidRDefault="00D10375" w:rsidP="00D10375">
      <w:pPr>
        <w:pStyle w:val="2"/>
      </w:pPr>
      <w:r>
        <w:rPr>
          <w:rFonts w:hint="eastAsia"/>
        </w:rPr>
        <w:t>2</w:t>
      </w:r>
      <w:r>
        <w:t xml:space="preserve">.3 </w:t>
      </w:r>
      <w:r w:rsidR="00CA677E">
        <w:rPr>
          <w:rFonts w:hint="eastAsia"/>
        </w:rPr>
        <w:t>照明环境</w:t>
      </w:r>
    </w:p>
    <w:p w14:paraId="72AF8B39" w14:textId="2A4E9547" w:rsidR="00791EAE" w:rsidRPr="00791EAE" w:rsidRDefault="00791EAE" w:rsidP="00791EAE">
      <w:r>
        <w:rPr>
          <w:rFonts w:hint="eastAsia"/>
        </w:rPr>
        <w:t xml:space="preserve"> </w:t>
      </w:r>
      <w:r>
        <w:t xml:space="preserve">       </w:t>
      </w:r>
      <w:r>
        <w:rPr>
          <w:rFonts w:hint="eastAsia"/>
        </w:rPr>
        <w:t>通过在不同时间点和不同天气时对车间的光照环境进行调研，对车间的采</w:t>
      </w:r>
      <w:r>
        <w:rPr>
          <w:rFonts w:hint="eastAsia"/>
        </w:rPr>
        <w:lastRenderedPageBreak/>
        <w:t>光进行分析和评价，判断是否存在以下问题：</w:t>
      </w:r>
    </w:p>
    <w:p w14:paraId="1BEF06A9" w14:textId="59AB8347" w:rsidR="00791EAE" w:rsidRDefault="00791EAE" w:rsidP="00791EAE">
      <w:pPr>
        <w:ind w:firstLineChars="200" w:firstLine="480"/>
      </w:pPr>
      <w:r>
        <w:rPr>
          <w:rFonts w:hint="eastAsia"/>
        </w:rPr>
        <w:t>（</w:t>
      </w:r>
      <w:r>
        <w:rPr>
          <w:rFonts w:hint="eastAsia"/>
        </w:rPr>
        <w:t>1</w:t>
      </w:r>
      <w:r>
        <w:rPr>
          <w:rFonts w:hint="eastAsia"/>
        </w:rPr>
        <w:t>）</w:t>
      </w:r>
      <w:r w:rsidRPr="00791EAE">
        <w:rPr>
          <w:rFonts w:hint="eastAsia"/>
        </w:rPr>
        <w:t>灯具安装位置不合理。</w:t>
      </w:r>
      <w:r w:rsidR="0023011C" w:rsidRPr="00791EAE">
        <w:rPr>
          <w:rFonts w:hint="eastAsia"/>
        </w:rPr>
        <w:t>灯具</w:t>
      </w:r>
      <w:r w:rsidRPr="00791EAE">
        <w:rPr>
          <w:rFonts w:hint="eastAsia"/>
        </w:rPr>
        <w:t>和</w:t>
      </w:r>
      <w:r w:rsidR="0023011C">
        <w:rPr>
          <w:rFonts w:hint="eastAsia"/>
        </w:rPr>
        <w:t>设备</w:t>
      </w:r>
      <w:r w:rsidRPr="00791EAE">
        <w:rPr>
          <w:rFonts w:hint="eastAsia"/>
        </w:rPr>
        <w:t>的位置有一定的要求，</w:t>
      </w:r>
      <w:r w:rsidR="0023011C">
        <w:rPr>
          <w:rFonts w:hint="eastAsia"/>
        </w:rPr>
        <w:t>不能因为设备的遮挡影响</w:t>
      </w:r>
      <w:r>
        <w:rPr>
          <w:rFonts w:hint="eastAsia"/>
        </w:rPr>
        <w:t>工作人员</w:t>
      </w:r>
      <w:r w:rsidR="0023011C">
        <w:rPr>
          <w:rFonts w:hint="eastAsia"/>
        </w:rPr>
        <w:t>在</w:t>
      </w:r>
      <w:r>
        <w:rPr>
          <w:rFonts w:hint="eastAsia"/>
        </w:rPr>
        <w:t>操作设备时</w:t>
      </w:r>
      <w:r w:rsidR="0023011C">
        <w:rPr>
          <w:rFonts w:hint="eastAsia"/>
        </w:rPr>
        <w:t>的视野</w:t>
      </w:r>
      <w:r w:rsidRPr="00791EAE">
        <w:rPr>
          <w:rFonts w:hint="eastAsia"/>
        </w:rPr>
        <w:t>。</w:t>
      </w:r>
    </w:p>
    <w:p w14:paraId="335609E7" w14:textId="481939E7" w:rsidR="00791EAE" w:rsidRDefault="00791EAE" w:rsidP="00791EAE">
      <w:pPr>
        <w:ind w:firstLineChars="200" w:firstLine="480"/>
      </w:pPr>
      <w:r>
        <w:rPr>
          <w:rFonts w:hint="eastAsia"/>
        </w:rPr>
        <w:t>（</w:t>
      </w:r>
      <w:r>
        <w:rPr>
          <w:rFonts w:hint="eastAsia"/>
        </w:rPr>
        <w:t>2</w:t>
      </w:r>
      <w:r>
        <w:rPr>
          <w:rFonts w:hint="eastAsia"/>
        </w:rPr>
        <w:t>）</w:t>
      </w:r>
      <w:r w:rsidRPr="00791EAE">
        <w:rPr>
          <w:rFonts w:hint="eastAsia"/>
        </w:rPr>
        <w:t>灯具保养和维修不善。</w:t>
      </w:r>
      <w:r w:rsidR="0023011C">
        <w:rPr>
          <w:rFonts w:hint="eastAsia"/>
        </w:rPr>
        <w:t>判断是否存在因为</w:t>
      </w:r>
      <w:r w:rsidRPr="00791EAE">
        <w:rPr>
          <w:rFonts w:hint="eastAsia"/>
        </w:rPr>
        <w:t>灯具没有长期保养，</w:t>
      </w:r>
      <w:r w:rsidR="0023011C">
        <w:rPr>
          <w:rFonts w:hint="eastAsia"/>
        </w:rPr>
        <w:t>从而</w:t>
      </w:r>
      <w:r w:rsidRPr="00791EAE">
        <w:rPr>
          <w:rFonts w:hint="eastAsia"/>
        </w:rPr>
        <w:t>照明度下降，达不到工作的照度要求</w:t>
      </w:r>
      <w:r w:rsidR="0023011C">
        <w:rPr>
          <w:rFonts w:hint="eastAsia"/>
        </w:rPr>
        <w:t>的情况</w:t>
      </w:r>
      <w:r w:rsidRPr="00791EAE">
        <w:rPr>
          <w:rFonts w:hint="eastAsia"/>
        </w:rPr>
        <w:t>。</w:t>
      </w:r>
    </w:p>
    <w:p w14:paraId="4DC22946" w14:textId="4F7A199C" w:rsidR="00791EAE" w:rsidRDefault="00791EAE" w:rsidP="00791EAE">
      <w:pPr>
        <w:ind w:firstLineChars="200" w:firstLine="480"/>
      </w:pPr>
      <w:r>
        <w:rPr>
          <w:rFonts w:hint="eastAsia"/>
        </w:rPr>
        <w:t>（</w:t>
      </w:r>
      <w:r>
        <w:rPr>
          <w:rFonts w:hint="eastAsia"/>
        </w:rPr>
        <w:t>3</w:t>
      </w:r>
      <w:r>
        <w:rPr>
          <w:rFonts w:hint="eastAsia"/>
        </w:rPr>
        <w:t>）</w:t>
      </w:r>
      <w:r w:rsidRPr="00791EAE">
        <w:rPr>
          <w:rFonts w:hint="eastAsia"/>
        </w:rPr>
        <w:t>工作</w:t>
      </w:r>
      <w:r w:rsidR="0023011C">
        <w:rPr>
          <w:rFonts w:hint="eastAsia"/>
        </w:rPr>
        <w:t>设备</w:t>
      </w:r>
      <w:r w:rsidRPr="00791EAE">
        <w:rPr>
          <w:rFonts w:hint="eastAsia"/>
        </w:rPr>
        <w:t>安装不合理。</w:t>
      </w:r>
      <w:r w:rsidR="0023011C">
        <w:rPr>
          <w:rFonts w:hint="eastAsia"/>
        </w:rPr>
        <w:t>设备</w:t>
      </w:r>
      <w:r w:rsidR="005A672B">
        <w:rPr>
          <w:rFonts w:hint="eastAsia"/>
        </w:rPr>
        <w:t>距离窗户的远近是否会</w:t>
      </w:r>
      <w:r w:rsidRPr="00791EAE">
        <w:rPr>
          <w:rFonts w:hint="eastAsia"/>
        </w:rPr>
        <w:t>造成</w:t>
      </w:r>
      <w:r w:rsidR="005A672B">
        <w:rPr>
          <w:rFonts w:hint="eastAsia"/>
        </w:rPr>
        <w:t>设备</w:t>
      </w:r>
      <w:r w:rsidRPr="00791EAE">
        <w:rPr>
          <w:rFonts w:hint="eastAsia"/>
        </w:rPr>
        <w:t>照度不均</w:t>
      </w:r>
      <w:r w:rsidR="005A672B">
        <w:rPr>
          <w:rFonts w:hint="eastAsia"/>
        </w:rPr>
        <w:t>，</w:t>
      </w:r>
      <w:r w:rsidRPr="00791EAE">
        <w:rPr>
          <w:rFonts w:hint="eastAsia"/>
        </w:rPr>
        <w:t>给工作人员带来不便的影响。</w:t>
      </w:r>
    </w:p>
    <w:p w14:paraId="71B5419B" w14:textId="05B906A8" w:rsidR="00F73832" w:rsidRDefault="00C73B96" w:rsidP="00B95EEE">
      <w:pPr>
        <w:ind w:firstLineChars="200" w:firstLine="480"/>
      </w:pPr>
      <w:r>
        <w:rPr>
          <w:rFonts w:hint="eastAsia"/>
        </w:rPr>
        <w:t xml:space="preserve"> </w:t>
      </w:r>
      <w:r>
        <w:t xml:space="preserve">  </w:t>
      </w:r>
      <w:r w:rsidR="005C2C43">
        <w:rPr>
          <w:rFonts w:hint="eastAsia"/>
        </w:rPr>
        <w:t>同时</w:t>
      </w:r>
      <w:r w:rsidR="00B95EEE">
        <w:rPr>
          <w:rFonts w:hint="eastAsia"/>
        </w:rPr>
        <w:t>采用调查问卷的形式，考虑照明环境中多项影响人的工作效率与心里舒适的因素，通过问卷法获得主观判断所确定的各评价项目所处的条件状态，利用评价系统来计算各项评分及总的照明环境指数，以确定照明环境所属的质量等级。</w:t>
      </w:r>
    </w:p>
    <w:p w14:paraId="6BC8B5A6" w14:textId="33C1387C" w:rsidR="00F73832" w:rsidRDefault="00AD2B2B" w:rsidP="00AD2B2B">
      <w:pPr>
        <w:pStyle w:val="2"/>
      </w:pPr>
      <w:r>
        <w:rPr>
          <w:rFonts w:hint="eastAsia"/>
        </w:rPr>
        <w:t>2</w:t>
      </w:r>
      <w:r>
        <w:t xml:space="preserve">.4 </w:t>
      </w:r>
      <w:r>
        <w:rPr>
          <w:rFonts w:hint="eastAsia"/>
        </w:rPr>
        <w:t>工人</w:t>
      </w:r>
      <w:r w:rsidR="00F73832">
        <w:rPr>
          <w:rFonts w:hint="eastAsia"/>
        </w:rPr>
        <w:t>作业姿势</w:t>
      </w:r>
    </w:p>
    <w:p w14:paraId="16A0BCD9" w14:textId="0758F72B" w:rsidR="00AD2B2B" w:rsidRPr="00AD2B2B" w:rsidRDefault="00AD2B2B" w:rsidP="00AD2B2B">
      <w:pPr>
        <w:ind w:firstLineChars="200" w:firstLine="480"/>
      </w:pPr>
      <w:r w:rsidRPr="00AD2B2B">
        <w:rPr>
          <w:rFonts w:hint="eastAsia"/>
        </w:rPr>
        <w:t>不同的作业姿势会对人产生不同的影响作</w:t>
      </w:r>
      <w:r>
        <w:rPr>
          <w:rFonts w:hint="eastAsia"/>
        </w:rPr>
        <w:t>，作</w:t>
      </w:r>
      <w:r w:rsidRPr="00AD2B2B">
        <w:rPr>
          <w:rFonts w:hint="eastAsia"/>
        </w:rPr>
        <w:t>业姿势不良会影响作业效率，人因工程学的核心理念中的重要一点就是“以人为本”，因而，应当对工人的作业姿势进行合理调整。</w:t>
      </w:r>
    </w:p>
    <w:p w14:paraId="765989B4" w14:textId="4D71A807" w:rsidR="00BE2411" w:rsidRDefault="00BE2411" w:rsidP="00F73832">
      <w:r>
        <w:rPr>
          <w:rFonts w:hint="eastAsia"/>
        </w:rPr>
        <w:t xml:space="preserve"> </w:t>
      </w:r>
      <w:r>
        <w:t xml:space="preserve">       </w:t>
      </w:r>
      <w:r>
        <w:rPr>
          <w:rFonts w:hint="eastAsia"/>
        </w:rPr>
        <w:t>依据动作经济原则对车间工人作业姿势进行评价，根据评价结果设计安排作业姿势的选择和调整，</w:t>
      </w:r>
      <w:r w:rsidRPr="00BE2411">
        <w:rPr>
          <w:rFonts w:hint="eastAsia"/>
        </w:rPr>
        <w:t>对站姿、坐姿和工作目的进行有机结合，设计出符合人体工程学和人体力学的合理作业姿势。</w:t>
      </w:r>
    </w:p>
    <w:p w14:paraId="6A5E4597" w14:textId="61B4CBD4" w:rsidR="00F73832" w:rsidRDefault="00F73832" w:rsidP="00F73832">
      <w:pPr>
        <w:ind w:firstLineChars="200" w:firstLine="480"/>
      </w:pPr>
      <w:r w:rsidRPr="00F73832">
        <w:rPr>
          <w:rFonts w:hint="eastAsia"/>
        </w:rPr>
        <w:t>1.</w:t>
      </w:r>
      <w:r w:rsidRPr="00F73832">
        <w:rPr>
          <w:rFonts w:hint="eastAsia"/>
        </w:rPr>
        <w:t>利用人体的原则</w:t>
      </w:r>
    </w:p>
    <w:p w14:paraId="36935E47" w14:textId="35376A08" w:rsidR="00F73832" w:rsidRDefault="00F73832" w:rsidP="00F73832">
      <w:pPr>
        <w:ind w:firstLineChars="200" w:firstLine="480"/>
      </w:pPr>
      <w:r w:rsidRPr="00F73832">
        <w:rPr>
          <w:rFonts w:hint="eastAsia"/>
        </w:rPr>
        <w:t>①双手应同时开始</w:t>
      </w:r>
      <w:r w:rsidR="003563B9">
        <w:rPr>
          <w:rFonts w:hint="eastAsia"/>
        </w:rPr>
        <w:t>，</w:t>
      </w:r>
      <w:r w:rsidRPr="00F73832">
        <w:rPr>
          <w:rFonts w:hint="eastAsia"/>
        </w:rPr>
        <w:t>并同时完成动作。</w:t>
      </w:r>
    </w:p>
    <w:p w14:paraId="6FFC5FF3" w14:textId="4E94A97A" w:rsidR="00F73832" w:rsidRDefault="00F73832" w:rsidP="00F73832">
      <w:pPr>
        <w:ind w:firstLineChars="200" w:firstLine="480"/>
      </w:pPr>
      <w:r w:rsidRPr="00F73832">
        <w:rPr>
          <w:rFonts w:hint="eastAsia"/>
        </w:rPr>
        <w:t>②除休息时间外，双手不应同时闲着。</w:t>
      </w:r>
    </w:p>
    <w:p w14:paraId="38368570" w14:textId="14E98F3B" w:rsidR="00F73832" w:rsidRDefault="00F73832" w:rsidP="00F73832">
      <w:pPr>
        <w:ind w:firstLineChars="200" w:firstLine="480"/>
      </w:pPr>
      <w:r w:rsidRPr="00F73832">
        <w:rPr>
          <w:rFonts w:hint="eastAsia"/>
        </w:rPr>
        <w:t>③双臂的动作应对称</w:t>
      </w:r>
      <w:r w:rsidRPr="00F73832">
        <w:rPr>
          <w:rFonts w:hint="eastAsia"/>
        </w:rPr>
        <w:t>+</w:t>
      </w:r>
      <w:r w:rsidRPr="00F73832">
        <w:rPr>
          <w:rFonts w:hint="eastAsia"/>
        </w:rPr>
        <w:t>方向应相反，并同时进行。</w:t>
      </w:r>
    </w:p>
    <w:p w14:paraId="5F288FAA" w14:textId="47933B5F" w:rsidR="00F73832" w:rsidRDefault="00F73832" w:rsidP="00F73832">
      <w:pPr>
        <w:ind w:firstLineChars="200" w:firstLine="480"/>
      </w:pPr>
      <w:r w:rsidRPr="00F73832">
        <w:rPr>
          <w:rFonts w:hint="eastAsia"/>
        </w:rPr>
        <w:t>④双手和身体的动作应利用最低等级，以减少不必要的体力消耗。</w:t>
      </w:r>
    </w:p>
    <w:p w14:paraId="76599289" w14:textId="4EC2A8B7" w:rsidR="00F73832" w:rsidRDefault="00F73832" w:rsidP="00F73832">
      <w:pPr>
        <w:ind w:firstLineChars="200" w:firstLine="480"/>
      </w:pPr>
      <w:r w:rsidRPr="00F73832">
        <w:rPr>
          <w:rFonts w:hint="eastAsia"/>
        </w:rPr>
        <w:t>⑤应当利用力矩协助操作。一旦必须用力克服力矩时，则应将其降至最低限度。</w:t>
      </w:r>
    </w:p>
    <w:p w14:paraId="1CCF609B" w14:textId="02A383AF" w:rsidR="0034604A" w:rsidRDefault="0034604A" w:rsidP="00F73832">
      <w:pPr>
        <w:ind w:firstLineChars="200" w:firstLine="480"/>
      </w:pPr>
      <w:r w:rsidRPr="0034604A">
        <w:rPr>
          <w:rFonts w:hint="eastAsia"/>
        </w:rPr>
        <w:t>⑥在动作过程中</w:t>
      </w:r>
      <w:r w:rsidRPr="0034604A">
        <w:rPr>
          <w:rFonts w:hint="eastAsia"/>
        </w:rPr>
        <w:t>,</w:t>
      </w:r>
      <w:r w:rsidRPr="0034604A">
        <w:rPr>
          <w:rFonts w:hint="eastAsia"/>
        </w:rPr>
        <w:t>使用流畅而连续的曲线运动</w:t>
      </w:r>
      <w:r w:rsidRPr="0034604A">
        <w:rPr>
          <w:rFonts w:hint="eastAsia"/>
        </w:rPr>
        <w:t>,</w:t>
      </w:r>
      <w:r w:rsidRPr="0034604A">
        <w:rPr>
          <w:rFonts w:hint="eastAsia"/>
        </w:rPr>
        <w:t>这比用方向突然发生急剧变化的直线运动为佳。</w:t>
      </w:r>
    </w:p>
    <w:p w14:paraId="55FF7417" w14:textId="1ECE2327" w:rsidR="0034604A" w:rsidRDefault="0034604A" w:rsidP="00F73832">
      <w:pPr>
        <w:ind w:firstLineChars="200" w:firstLine="480"/>
      </w:pPr>
      <w:r w:rsidRPr="0034604A">
        <w:rPr>
          <w:rFonts w:hint="eastAsia"/>
        </w:rPr>
        <w:t>⑦抛物线运动比受约束或受控制的运动更快、更容易、更精确。</w:t>
      </w:r>
    </w:p>
    <w:p w14:paraId="65274437" w14:textId="2B83C528" w:rsidR="0034604A" w:rsidRDefault="0034604A" w:rsidP="00F73832">
      <w:pPr>
        <w:ind w:firstLineChars="200" w:firstLine="480"/>
      </w:pPr>
      <w:r w:rsidRPr="0034604A">
        <w:rPr>
          <w:rFonts w:hint="eastAsia"/>
        </w:rPr>
        <w:t>⑧动作既要从容、自然、有节奏和有规律，又要避免单调，以免产生“餍</w:t>
      </w:r>
      <w:r w:rsidRPr="0034604A">
        <w:rPr>
          <w:rFonts w:hint="eastAsia"/>
        </w:rPr>
        <w:lastRenderedPageBreak/>
        <w:t>足”的心理状态。</w:t>
      </w:r>
    </w:p>
    <w:p w14:paraId="07EE43CC" w14:textId="77777777" w:rsidR="0034604A" w:rsidRDefault="0034604A" w:rsidP="00F73832">
      <w:pPr>
        <w:ind w:firstLineChars="200" w:firstLine="480"/>
      </w:pPr>
      <w:r w:rsidRPr="0034604A">
        <w:rPr>
          <w:rFonts w:hint="eastAsia"/>
        </w:rPr>
        <w:t>⑨作业时眼睛的活动应处于舒适的视觉范围内，避免经常改变视距。</w:t>
      </w:r>
    </w:p>
    <w:p w14:paraId="792F50CA" w14:textId="0FEA06B8" w:rsidR="0034604A" w:rsidRDefault="00AD2B2B" w:rsidP="00F73832">
      <w:pPr>
        <w:ind w:firstLineChars="200" w:firstLine="480"/>
      </w:pPr>
      <w:r>
        <w:t xml:space="preserve">2. </w:t>
      </w:r>
      <w:r w:rsidR="0034604A" w:rsidRPr="0034604A">
        <w:rPr>
          <w:rFonts w:hint="eastAsia"/>
        </w:rPr>
        <w:t>布置工作地点的原则</w:t>
      </w:r>
    </w:p>
    <w:p w14:paraId="2B82BF7A" w14:textId="13AB8936" w:rsidR="0034604A" w:rsidRDefault="0034604A" w:rsidP="00F73832">
      <w:pPr>
        <w:ind w:firstLineChars="200" w:firstLine="480"/>
      </w:pPr>
      <w:r w:rsidRPr="0034604A">
        <w:rPr>
          <w:rFonts w:hint="eastAsia"/>
        </w:rPr>
        <w:t>①应给以固定的工作地点</w:t>
      </w:r>
      <w:r w:rsidRPr="0034604A">
        <w:rPr>
          <w:rFonts w:hint="eastAsia"/>
        </w:rPr>
        <w:t>,</w:t>
      </w:r>
      <w:r w:rsidRPr="0034604A">
        <w:rPr>
          <w:rFonts w:hint="eastAsia"/>
        </w:rPr>
        <w:t>提供全部工具和材料。</w:t>
      </w:r>
    </w:p>
    <w:p w14:paraId="1CC2C395" w14:textId="77777777" w:rsidR="002773A6" w:rsidRDefault="0034604A" w:rsidP="002773A6">
      <w:pPr>
        <w:ind w:leftChars="200" w:left="480"/>
      </w:pPr>
      <w:r w:rsidRPr="0034604A">
        <w:rPr>
          <w:rFonts w:hint="eastAsia"/>
        </w:rPr>
        <w:t>②工具和材料应放在固定地点，以减少寻找所造成的人力和时间的浪费。</w:t>
      </w:r>
    </w:p>
    <w:p w14:paraId="36BB956A" w14:textId="7EF06D1F" w:rsidR="0034604A" w:rsidRDefault="0034604A" w:rsidP="002773A6">
      <w:pPr>
        <w:ind w:firstLineChars="200" w:firstLine="480"/>
      </w:pPr>
      <w:r w:rsidRPr="0034604A">
        <w:rPr>
          <w:rFonts w:hint="eastAsia"/>
        </w:rPr>
        <w:t>③工具、物料和操纵装置应放在操作者的最大工作范围之内，并尽可能靠近操作者，但应避免放在操作者的正前方。应使操作者手的移动距离越小和移动次数越少越好。</w:t>
      </w:r>
    </w:p>
    <w:p w14:paraId="0F48A51A" w14:textId="77777777" w:rsidR="002773A6" w:rsidRDefault="002773A6" w:rsidP="002773A6">
      <w:pPr>
        <w:ind w:leftChars="200" w:left="480"/>
      </w:pPr>
      <w:r w:rsidRPr="002773A6">
        <w:rPr>
          <w:rFonts w:hint="eastAsia"/>
        </w:rPr>
        <w:t>④应利用重力进给料箱和容器传送物料，并尽可能送到靠近使用的地方。</w:t>
      </w:r>
    </w:p>
    <w:p w14:paraId="68973180" w14:textId="70F27CF5" w:rsidR="002773A6" w:rsidRDefault="002773A6" w:rsidP="002773A6">
      <w:pPr>
        <w:ind w:leftChars="200" w:left="480"/>
      </w:pPr>
      <w:r w:rsidRPr="002773A6">
        <w:rPr>
          <w:rFonts w:hint="eastAsia"/>
        </w:rPr>
        <w:t>⑤工具和材料应按最佳动作顺序排列布置。</w:t>
      </w:r>
    </w:p>
    <w:p w14:paraId="54C93CF0" w14:textId="77777777" w:rsidR="002773A6" w:rsidRDefault="002773A6" w:rsidP="002773A6">
      <w:pPr>
        <w:ind w:leftChars="200" w:left="480"/>
      </w:pPr>
      <w:r w:rsidRPr="002773A6">
        <w:rPr>
          <w:rFonts w:hint="eastAsia"/>
        </w:rPr>
        <w:t>⑥应尽量利用下滑运动传送物料，以避免操作者用手处理已完工的工件。</w:t>
      </w:r>
    </w:p>
    <w:p w14:paraId="21B0AAC8" w14:textId="7A5F1F0B" w:rsidR="002773A6" w:rsidRDefault="002773A6" w:rsidP="002773A6">
      <w:pPr>
        <w:ind w:firstLineChars="200" w:firstLine="480"/>
      </w:pPr>
      <w:r w:rsidRPr="002773A6">
        <w:rPr>
          <w:rFonts w:hint="eastAsia"/>
        </w:rPr>
        <w:t>⑦应提供充足的照明。提供与工作台高度相适应并能保持良好姿势的座椅。工作台与座椅的高度应使操作者可以变换操作姿势，可以坐、立交替</w:t>
      </w:r>
      <w:r w:rsidRPr="002773A6">
        <w:rPr>
          <w:rFonts w:hint="eastAsia"/>
        </w:rPr>
        <w:t>,</w:t>
      </w:r>
      <w:r w:rsidRPr="002773A6">
        <w:rPr>
          <w:rFonts w:hint="eastAsia"/>
        </w:rPr>
        <w:t>具有舒适感。</w:t>
      </w:r>
    </w:p>
    <w:p w14:paraId="2E36F497" w14:textId="6DA8669F" w:rsidR="002773A6" w:rsidRDefault="002773A6" w:rsidP="002773A6">
      <w:pPr>
        <w:ind w:firstLineChars="200" w:firstLine="480"/>
      </w:pPr>
      <w:r w:rsidRPr="002773A6">
        <w:rPr>
          <w:rFonts w:hint="eastAsia"/>
        </w:rPr>
        <w:t>⑧工作地点的环境色应与工作对象的颜色有一定的对比，以减少眼睛的疲劳。</w:t>
      </w:r>
    </w:p>
    <w:p w14:paraId="7075DE5D" w14:textId="201082EF" w:rsidR="002773A6" w:rsidRDefault="002773A6" w:rsidP="002773A6">
      <w:pPr>
        <w:ind w:firstLineChars="200" w:firstLine="480"/>
      </w:pPr>
      <w:r w:rsidRPr="002773A6">
        <w:rPr>
          <w:rFonts w:hint="eastAsia"/>
        </w:rPr>
        <w:t>3.</w:t>
      </w:r>
      <w:r w:rsidR="00AD2B2B">
        <w:t xml:space="preserve"> </w:t>
      </w:r>
      <w:r w:rsidRPr="002773A6">
        <w:rPr>
          <w:rFonts w:hint="eastAsia"/>
        </w:rPr>
        <w:t>设计工具和设备的原则</w:t>
      </w:r>
    </w:p>
    <w:p w14:paraId="3E5890A0" w14:textId="6C4C9E8A" w:rsidR="002773A6" w:rsidRDefault="002773A6" w:rsidP="002773A6">
      <w:pPr>
        <w:ind w:firstLineChars="200" w:firstLine="480"/>
      </w:pPr>
      <w:r w:rsidRPr="002773A6">
        <w:rPr>
          <w:rFonts w:hint="eastAsia"/>
        </w:rPr>
        <w:t>①应尽量使用钻模、夹具或脚操纵的装置，将手从所有的夹持工件的工作中解放出来</w:t>
      </w:r>
      <w:r w:rsidRPr="002773A6">
        <w:rPr>
          <w:rFonts w:hint="eastAsia"/>
        </w:rPr>
        <w:t>,</w:t>
      </w:r>
      <w:r w:rsidRPr="002773A6">
        <w:rPr>
          <w:rFonts w:hint="eastAsia"/>
        </w:rPr>
        <w:t>用以做其他更为重要的工作。</w:t>
      </w:r>
    </w:p>
    <w:p w14:paraId="526AF46B" w14:textId="31920DC9" w:rsidR="002773A6" w:rsidRDefault="002773A6" w:rsidP="002773A6">
      <w:pPr>
        <w:ind w:firstLineChars="200" w:firstLine="480"/>
      </w:pPr>
      <w:r w:rsidRPr="002773A6">
        <w:rPr>
          <w:rFonts w:hint="eastAsia"/>
        </w:rPr>
        <w:t>②尽可能将两种或多种工具组合为一种。</w:t>
      </w:r>
    </w:p>
    <w:p w14:paraId="4B279469" w14:textId="10E1674C" w:rsidR="002773A6" w:rsidRDefault="002773A6" w:rsidP="002773A6">
      <w:pPr>
        <w:ind w:firstLineChars="200" w:firstLine="480"/>
      </w:pPr>
      <w:r w:rsidRPr="002773A6">
        <w:rPr>
          <w:rFonts w:hint="eastAsia"/>
        </w:rPr>
        <w:t>③应用手指操作时，必须按各手指的自然能力分配负荷。</w:t>
      </w:r>
    </w:p>
    <w:p w14:paraId="32447772" w14:textId="6B21E642" w:rsidR="002773A6" w:rsidRDefault="002773A6" w:rsidP="002773A6">
      <w:pPr>
        <w:ind w:firstLineChars="200" w:firstLine="480"/>
      </w:pPr>
      <w:r w:rsidRPr="002773A6">
        <w:rPr>
          <w:rFonts w:hint="eastAsia"/>
        </w:rPr>
        <w:t>④工具中各种手柄的设计，应尽量增大与手的接触面，以便于施加较大的力。</w:t>
      </w:r>
    </w:p>
    <w:p w14:paraId="0E8B6EA9" w14:textId="6542AC1D" w:rsidR="002773A6" w:rsidRPr="0034604A" w:rsidRDefault="002773A6" w:rsidP="002773A6">
      <w:pPr>
        <w:ind w:firstLineChars="200" w:firstLine="480"/>
      </w:pPr>
      <w:r w:rsidRPr="002773A6">
        <w:rPr>
          <w:rFonts w:hint="eastAsia"/>
        </w:rPr>
        <w:t>⑤机器设备上的各种杠杆、手轮和摇把等的位置，应使操作者使用时</w:t>
      </w:r>
      <w:r w:rsidRPr="002773A6">
        <w:rPr>
          <w:rFonts w:hint="eastAsia"/>
        </w:rPr>
        <w:t>,</w:t>
      </w:r>
      <w:r w:rsidRPr="002773A6">
        <w:rPr>
          <w:rFonts w:hint="eastAsia"/>
        </w:rPr>
        <w:t>尽量不改变或极少改变身体位置（粗大费力的操作除外</w:t>
      </w:r>
      <w:r w:rsidRPr="002773A6">
        <w:rPr>
          <w:rFonts w:hint="eastAsia"/>
        </w:rPr>
        <w:t>)</w:t>
      </w:r>
      <w:r w:rsidRPr="002773A6">
        <w:rPr>
          <w:rFonts w:hint="eastAsia"/>
        </w:rPr>
        <w:t>，并应最大限度地利用</w:t>
      </w:r>
      <w:r>
        <w:rPr>
          <w:rFonts w:hint="eastAsia"/>
        </w:rPr>
        <w:t>机械力。</w:t>
      </w:r>
    </w:p>
    <w:sectPr w:rsidR="002773A6" w:rsidRPr="003460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37B9"/>
    <w:rsid w:val="000653E7"/>
    <w:rsid w:val="002254C8"/>
    <w:rsid w:val="0023011C"/>
    <w:rsid w:val="002773A6"/>
    <w:rsid w:val="0034255B"/>
    <w:rsid w:val="0034604A"/>
    <w:rsid w:val="003563B9"/>
    <w:rsid w:val="00461255"/>
    <w:rsid w:val="00496BD5"/>
    <w:rsid w:val="004D2B58"/>
    <w:rsid w:val="004E4E45"/>
    <w:rsid w:val="005317CC"/>
    <w:rsid w:val="00587419"/>
    <w:rsid w:val="005A672B"/>
    <w:rsid w:val="005C2C43"/>
    <w:rsid w:val="005F0CBE"/>
    <w:rsid w:val="006154CF"/>
    <w:rsid w:val="00644416"/>
    <w:rsid w:val="006A1480"/>
    <w:rsid w:val="006B3992"/>
    <w:rsid w:val="007637B9"/>
    <w:rsid w:val="00791EAE"/>
    <w:rsid w:val="00833229"/>
    <w:rsid w:val="009A4B67"/>
    <w:rsid w:val="00A83E63"/>
    <w:rsid w:val="00AD2B2B"/>
    <w:rsid w:val="00B95EEE"/>
    <w:rsid w:val="00BB5F8F"/>
    <w:rsid w:val="00BE2411"/>
    <w:rsid w:val="00C73B96"/>
    <w:rsid w:val="00CA677E"/>
    <w:rsid w:val="00D01DB8"/>
    <w:rsid w:val="00D10375"/>
    <w:rsid w:val="00DA3DE5"/>
    <w:rsid w:val="00E05364"/>
    <w:rsid w:val="00EC13D7"/>
    <w:rsid w:val="00F73832"/>
    <w:rsid w:val="00F75333"/>
    <w:rsid w:val="00F92ABB"/>
    <w:rsid w:val="00FD4271"/>
    <w:rsid w:val="00FD6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AA14"/>
  <w15:docId w15:val="{1A1FFB35-1B69-46F6-A534-9CF21367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4E45"/>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0653E7"/>
    <w:pPr>
      <w:outlineLvl w:val="0"/>
    </w:pPr>
    <w:rPr>
      <w:rFonts w:eastAsia="黑体"/>
      <w:bCs/>
      <w:kern w:val="44"/>
      <w:sz w:val="30"/>
      <w:szCs w:val="44"/>
    </w:rPr>
  </w:style>
  <w:style w:type="paragraph" w:styleId="2">
    <w:name w:val="heading 2"/>
    <w:basedOn w:val="a"/>
    <w:next w:val="a"/>
    <w:link w:val="20"/>
    <w:uiPriority w:val="9"/>
    <w:unhideWhenUsed/>
    <w:qFormat/>
    <w:rsid w:val="005317CC"/>
    <w:pPr>
      <w:outlineLvl w:val="1"/>
    </w:pPr>
    <w:rPr>
      <w:rFonts w:eastAsia="黑体" w:cstheme="majorBidi"/>
      <w:bCs/>
      <w:sz w:val="28"/>
      <w:szCs w:val="32"/>
    </w:rPr>
  </w:style>
  <w:style w:type="paragraph" w:styleId="3">
    <w:name w:val="heading 3"/>
    <w:basedOn w:val="a"/>
    <w:next w:val="a"/>
    <w:link w:val="30"/>
    <w:uiPriority w:val="9"/>
    <w:unhideWhenUsed/>
    <w:qFormat/>
    <w:rsid w:val="005317CC"/>
    <w:pPr>
      <w:ind w:firstLineChars="200" w:firstLine="200"/>
      <w:outlineLvl w:val="2"/>
    </w:pPr>
    <w:rPr>
      <w:rFonts w:eastAsia="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53E7"/>
    <w:rPr>
      <w:rFonts w:ascii="Times New Roman" w:eastAsia="黑体" w:hAnsi="Times New Roman"/>
      <w:bCs/>
      <w:kern w:val="44"/>
      <w:sz w:val="30"/>
      <w:szCs w:val="44"/>
    </w:rPr>
  </w:style>
  <w:style w:type="character" w:customStyle="1" w:styleId="20">
    <w:name w:val="标题 2 字符"/>
    <w:basedOn w:val="a0"/>
    <w:link w:val="2"/>
    <w:uiPriority w:val="9"/>
    <w:rsid w:val="005317CC"/>
    <w:rPr>
      <w:rFonts w:ascii="Times New Roman" w:eastAsia="黑体" w:hAnsi="Times New Roman" w:cstheme="majorBidi"/>
      <w:bCs/>
      <w:sz w:val="28"/>
      <w:szCs w:val="32"/>
    </w:rPr>
  </w:style>
  <w:style w:type="character" w:customStyle="1" w:styleId="30">
    <w:name w:val="标题 3 字符"/>
    <w:basedOn w:val="a0"/>
    <w:link w:val="3"/>
    <w:uiPriority w:val="9"/>
    <w:rsid w:val="005317CC"/>
    <w:rPr>
      <w:rFonts w:ascii="Times New Roman" w:eastAsia="黑体" w:hAnsi="Times New Roman"/>
      <w:bCs/>
      <w:sz w:val="24"/>
      <w:szCs w:val="32"/>
    </w:rPr>
  </w:style>
  <w:style w:type="table" w:styleId="a3">
    <w:name w:val="Table Grid"/>
    <w:basedOn w:val="a1"/>
    <w:uiPriority w:val="39"/>
    <w:rsid w:val="006B39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2297</TotalTime>
  <Pages>1</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Yushu</dc:creator>
  <cp:keywords/>
  <dc:description/>
  <cp:lastModifiedBy>An Yushu</cp:lastModifiedBy>
  <cp:revision>9</cp:revision>
  <dcterms:created xsi:type="dcterms:W3CDTF">2021-09-21T07:24:00Z</dcterms:created>
  <dcterms:modified xsi:type="dcterms:W3CDTF">2021-09-27T01:49:00Z</dcterms:modified>
</cp:coreProperties>
</file>