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0C3" w:rsidRPr="00F710C3" w:rsidRDefault="00F710C3" w:rsidP="00F710C3">
      <w:pPr>
        <w:pStyle w:val="Heading1"/>
        <w:spacing w:after="240"/>
        <w:rPr>
          <w:sz w:val="22"/>
          <w:lang w:val="en-GB"/>
        </w:rPr>
      </w:pPr>
    </w:p>
    <w:p w:rsidR="00956DE8" w:rsidRPr="00F710C3" w:rsidRDefault="003B67C9" w:rsidP="004732C4">
      <w:pPr>
        <w:pStyle w:val="Heading1"/>
        <w:rPr>
          <w:lang w:val="en-GB"/>
        </w:rPr>
      </w:pPr>
      <w:bookmarkStart w:id="0" w:name="_Toc303770682"/>
      <w:bookmarkStart w:id="1" w:name="_Toc303954267"/>
      <w:bookmarkStart w:id="2" w:name="_Toc304280425"/>
      <w:proofErr w:type="spellStart"/>
      <w:r>
        <w:rPr>
          <w:lang w:val="en-GB"/>
        </w:rPr>
        <w:t>HexitecGigE</w:t>
      </w:r>
      <w:proofErr w:type="spellEnd"/>
      <w:r>
        <w:rPr>
          <w:lang w:val="en-GB"/>
        </w:rPr>
        <w:t xml:space="preserve"> User Manual </w:t>
      </w:r>
      <w:r w:rsidR="003D769C">
        <w:rPr>
          <w:noProof/>
          <w:lang w:val="en-GB" w:eastAsia="en-GB"/>
        </w:rPr>
        <w:drawing>
          <wp:anchor distT="0" distB="0" distL="114300" distR="114300" simplePos="0" relativeHeight="251653120" behindDoc="0" locked="0" layoutInCell="1" allowOverlap="1" wp14:anchorId="5BBE1760" wp14:editId="2693A0C8">
            <wp:simplePos x="0" y="0"/>
            <wp:positionH relativeFrom="column">
              <wp:posOffset>1099705</wp:posOffset>
            </wp:positionH>
            <wp:positionV relativeFrom="paragraph">
              <wp:posOffset>7822450</wp:posOffset>
            </wp:positionV>
            <wp:extent cx="2439142" cy="593766"/>
            <wp:effectExtent l="19050" t="0" r="0" b="0"/>
            <wp:wrapNone/>
            <wp:docPr id="58"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cstate="print"/>
                    <a:srcRect/>
                    <a:stretch>
                      <a:fillRect/>
                    </a:stretch>
                  </pic:blipFill>
                  <pic:spPr bwMode="auto">
                    <a:xfrm>
                      <a:off x="0" y="0"/>
                      <a:ext cx="2439142" cy="593766"/>
                    </a:xfrm>
                    <a:prstGeom prst="rect">
                      <a:avLst/>
                    </a:prstGeom>
                    <a:noFill/>
                    <a:ln w="9525">
                      <a:noFill/>
                      <a:miter lim="800000"/>
                      <a:headEnd/>
                      <a:tailEnd/>
                    </a:ln>
                  </pic:spPr>
                </pic:pic>
              </a:graphicData>
            </a:graphic>
          </wp:anchor>
        </w:drawing>
      </w:r>
      <w:bookmarkEnd w:id="0"/>
      <w:bookmarkEnd w:id="1"/>
      <w:bookmarkEnd w:id="2"/>
    </w:p>
    <w:p w:rsidR="003D769C" w:rsidRDefault="003D769C" w:rsidP="004732C4">
      <w:pPr>
        <w:rPr>
          <w:lang w:val="en-GB"/>
        </w:rPr>
      </w:pPr>
      <w:r>
        <w:rPr>
          <w:lang w:val="en-GB"/>
        </w:rPr>
        <w:t>Author:</w:t>
      </w:r>
      <w:r w:rsidR="003B67C9">
        <w:rPr>
          <w:lang w:val="en-GB"/>
        </w:rPr>
        <w:t xml:space="preserve"> Christian Angelsen</w:t>
      </w:r>
    </w:p>
    <w:p w:rsidR="004732C4" w:rsidRDefault="003D769C" w:rsidP="004732C4">
      <w:pPr>
        <w:rPr>
          <w:lang w:val="en-GB"/>
        </w:rPr>
      </w:pPr>
      <w:r>
        <w:rPr>
          <w:lang w:val="en-GB"/>
        </w:rPr>
        <w:t xml:space="preserve">Date: </w:t>
      </w:r>
      <w:r w:rsidR="003B67C9">
        <w:rPr>
          <w:lang w:val="en-GB"/>
        </w:rPr>
        <w:t>26/04/2018</w:t>
      </w:r>
    </w:p>
    <w:p w:rsidR="003D769C" w:rsidRDefault="003D769C" w:rsidP="004732C4">
      <w:pPr>
        <w:rPr>
          <w:lang w:val="en-GB"/>
        </w:rPr>
      </w:pPr>
      <w:r>
        <w:rPr>
          <w:lang w:val="en-GB"/>
        </w:rPr>
        <w:t>Version: 1</w:t>
      </w:r>
    </w:p>
    <w:p w:rsidR="0003429A" w:rsidRDefault="0003429A" w:rsidP="004732C4">
      <w:pPr>
        <w:rPr>
          <w:lang w:val="en-GB"/>
        </w:rPr>
      </w:pPr>
      <w:r>
        <w:rPr>
          <w:lang w:val="en-GB"/>
        </w:rPr>
        <w:t xml:space="preserve">1.1 </w:t>
      </w:r>
    </w:p>
    <w:p w:rsidR="003D769C" w:rsidRDefault="003D769C" w:rsidP="004732C4">
      <w:pPr>
        <w:rPr>
          <w:lang w:val="en-GB"/>
        </w:rPr>
      </w:pPr>
    </w:p>
    <w:p w:rsidR="003D769C" w:rsidRDefault="003B67C9" w:rsidP="008B604F">
      <w:pPr>
        <w:spacing w:after="0" w:line="240" w:lineRule="auto"/>
        <w:jc w:val="center"/>
        <w:rPr>
          <w:lang w:val="en-GB"/>
        </w:rPr>
      </w:pPr>
      <w:r>
        <w:rPr>
          <w:noProof/>
          <w:lang w:val="en-GB" w:eastAsia="en-GB"/>
        </w:rPr>
        <w:drawing>
          <wp:inline distT="0" distB="0" distL="0" distR="0" wp14:anchorId="088BE982" wp14:editId="7A89D353">
            <wp:extent cx="1924685" cy="1520190"/>
            <wp:effectExtent l="0" t="0" r="0" b="0"/>
            <wp:docPr id="3" name="Picture 3" descr="http://worldartsme.com/images/user-manual-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orldartsme.com/images/user-manual-clipart-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685" cy="1520190"/>
                    </a:xfrm>
                    <a:prstGeom prst="rect">
                      <a:avLst/>
                    </a:prstGeom>
                    <a:noFill/>
                    <a:ln>
                      <a:noFill/>
                    </a:ln>
                  </pic:spPr>
                </pic:pic>
              </a:graphicData>
            </a:graphic>
          </wp:inline>
        </w:drawing>
      </w:r>
      <w:r w:rsidR="003D769C">
        <w:rPr>
          <w:lang w:val="en-GB"/>
        </w:rPr>
        <w:br w:type="page"/>
      </w:r>
    </w:p>
    <w:p w:rsidR="00EB2ADF" w:rsidRDefault="00B06FAC" w:rsidP="00327223">
      <w:pPr>
        <w:pStyle w:val="Heading1"/>
        <w:rPr>
          <w:lang w:val="en-GB"/>
        </w:rPr>
      </w:pPr>
      <w:r>
        <w:rPr>
          <w:lang w:val="en-GB"/>
        </w:rPr>
        <w:lastRenderedPageBreak/>
        <w:t>Introduction</w:t>
      </w:r>
    </w:p>
    <w:p w:rsidR="00DF59D6" w:rsidRPr="003B67C9" w:rsidRDefault="003B67C9" w:rsidP="003B67C9">
      <w:pPr>
        <w:rPr>
          <w:lang w:val="en-GB"/>
        </w:rPr>
      </w:pPr>
      <w:r>
        <w:rPr>
          <w:lang w:val="en-GB"/>
        </w:rPr>
        <w:t xml:space="preserve">This document describes the different elements of the </w:t>
      </w:r>
      <w:proofErr w:type="spellStart"/>
      <w:r>
        <w:rPr>
          <w:lang w:val="en-GB"/>
        </w:rPr>
        <w:t>HexitecGigE</w:t>
      </w:r>
      <w:proofErr w:type="spellEnd"/>
      <w:r>
        <w:rPr>
          <w:lang w:val="en-GB"/>
        </w:rPr>
        <w:t xml:space="preserve"> GUI, and how it can be used to </w:t>
      </w:r>
      <w:proofErr w:type="gramStart"/>
      <w:r>
        <w:rPr>
          <w:lang w:val="en-GB"/>
        </w:rPr>
        <w:t>acquire,</w:t>
      </w:r>
      <w:proofErr w:type="gramEnd"/>
      <w:r>
        <w:rPr>
          <w:lang w:val="en-GB"/>
        </w:rPr>
        <w:t xml:space="preserve"> process and display data. The initial version will outline the different tabs and elements, while later on more details will be added for each.</w:t>
      </w:r>
    </w:p>
    <w:p w:rsidR="00DF59D6" w:rsidRDefault="00DF59D6">
      <w:pPr>
        <w:spacing w:after="0" w:line="240" w:lineRule="auto"/>
        <w:rPr>
          <w:lang w:val="en-GB"/>
        </w:rPr>
      </w:pPr>
      <w:r>
        <w:rPr>
          <w:lang w:val="en-GB"/>
        </w:rPr>
        <w:br w:type="page"/>
      </w:r>
      <w:bookmarkStart w:id="3" w:name="_GoBack"/>
      <w:bookmarkEnd w:id="3"/>
    </w:p>
    <w:p w:rsidR="00B1489C" w:rsidRDefault="00B1489C" w:rsidP="00B06FAC">
      <w:pPr>
        <w:pStyle w:val="Heading1"/>
        <w:rPr>
          <w:lang w:val="en-GB"/>
        </w:rPr>
      </w:pPr>
      <w:r>
        <w:rPr>
          <w:lang w:val="en-GB"/>
        </w:rPr>
        <w:lastRenderedPageBreak/>
        <w:t xml:space="preserve">GUI </w:t>
      </w:r>
      <w:r w:rsidR="000C7973">
        <w:rPr>
          <w:lang w:val="en-GB"/>
        </w:rPr>
        <w:t>Main Window</w:t>
      </w:r>
    </w:p>
    <w:p w:rsidR="005D6ECE" w:rsidRDefault="000C7973" w:rsidP="00D015B1">
      <w:pPr>
        <w:pStyle w:val="NoSpacing"/>
        <w:rPr>
          <w:lang w:val="en-GB"/>
        </w:rPr>
      </w:pPr>
      <w:r>
        <w:rPr>
          <w:lang w:val="en-GB"/>
        </w:rPr>
        <w:t xml:space="preserve">Initially it may appear confusing, but two elements of the </w:t>
      </w:r>
      <w:proofErr w:type="spellStart"/>
      <w:r>
        <w:rPr>
          <w:lang w:val="en-GB"/>
        </w:rPr>
        <w:t>mainwindow</w:t>
      </w:r>
      <w:proofErr w:type="spellEnd"/>
      <w:r>
        <w:rPr>
          <w:lang w:val="en-GB"/>
        </w:rPr>
        <w:t xml:space="preserve"> are always visible within the GUI. </w:t>
      </w:r>
      <w:r w:rsidR="005D6ECE">
        <w:rPr>
          <w:lang w:val="en-GB"/>
        </w:rPr>
        <w:t>Apart from the</w:t>
      </w:r>
      <w:r w:rsidR="00EF39D0">
        <w:rPr>
          <w:lang w:val="en-GB"/>
        </w:rPr>
        <w:t xml:space="preserve"> drop-down </w:t>
      </w:r>
      <w:r w:rsidR="005D6ECE">
        <w:rPr>
          <w:lang w:val="en-GB"/>
        </w:rPr>
        <w:t>menu</w:t>
      </w:r>
      <w:r w:rsidR="00EF39D0">
        <w:rPr>
          <w:lang w:val="en-GB"/>
        </w:rPr>
        <w:t>s</w:t>
      </w:r>
      <w:r w:rsidR="005D6ECE">
        <w:rPr>
          <w:lang w:val="en-GB"/>
        </w:rPr>
        <w:t xml:space="preserve"> at the very top, </w:t>
      </w:r>
      <w:r w:rsidR="002E5415">
        <w:rPr>
          <w:lang w:val="en-GB"/>
        </w:rPr>
        <w:t>the program tool</w:t>
      </w:r>
      <w:r w:rsidR="006D5806">
        <w:rPr>
          <w:lang w:val="en-GB"/>
        </w:rPr>
        <w:t>bar is ever present</w:t>
      </w:r>
      <w:r w:rsidR="00D015B1">
        <w:rPr>
          <w:lang w:val="en-GB"/>
        </w:rPr>
        <w:t>:</w:t>
      </w:r>
      <w:r>
        <w:rPr>
          <w:lang w:val="en-GB"/>
        </w:rPr>
        <w:t xml:space="preserve"> </w:t>
      </w:r>
    </w:p>
    <w:p w:rsidR="00C42DA5" w:rsidRDefault="00C42DA5" w:rsidP="00D015B1">
      <w:pPr>
        <w:pStyle w:val="NoSpacing"/>
        <w:rPr>
          <w:lang w:val="en-GB"/>
        </w:rPr>
      </w:pPr>
    </w:p>
    <w:p w:rsidR="006D5806" w:rsidRDefault="00B1489C" w:rsidP="006D5806">
      <w:pPr>
        <w:pStyle w:val="NoSpacing"/>
        <w:keepNext/>
      </w:pPr>
      <w:r>
        <w:rPr>
          <w:noProof/>
          <w:lang w:val="en-GB" w:eastAsia="en-GB"/>
        </w:rPr>
        <w:drawing>
          <wp:inline distT="0" distB="0" distL="0" distR="0" wp14:anchorId="74E47E21" wp14:editId="7CC79C04">
            <wp:extent cx="3519170" cy="329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9170" cy="329565"/>
                    </a:xfrm>
                    <a:prstGeom prst="rect">
                      <a:avLst/>
                    </a:prstGeom>
                    <a:noFill/>
                    <a:ln>
                      <a:noFill/>
                    </a:ln>
                  </pic:spPr>
                </pic:pic>
              </a:graphicData>
            </a:graphic>
          </wp:inline>
        </w:drawing>
      </w:r>
    </w:p>
    <w:p w:rsidR="00B1489C" w:rsidRDefault="006D5806" w:rsidP="006D5806">
      <w:pPr>
        <w:pStyle w:val="Caption"/>
        <w:rPr>
          <w:lang w:val="en-GB"/>
        </w:rPr>
      </w:pPr>
      <w:bookmarkStart w:id="4" w:name="_Ref512583134"/>
      <w:r>
        <w:t xml:space="preserve">Figure </w:t>
      </w:r>
      <w:fldSimple w:instr=" SEQ Figure \* ARABIC ">
        <w:r w:rsidR="00506B0C">
          <w:rPr>
            <w:noProof/>
          </w:rPr>
          <w:t>1</w:t>
        </w:r>
      </w:fldSimple>
      <w:bookmarkEnd w:id="4"/>
      <w:r>
        <w:t xml:space="preserve"> - The program toolbar.</w:t>
      </w:r>
    </w:p>
    <w:p w:rsidR="00C42DA5" w:rsidRDefault="00C42DA5" w:rsidP="00D015B1">
      <w:pPr>
        <w:pStyle w:val="NoSpacing"/>
        <w:rPr>
          <w:lang w:val="en-GB"/>
        </w:rPr>
      </w:pPr>
    </w:p>
    <w:p w:rsidR="00D015B1" w:rsidRDefault="006D5806" w:rsidP="00D015B1">
      <w:pPr>
        <w:pStyle w:val="NoSpacing"/>
        <w:rPr>
          <w:lang w:val="en-GB"/>
        </w:rPr>
      </w:pPr>
      <w:r>
        <w:rPr>
          <w:lang w:val="en-GB"/>
        </w:rPr>
        <w:t>The icons of the toolbar</w:t>
      </w:r>
      <w:r w:rsidR="00D015B1">
        <w:rPr>
          <w:lang w:val="en-GB"/>
        </w:rPr>
        <w:t xml:space="preserve"> provide the following </w:t>
      </w:r>
      <w:r w:rsidR="002E5415">
        <w:rPr>
          <w:lang w:val="en-GB"/>
        </w:rPr>
        <w:t>fun</w:t>
      </w:r>
      <w:r w:rsidR="00EF39D0">
        <w:rPr>
          <w:lang w:val="en-GB"/>
        </w:rPr>
        <w:t>ctions</w:t>
      </w:r>
      <w:r w:rsidR="00D015B1">
        <w:rPr>
          <w:lang w:val="en-GB"/>
        </w:rPr>
        <w:t>:</w:t>
      </w:r>
    </w:p>
    <w:p w:rsidR="00D015B1" w:rsidRDefault="00D015B1" w:rsidP="00D015B1">
      <w:pPr>
        <w:pStyle w:val="NoSpacing"/>
        <w:numPr>
          <w:ilvl w:val="0"/>
          <w:numId w:val="7"/>
        </w:numPr>
        <w:rPr>
          <w:lang w:val="en-GB"/>
        </w:rPr>
      </w:pPr>
      <w:r>
        <w:rPr>
          <w:lang w:val="en-GB"/>
        </w:rPr>
        <w:t>Start DAQ - start data acquisition, more settings on the Data Acquisition tab.</w:t>
      </w:r>
    </w:p>
    <w:p w:rsidR="00D015B1" w:rsidRDefault="00D015B1" w:rsidP="00D015B1">
      <w:pPr>
        <w:pStyle w:val="NoSpacing"/>
        <w:numPr>
          <w:ilvl w:val="0"/>
          <w:numId w:val="7"/>
        </w:numPr>
        <w:rPr>
          <w:lang w:val="en-GB"/>
        </w:rPr>
      </w:pPr>
      <w:r>
        <w:rPr>
          <w:lang w:val="en-GB"/>
        </w:rPr>
        <w:t>Stop DAQ - stop data acquisition.</w:t>
      </w:r>
    </w:p>
    <w:p w:rsidR="00D015B1" w:rsidRDefault="00D015B1" w:rsidP="00D015B1">
      <w:pPr>
        <w:pStyle w:val="NoSpacing"/>
        <w:numPr>
          <w:ilvl w:val="0"/>
          <w:numId w:val="7"/>
        </w:numPr>
        <w:rPr>
          <w:lang w:val="en-GB"/>
        </w:rPr>
      </w:pPr>
      <w:r>
        <w:rPr>
          <w:lang w:val="en-GB"/>
        </w:rPr>
        <w:t>Turn on HV - Switch the high-voltage on.</w:t>
      </w:r>
    </w:p>
    <w:p w:rsidR="00D015B1" w:rsidRDefault="00D015B1" w:rsidP="00D015B1">
      <w:pPr>
        <w:pStyle w:val="NoSpacing"/>
        <w:numPr>
          <w:ilvl w:val="0"/>
          <w:numId w:val="7"/>
        </w:numPr>
        <w:rPr>
          <w:lang w:val="en-GB"/>
        </w:rPr>
      </w:pPr>
      <w:r>
        <w:rPr>
          <w:lang w:val="en-GB"/>
        </w:rPr>
        <w:t>Turn off HV - Switch the high-voltage off.</w:t>
      </w:r>
    </w:p>
    <w:p w:rsidR="00D015B1" w:rsidRDefault="00D015B1" w:rsidP="00D015B1">
      <w:pPr>
        <w:pStyle w:val="NoSpacing"/>
        <w:numPr>
          <w:ilvl w:val="0"/>
          <w:numId w:val="7"/>
        </w:numPr>
        <w:rPr>
          <w:lang w:val="en-GB"/>
        </w:rPr>
      </w:pPr>
      <w:r>
        <w:rPr>
          <w:lang w:val="en-GB"/>
        </w:rPr>
        <w:t>Clear active image - Remove the selected image.</w:t>
      </w:r>
    </w:p>
    <w:p w:rsidR="00D015B1" w:rsidRDefault="00D015B1" w:rsidP="00D015B1">
      <w:pPr>
        <w:pStyle w:val="NoSpacing"/>
        <w:numPr>
          <w:ilvl w:val="0"/>
          <w:numId w:val="7"/>
        </w:numPr>
        <w:rPr>
          <w:lang w:val="en-GB"/>
        </w:rPr>
      </w:pPr>
      <w:r>
        <w:rPr>
          <w:lang w:val="en-GB"/>
        </w:rPr>
        <w:t xml:space="preserve">Load data or script – </w:t>
      </w:r>
      <w:r w:rsidR="002E5415">
        <w:rPr>
          <w:lang w:val="en-GB"/>
        </w:rPr>
        <w:t>Display HXT file contents</w:t>
      </w:r>
      <w:r>
        <w:rPr>
          <w:lang w:val="en-GB"/>
        </w:rPr>
        <w:t>.</w:t>
      </w:r>
    </w:p>
    <w:p w:rsidR="00D015B1" w:rsidRPr="005D6ECE" w:rsidRDefault="00D015B1" w:rsidP="00D015B1">
      <w:pPr>
        <w:pStyle w:val="NoSpacing"/>
        <w:numPr>
          <w:ilvl w:val="0"/>
          <w:numId w:val="7"/>
        </w:numPr>
        <w:rPr>
          <w:lang w:val="en-GB"/>
        </w:rPr>
      </w:pPr>
      <w:r>
        <w:rPr>
          <w:lang w:val="en-GB"/>
        </w:rPr>
        <w:t>Zoom in - Magnify currently selected image.</w:t>
      </w:r>
    </w:p>
    <w:p w:rsidR="00D015B1" w:rsidRDefault="00D015B1" w:rsidP="00D015B1">
      <w:pPr>
        <w:pStyle w:val="NoSpacing"/>
        <w:numPr>
          <w:ilvl w:val="0"/>
          <w:numId w:val="7"/>
        </w:numPr>
        <w:rPr>
          <w:lang w:val="en-GB"/>
        </w:rPr>
      </w:pPr>
      <w:r>
        <w:rPr>
          <w:lang w:val="en-GB"/>
        </w:rPr>
        <w:t>Zoom out - Make currently selected image smaller.</w:t>
      </w:r>
    </w:p>
    <w:p w:rsidR="00D015B1" w:rsidRDefault="00D015B1" w:rsidP="00D015B1">
      <w:pPr>
        <w:pStyle w:val="NoSpacing"/>
        <w:numPr>
          <w:ilvl w:val="0"/>
          <w:numId w:val="7"/>
        </w:numPr>
        <w:rPr>
          <w:lang w:val="en-GB"/>
        </w:rPr>
      </w:pPr>
      <w:r>
        <w:rPr>
          <w:lang w:val="en-GB"/>
        </w:rPr>
        <w:t xml:space="preserve">Toggle grid - </w:t>
      </w:r>
      <w:r w:rsidR="00C167B7">
        <w:rPr>
          <w:lang w:val="en-GB"/>
        </w:rPr>
        <w:t xml:space="preserve">Make grid visible between each pixel. </w:t>
      </w:r>
    </w:p>
    <w:p w:rsidR="00D015B1" w:rsidRDefault="00D015B1" w:rsidP="00D015B1">
      <w:pPr>
        <w:pStyle w:val="NoSpacing"/>
        <w:numPr>
          <w:ilvl w:val="0"/>
          <w:numId w:val="7"/>
        </w:numPr>
        <w:rPr>
          <w:lang w:val="en-GB"/>
        </w:rPr>
      </w:pPr>
      <w:r>
        <w:rPr>
          <w:lang w:val="en-GB"/>
        </w:rPr>
        <w:t>Toggle colour bar</w:t>
      </w:r>
      <w:r w:rsidR="002E5415">
        <w:rPr>
          <w:lang w:val="en-GB"/>
        </w:rPr>
        <w:t xml:space="preserve"> - Hide/Show the colour bar </w:t>
      </w:r>
      <w:r w:rsidR="00C167B7">
        <w:rPr>
          <w:lang w:val="en-GB"/>
        </w:rPr>
        <w:t>to the right of the image.</w:t>
      </w:r>
    </w:p>
    <w:p w:rsidR="00D015B1" w:rsidRDefault="00D015B1" w:rsidP="00D015B1">
      <w:pPr>
        <w:pStyle w:val="NoSpacing"/>
        <w:numPr>
          <w:ilvl w:val="0"/>
          <w:numId w:val="7"/>
        </w:numPr>
        <w:rPr>
          <w:lang w:val="en-GB"/>
        </w:rPr>
      </w:pPr>
      <w:r>
        <w:rPr>
          <w:lang w:val="en-GB"/>
        </w:rPr>
        <w:t>Cycle colour map</w:t>
      </w:r>
      <w:r w:rsidR="00C167B7">
        <w:rPr>
          <w:lang w:val="en-GB"/>
        </w:rPr>
        <w:t xml:space="preserve"> - Cycle through 8 different image colour schemes.</w:t>
      </w:r>
    </w:p>
    <w:p w:rsidR="00C167B7" w:rsidRDefault="00C167B7" w:rsidP="00D015B1">
      <w:pPr>
        <w:pStyle w:val="NoSpacing"/>
        <w:rPr>
          <w:lang w:val="en-GB"/>
        </w:rPr>
      </w:pPr>
    </w:p>
    <w:p w:rsidR="00D015B1" w:rsidRDefault="00EF39D0" w:rsidP="00D015B1">
      <w:pPr>
        <w:pStyle w:val="NoSpacing"/>
        <w:rPr>
          <w:lang w:val="en-GB"/>
        </w:rPr>
      </w:pPr>
      <w:r>
        <w:rPr>
          <w:lang w:val="en-GB"/>
        </w:rPr>
        <w:t xml:space="preserve">The second, always visible element is the </w:t>
      </w:r>
      <w:r w:rsidR="00D015B1">
        <w:rPr>
          <w:lang w:val="en-GB"/>
        </w:rPr>
        <w:t xml:space="preserve">Application Output pane </w:t>
      </w:r>
      <w:r w:rsidR="002E5415">
        <w:rPr>
          <w:lang w:val="en-GB"/>
        </w:rPr>
        <w:t xml:space="preserve">seen in </w:t>
      </w:r>
      <w:r w:rsidR="002E5415">
        <w:rPr>
          <w:lang w:val="en-GB"/>
        </w:rPr>
        <w:fldChar w:fldCharType="begin"/>
      </w:r>
      <w:r w:rsidR="002E5415">
        <w:rPr>
          <w:lang w:val="en-GB"/>
        </w:rPr>
        <w:instrText xml:space="preserve"> REF _Ref512596953 \h </w:instrText>
      </w:r>
      <w:r w:rsidR="002E5415">
        <w:rPr>
          <w:lang w:val="en-GB"/>
        </w:rPr>
      </w:r>
      <w:r w:rsidR="002E5415">
        <w:rPr>
          <w:lang w:val="en-GB"/>
        </w:rPr>
        <w:fldChar w:fldCharType="separate"/>
      </w:r>
      <w:r w:rsidR="002E5415">
        <w:t xml:space="preserve">Figure </w:t>
      </w:r>
      <w:r w:rsidR="002E5415">
        <w:rPr>
          <w:noProof/>
        </w:rPr>
        <w:t>2</w:t>
      </w:r>
      <w:r w:rsidR="002E5415">
        <w:rPr>
          <w:lang w:val="en-GB"/>
        </w:rPr>
        <w:fldChar w:fldCharType="end"/>
      </w:r>
      <w:r w:rsidR="00D015B1">
        <w:rPr>
          <w:lang w:val="en-GB"/>
        </w:rPr>
        <w:t xml:space="preserve">. </w:t>
      </w:r>
    </w:p>
    <w:p w:rsidR="00D015B1" w:rsidRDefault="00D015B1" w:rsidP="00EF39D0">
      <w:pPr>
        <w:pStyle w:val="NoSpacing"/>
        <w:rPr>
          <w:lang w:val="en-GB"/>
        </w:rPr>
      </w:pPr>
    </w:p>
    <w:p w:rsidR="006D5806" w:rsidRDefault="00EF39D0" w:rsidP="006D5806">
      <w:pPr>
        <w:pStyle w:val="NoSpacing"/>
        <w:keepNext/>
      </w:pPr>
      <w:r>
        <w:rPr>
          <w:noProof/>
          <w:lang w:val="en-GB" w:eastAsia="en-GB"/>
        </w:rPr>
        <w:drawing>
          <wp:inline distT="0" distB="0" distL="0" distR="0" wp14:anchorId="7E12C8AE" wp14:editId="31A9BAD1">
            <wp:extent cx="5730875" cy="1573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1573530"/>
                    </a:xfrm>
                    <a:prstGeom prst="rect">
                      <a:avLst/>
                    </a:prstGeom>
                    <a:noFill/>
                    <a:ln>
                      <a:noFill/>
                    </a:ln>
                  </pic:spPr>
                </pic:pic>
              </a:graphicData>
            </a:graphic>
          </wp:inline>
        </w:drawing>
      </w:r>
    </w:p>
    <w:p w:rsidR="00EF39D0" w:rsidRPr="00D015B1" w:rsidRDefault="006D5806" w:rsidP="006D5806">
      <w:pPr>
        <w:pStyle w:val="Caption"/>
        <w:rPr>
          <w:lang w:val="en-GB"/>
        </w:rPr>
      </w:pPr>
      <w:bookmarkStart w:id="5" w:name="_Ref512596953"/>
      <w:r>
        <w:t xml:space="preserve">Figure </w:t>
      </w:r>
      <w:fldSimple w:instr=" SEQ Figure \* ARABIC ">
        <w:r w:rsidR="00506B0C">
          <w:rPr>
            <w:noProof/>
          </w:rPr>
          <w:t>2</w:t>
        </w:r>
      </w:fldSimple>
      <w:bookmarkEnd w:id="5"/>
      <w:r>
        <w:t xml:space="preserve"> - the Application Output.</w:t>
      </w:r>
    </w:p>
    <w:p w:rsidR="00EF39D0" w:rsidRDefault="00EF39D0" w:rsidP="00EF39D0">
      <w:pPr>
        <w:pStyle w:val="NoSpacing"/>
        <w:rPr>
          <w:lang w:val="en-GB"/>
        </w:rPr>
      </w:pPr>
      <w:r>
        <w:rPr>
          <w:lang w:val="en-GB"/>
        </w:rPr>
        <w:t>It will display information or error messages. Error messages will be highlighted in red</w:t>
      </w:r>
      <w:r w:rsidR="00753D53">
        <w:rPr>
          <w:lang w:val="en-GB"/>
        </w:rPr>
        <w:t xml:space="preserve"> w</w:t>
      </w:r>
      <w:r w:rsidR="000568AB">
        <w:rPr>
          <w:lang w:val="en-GB"/>
        </w:rPr>
        <w:t>h</w:t>
      </w:r>
      <w:r w:rsidR="00753D53">
        <w:rPr>
          <w:lang w:val="en-GB"/>
        </w:rPr>
        <w:t xml:space="preserve">ere </w:t>
      </w:r>
      <w:proofErr w:type="spellStart"/>
      <w:r w:rsidR="00753D53">
        <w:rPr>
          <w:lang w:val="en-GB"/>
        </w:rPr>
        <w:t>aSpect</w:t>
      </w:r>
      <w:proofErr w:type="spellEnd"/>
      <w:r w:rsidR="00753D53">
        <w:rPr>
          <w:lang w:val="en-GB"/>
        </w:rPr>
        <w:t xml:space="preserve"> generally point to a </w:t>
      </w:r>
      <w:r w:rsidR="000568AB">
        <w:rPr>
          <w:lang w:val="en-GB"/>
        </w:rPr>
        <w:t xml:space="preserve">detector </w:t>
      </w:r>
      <w:r w:rsidR="00753D53">
        <w:rPr>
          <w:lang w:val="en-GB"/>
        </w:rPr>
        <w:t xml:space="preserve">error while </w:t>
      </w:r>
      <w:proofErr w:type="spellStart"/>
      <w:r w:rsidR="00753D53">
        <w:rPr>
          <w:lang w:val="en-GB"/>
        </w:rPr>
        <w:t>Pleora</w:t>
      </w:r>
      <w:proofErr w:type="spellEnd"/>
      <w:r w:rsidR="00753D53">
        <w:rPr>
          <w:lang w:val="en-GB"/>
        </w:rPr>
        <w:t xml:space="preserve"> implies an issue with the data connection. However, it’s not uncommon for an error to list both.</w:t>
      </w:r>
    </w:p>
    <w:p w:rsidR="00B06FAC" w:rsidRDefault="00B123B8" w:rsidP="00B06FAC">
      <w:pPr>
        <w:pStyle w:val="Heading1"/>
        <w:rPr>
          <w:lang w:val="en-GB"/>
        </w:rPr>
      </w:pPr>
      <w:r>
        <w:rPr>
          <w:lang w:val="en-GB"/>
        </w:rPr>
        <w:t>Visualisation Tab</w:t>
      </w:r>
    </w:p>
    <w:p w:rsidR="006D5806" w:rsidRDefault="00E770A4">
      <w:pPr>
        <w:spacing w:after="0" w:line="240" w:lineRule="auto"/>
        <w:rPr>
          <w:lang w:val="en-GB"/>
        </w:rPr>
      </w:pPr>
      <w:r>
        <w:t xml:space="preserve">The </w:t>
      </w:r>
      <w:proofErr w:type="spellStart"/>
      <w:r>
        <w:t>Visualisation</w:t>
      </w:r>
      <w:proofErr w:type="spellEnd"/>
      <w:r>
        <w:t xml:space="preserve"> Tab</w:t>
      </w:r>
      <w:r w:rsidR="00B123B8">
        <w:rPr>
          <w:lang w:val="en-GB"/>
        </w:rPr>
        <w:t xml:space="preserve"> is </w:t>
      </w:r>
      <w:r w:rsidR="000568AB">
        <w:rPr>
          <w:lang w:val="en-GB"/>
        </w:rPr>
        <w:t xml:space="preserve">the tab </w:t>
      </w:r>
      <w:r w:rsidR="00B123B8">
        <w:rPr>
          <w:lang w:val="en-GB"/>
        </w:rPr>
        <w:t>always shown first when the program</w:t>
      </w:r>
      <w:r w:rsidR="000568AB">
        <w:rPr>
          <w:lang w:val="en-GB"/>
        </w:rPr>
        <w:t xml:space="preserve"> ha</w:t>
      </w:r>
      <w:r w:rsidR="00753D53">
        <w:rPr>
          <w:lang w:val="en-GB"/>
        </w:rPr>
        <w:t xml:space="preserve">s </w:t>
      </w:r>
      <w:r w:rsidR="000568AB">
        <w:rPr>
          <w:lang w:val="en-GB"/>
        </w:rPr>
        <w:t>load</w:t>
      </w:r>
      <w:r w:rsidR="00753D53">
        <w:rPr>
          <w:lang w:val="en-GB"/>
        </w:rPr>
        <w:t>ed</w:t>
      </w:r>
      <w:r w:rsidR="00B123B8">
        <w:rPr>
          <w:lang w:val="en-GB"/>
        </w:rPr>
        <w:t>.</w:t>
      </w:r>
      <w:r w:rsidR="006D5806">
        <w:rPr>
          <w:lang w:val="en-GB"/>
        </w:rPr>
        <w:t xml:space="preserve"> Its main task is to display image data.</w:t>
      </w:r>
      <w:r w:rsidR="00EB2CFB">
        <w:rPr>
          <w:lang w:val="en-GB"/>
        </w:rPr>
        <w:t xml:space="preserve"> A key part of this tab is shown in </w:t>
      </w:r>
      <w:r w:rsidR="00EB2CFB">
        <w:rPr>
          <w:lang w:val="en-GB"/>
        </w:rPr>
        <w:fldChar w:fldCharType="begin"/>
      </w:r>
      <w:r w:rsidR="00EB2CFB">
        <w:rPr>
          <w:lang w:val="en-GB"/>
        </w:rPr>
        <w:instrText xml:space="preserve"> REF _Ref512585479 \h </w:instrText>
      </w:r>
      <w:r w:rsidR="00EB2CFB">
        <w:rPr>
          <w:lang w:val="en-GB"/>
        </w:rPr>
      </w:r>
      <w:r w:rsidR="00EB2CFB">
        <w:rPr>
          <w:lang w:val="en-GB"/>
        </w:rPr>
        <w:fldChar w:fldCharType="separate"/>
      </w:r>
      <w:r w:rsidR="00EB2CFB">
        <w:t xml:space="preserve">Figure </w:t>
      </w:r>
      <w:r w:rsidR="00EB2CFB">
        <w:rPr>
          <w:noProof/>
        </w:rPr>
        <w:t>3</w:t>
      </w:r>
      <w:r w:rsidR="00EB2CFB">
        <w:rPr>
          <w:lang w:val="en-GB"/>
        </w:rPr>
        <w:fldChar w:fldCharType="end"/>
      </w:r>
      <w:r w:rsidR="006D5806">
        <w:rPr>
          <w:lang w:val="en-GB"/>
        </w:rPr>
        <w:fldChar w:fldCharType="begin"/>
      </w:r>
      <w:r w:rsidR="006D5806">
        <w:rPr>
          <w:lang w:val="en-GB"/>
        </w:rPr>
        <w:instrText xml:space="preserve"> REF _Ref512583134 \h </w:instrText>
      </w:r>
      <w:r w:rsidR="006D5806">
        <w:rPr>
          <w:lang w:val="en-GB"/>
        </w:rPr>
      </w:r>
      <w:r w:rsidR="006D5806">
        <w:rPr>
          <w:lang w:val="en-GB"/>
        </w:rPr>
        <w:fldChar w:fldCharType="end"/>
      </w:r>
      <w:r w:rsidR="006D5806">
        <w:rPr>
          <w:lang w:val="en-GB"/>
        </w:rPr>
        <w:t xml:space="preserve"> </w:t>
      </w:r>
      <w:r w:rsidR="00EB2CFB">
        <w:rPr>
          <w:lang w:val="en-GB"/>
        </w:rPr>
        <w:t>which illustrates</w:t>
      </w:r>
      <w:r w:rsidR="006D5806">
        <w:rPr>
          <w:lang w:val="en-GB"/>
        </w:rPr>
        <w:t xml:space="preserve"> how the pixel by pixel histograms </w:t>
      </w:r>
      <w:r w:rsidR="00B1489C">
        <w:rPr>
          <w:lang w:val="en-GB"/>
        </w:rPr>
        <w:t>of</w:t>
      </w:r>
      <w:r w:rsidR="005A4A6C">
        <w:rPr>
          <w:lang w:val="en-GB"/>
        </w:rPr>
        <w:t xml:space="preserve"> processed data are displayed</w:t>
      </w:r>
      <w:r w:rsidR="00B123B8">
        <w:rPr>
          <w:lang w:val="en-GB"/>
        </w:rPr>
        <w:t>.</w:t>
      </w:r>
      <w:r w:rsidR="002B4EDA">
        <w:rPr>
          <w:lang w:val="en-GB"/>
        </w:rPr>
        <w:t xml:space="preserve"> </w:t>
      </w:r>
      <w:r w:rsidR="00EB2CFB">
        <w:rPr>
          <w:lang w:val="en-GB"/>
        </w:rPr>
        <w:t>Data saved</w:t>
      </w:r>
      <w:r w:rsidR="002B4EDA">
        <w:rPr>
          <w:lang w:val="en-GB"/>
        </w:rPr>
        <w:t xml:space="preserve"> in </w:t>
      </w:r>
      <w:proofErr w:type="spellStart"/>
      <w:r w:rsidR="002B4EDA">
        <w:rPr>
          <w:lang w:val="en-GB"/>
        </w:rPr>
        <w:t>HexitecGigE’s</w:t>
      </w:r>
      <w:proofErr w:type="spellEnd"/>
      <w:r w:rsidR="002B4EDA">
        <w:rPr>
          <w:lang w:val="en-GB"/>
        </w:rPr>
        <w:t xml:space="preserve"> HXT format </w:t>
      </w:r>
      <w:r w:rsidR="006D5806">
        <w:rPr>
          <w:lang w:val="en-GB"/>
        </w:rPr>
        <w:t xml:space="preserve">can be opened using the </w:t>
      </w:r>
      <w:r w:rsidR="00EB2CFB">
        <w:rPr>
          <w:noProof/>
          <w:lang w:val="en-GB" w:eastAsia="en-GB"/>
        </w:rPr>
        <w:drawing>
          <wp:inline distT="0" distB="0" distL="0" distR="0" wp14:anchorId="60DEB736" wp14:editId="5B278B40">
            <wp:extent cx="148590" cy="1384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590" cy="138430"/>
                    </a:xfrm>
                    <a:prstGeom prst="rect">
                      <a:avLst/>
                    </a:prstGeom>
                    <a:noFill/>
                    <a:ln>
                      <a:noFill/>
                    </a:ln>
                  </pic:spPr>
                </pic:pic>
              </a:graphicData>
            </a:graphic>
          </wp:inline>
        </w:drawing>
      </w:r>
      <w:r w:rsidR="002B4EDA">
        <w:rPr>
          <w:lang w:val="en-GB"/>
        </w:rPr>
        <w:t xml:space="preserve"> </w:t>
      </w:r>
      <w:r w:rsidR="006D5806">
        <w:rPr>
          <w:lang w:val="en-GB"/>
        </w:rPr>
        <w:t>icon in the program toolbar.</w:t>
      </w:r>
      <w:r w:rsidR="002B4EDA">
        <w:rPr>
          <w:lang w:val="en-GB"/>
        </w:rPr>
        <w:t xml:space="preserve"> The </w:t>
      </w:r>
      <w:r w:rsidR="00EB2CFB">
        <w:rPr>
          <w:noProof/>
          <w:lang w:val="en-GB" w:eastAsia="en-GB"/>
        </w:rPr>
        <w:drawing>
          <wp:inline distT="0" distB="0" distL="0" distR="0" wp14:anchorId="17160107" wp14:editId="423216CD">
            <wp:extent cx="138430" cy="1384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sidR="002B4EDA">
        <w:rPr>
          <w:lang w:val="en-GB"/>
        </w:rPr>
        <w:t xml:space="preserve"> icon is used to close an opened</w:t>
      </w:r>
      <w:r w:rsidR="006D5806">
        <w:rPr>
          <w:lang w:val="en-GB"/>
        </w:rPr>
        <w:t xml:space="preserve"> </w:t>
      </w:r>
      <w:r w:rsidR="002B4EDA">
        <w:rPr>
          <w:lang w:val="en-GB"/>
        </w:rPr>
        <w:t xml:space="preserve">image. </w:t>
      </w:r>
      <w:r w:rsidR="006D5806">
        <w:rPr>
          <w:lang w:val="en-GB"/>
        </w:rPr>
        <w:t xml:space="preserve">Alternatively, click on the File drop-down menu to </w:t>
      </w:r>
      <w:r w:rsidR="005A4A6C">
        <w:rPr>
          <w:lang w:val="en-GB"/>
        </w:rPr>
        <w:t>access</w:t>
      </w:r>
      <w:r w:rsidR="006D5806">
        <w:rPr>
          <w:lang w:val="en-GB"/>
        </w:rPr>
        <w:t xml:space="preserve"> the same actions</w:t>
      </w:r>
      <w:r w:rsidR="00EB2CFB">
        <w:rPr>
          <w:lang w:val="en-GB"/>
        </w:rPr>
        <w:t>.</w:t>
      </w:r>
    </w:p>
    <w:p w:rsidR="00F10FC2" w:rsidRDefault="00F10FC2">
      <w:pPr>
        <w:spacing w:after="0" w:line="240" w:lineRule="auto"/>
        <w:rPr>
          <w:lang w:val="en-GB"/>
        </w:rPr>
      </w:pPr>
      <w:r>
        <w:rPr>
          <w:noProof/>
          <w:lang w:val="en-GB" w:eastAsia="en-GB"/>
        </w:rPr>
        <w:lastRenderedPageBreak/>
        <w:drawing>
          <wp:inline distT="0" distB="0" distL="0" distR="0" wp14:anchorId="1BE9FBD3" wp14:editId="7A6E90DC">
            <wp:extent cx="3551555" cy="2987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1555" cy="2987675"/>
                    </a:xfrm>
                    <a:prstGeom prst="rect">
                      <a:avLst/>
                    </a:prstGeom>
                    <a:noFill/>
                    <a:ln>
                      <a:noFill/>
                    </a:ln>
                  </pic:spPr>
                </pic:pic>
              </a:graphicData>
            </a:graphic>
          </wp:inline>
        </w:drawing>
      </w:r>
    </w:p>
    <w:p w:rsidR="00F10FC2" w:rsidRDefault="00F10FC2">
      <w:pPr>
        <w:spacing w:after="0" w:line="240" w:lineRule="auto"/>
        <w:rPr>
          <w:lang w:val="en-GB"/>
        </w:rPr>
      </w:pPr>
    </w:p>
    <w:p w:rsidR="00F10FC2" w:rsidRDefault="00F10FC2" w:rsidP="00F10FC2">
      <w:pPr>
        <w:pStyle w:val="Caption"/>
      </w:pPr>
      <w:bookmarkStart w:id="6" w:name="_Ref512585479"/>
      <w:bookmarkStart w:id="7" w:name="_Ref512585463"/>
      <w:r>
        <w:t xml:space="preserve">Figure </w:t>
      </w:r>
      <w:r w:rsidR="00422013">
        <w:fldChar w:fldCharType="begin"/>
      </w:r>
      <w:r w:rsidR="00422013">
        <w:instrText xml:space="preserve"> SEQ Figure \* ARABIC </w:instrText>
      </w:r>
      <w:r w:rsidR="00422013">
        <w:fldChar w:fldCharType="separate"/>
      </w:r>
      <w:r w:rsidR="00506B0C">
        <w:rPr>
          <w:noProof/>
        </w:rPr>
        <w:t>3</w:t>
      </w:r>
      <w:r w:rsidR="00422013">
        <w:rPr>
          <w:noProof/>
        </w:rPr>
        <w:fldChar w:fldCharType="end"/>
      </w:r>
      <w:bookmarkEnd w:id="6"/>
      <w:r>
        <w:t xml:space="preserve"> - Pixel Histograms.</w:t>
      </w:r>
      <w:bookmarkEnd w:id="7"/>
    </w:p>
    <w:p w:rsidR="00F10FC2" w:rsidRDefault="00422013">
      <w:pPr>
        <w:spacing w:after="0" w:line="240" w:lineRule="auto"/>
        <w:rPr>
          <w:lang w:val="en-GB"/>
        </w:rPr>
      </w:pPr>
      <w:r>
        <w:rPr>
          <w:noProof/>
        </w:rPr>
        <w:pict>
          <v:shapetype id="_x0000_t202" coordsize="21600,21600" o:spt="202" path="m,l,21600r21600,l21600,xe">
            <v:stroke joinstyle="miter"/>
            <v:path gradientshapeok="t" o:connecttype="rect"/>
          </v:shapetype>
          <v:shape id="_x0000_s1028" type="#_x0000_t202" style="position:absolute;margin-left:241.2pt;margin-top:212.4pt;width:198.4pt;height:.05pt;z-index:251663360;mso-position-horizontal-relative:text;mso-position-vertical-relative:text" stroked="f">
            <v:textbox style="mso-fit-shape-to-text:t" inset="0,0,0,0">
              <w:txbxContent>
                <w:p w:rsidR="00591178" w:rsidRPr="001A20FA" w:rsidRDefault="00591178" w:rsidP="00591178">
                  <w:pPr>
                    <w:pStyle w:val="Caption"/>
                    <w:rPr>
                      <w:noProof/>
                      <w:sz w:val="24"/>
                    </w:rPr>
                  </w:pPr>
                  <w:bookmarkStart w:id="8" w:name="_Ref512586535"/>
                  <w:r>
                    <w:t xml:space="preserve">Figure </w:t>
                  </w:r>
                  <w:fldSimple w:instr=" SEQ Figure \* ARABIC ">
                    <w:r w:rsidR="00506B0C">
                      <w:rPr>
                        <w:noProof/>
                      </w:rPr>
                      <w:t>4</w:t>
                    </w:r>
                  </w:fldSimple>
                  <w:bookmarkEnd w:id="8"/>
                  <w:r>
                    <w:t xml:space="preserve"> - The Plotter.</w:t>
                  </w:r>
                </w:p>
              </w:txbxContent>
            </v:textbox>
            <w10:wrap type="square"/>
          </v:shape>
        </w:pict>
      </w:r>
      <w:r w:rsidR="00591178">
        <w:rPr>
          <w:noProof/>
          <w:lang w:val="en-GB" w:eastAsia="en-GB"/>
        </w:rPr>
        <w:drawing>
          <wp:anchor distT="0" distB="0" distL="114300" distR="114300" simplePos="0" relativeHeight="251661312" behindDoc="0" locked="0" layoutInCell="1" allowOverlap="1" wp14:anchorId="7EB2B8C2" wp14:editId="2966E49D">
            <wp:simplePos x="0" y="0"/>
            <wp:positionH relativeFrom="margin">
              <wp:posOffset>3063240</wp:posOffset>
            </wp:positionH>
            <wp:positionV relativeFrom="margin">
              <wp:posOffset>3561080</wp:posOffset>
            </wp:positionV>
            <wp:extent cx="2519680" cy="251968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9680" cy="2519680"/>
                    </a:xfrm>
                    <a:prstGeom prst="rect">
                      <a:avLst/>
                    </a:prstGeom>
                    <a:noFill/>
                    <a:ln>
                      <a:noFill/>
                    </a:ln>
                  </pic:spPr>
                </pic:pic>
              </a:graphicData>
            </a:graphic>
          </wp:anchor>
        </w:drawing>
      </w:r>
    </w:p>
    <w:p w:rsidR="00F10FC2" w:rsidRDefault="00B123B8">
      <w:pPr>
        <w:spacing w:after="0" w:line="240" w:lineRule="auto"/>
        <w:rPr>
          <w:lang w:val="en-GB"/>
        </w:rPr>
      </w:pPr>
      <w:r>
        <w:rPr>
          <w:lang w:val="en-GB"/>
        </w:rPr>
        <w:t xml:space="preserve">The </w:t>
      </w:r>
      <w:r w:rsidR="00B1489C">
        <w:rPr>
          <w:lang w:val="en-GB"/>
        </w:rPr>
        <w:t>Plotter</w:t>
      </w:r>
      <w:r w:rsidR="00F10FC2">
        <w:rPr>
          <w:lang w:val="en-GB"/>
        </w:rPr>
        <w:t xml:space="preserve"> is employed to further interrogate HX T data. Double-clicking a pixel in </w:t>
      </w:r>
      <w:r w:rsidR="005A4A6C">
        <w:rPr>
          <w:lang w:val="en-GB"/>
        </w:rPr>
        <w:t xml:space="preserve">the </w:t>
      </w:r>
      <w:r w:rsidR="000568AB">
        <w:rPr>
          <w:lang w:val="en-GB"/>
        </w:rPr>
        <w:t>image</w:t>
      </w:r>
      <w:r w:rsidR="00F10FC2">
        <w:rPr>
          <w:lang w:val="en-GB"/>
        </w:rPr>
        <w:t xml:space="preserve"> will plot that histogram inside the Plotter’s graph, as seen in</w:t>
      </w:r>
      <w:r w:rsidR="00591178">
        <w:rPr>
          <w:lang w:val="en-GB"/>
        </w:rPr>
        <w:t xml:space="preserve"> </w:t>
      </w:r>
      <w:r w:rsidR="00591178">
        <w:rPr>
          <w:lang w:val="en-GB"/>
        </w:rPr>
        <w:fldChar w:fldCharType="begin"/>
      </w:r>
      <w:r w:rsidR="00591178">
        <w:rPr>
          <w:lang w:val="en-GB"/>
        </w:rPr>
        <w:instrText xml:space="preserve"> REF _Ref512586535 \h </w:instrText>
      </w:r>
      <w:r w:rsidR="00591178">
        <w:rPr>
          <w:lang w:val="en-GB"/>
        </w:rPr>
      </w:r>
      <w:r w:rsidR="00591178">
        <w:rPr>
          <w:lang w:val="en-GB"/>
        </w:rPr>
        <w:fldChar w:fldCharType="separate"/>
      </w:r>
      <w:r w:rsidR="00591178">
        <w:t xml:space="preserve">Figure </w:t>
      </w:r>
      <w:r w:rsidR="00591178">
        <w:rPr>
          <w:noProof/>
        </w:rPr>
        <w:t>4</w:t>
      </w:r>
      <w:r w:rsidR="00591178">
        <w:rPr>
          <w:lang w:val="en-GB"/>
        </w:rPr>
        <w:fldChar w:fldCharType="end"/>
      </w:r>
      <w:r w:rsidR="00591178">
        <w:rPr>
          <w:lang w:val="en-GB"/>
        </w:rPr>
        <w:t xml:space="preserve">. </w:t>
      </w:r>
      <w:r w:rsidR="00F10FC2">
        <w:rPr>
          <w:lang w:val="en-GB"/>
        </w:rPr>
        <w:t>It’s possible to zoom into greater detail by</w:t>
      </w:r>
      <w:r w:rsidR="00591178">
        <w:rPr>
          <w:lang w:val="en-GB"/>
        </w:rPr>
        <w:t xml:space="preserve"> left clicking and dragging the mouse across a </w:t>
      </w:r>
      <w:r w:rsidR="000568AB">
        <w:rPr>
          <w:lang w:val="en-GB"/>
        </w:rPr>
        <w:t>por</w:t>
      </w:r>
      <w:r w:rsidR="00591178">
        <w:rPr>
          <w:lang w:val="en-GB"/>
        </w:rPr>
        <w:t>tion of the plot. Alternatively, the + icon will also zoom in</w:t>
      </w:r>
      <w:r w:rsidR="005A4A6C">
        <w:rPr>
          <w:lang w:val="en-GB"/>
        </w:rPr>
        <w:t>,</w:t>
      </w:r>
      <w:r w:rsidR="00591178">
        <w:rPr>
          <w:lang w:val="en-GB"/>
        </w:rPr>
        <w:t xml:space="preserve"> while the - icon will zoom out. Apart from the two Zoom icons, there are 5 more icons as shown in </w:t>
      </w:r>
      <w:r w:rsidR="005A4A6C">
        <w:rPr>
          <w:lang w:val="en-GB"/>
        </w:rPr>
        <w:fldChar w:fldCharType="begin"/>
      </w:r>
      <w:r w:rsidR="005A4A6C">
        <w:rPr>
          <w:lang w:val="en-GB"/>
        </w:rPr>
        <w:instrText xml:space="preserve"> REF _Ref512588741 \h </w:instrText>
      </w:r>
      <w:r w:rsidR="005A4A6C">
        <w:rPr>
          <w:lang w:val="en-GB"/>
        </w:rPr>
      </w:r>
      <w:r w:rsidR="005A4A6C">
        <w:rPr>
          <w:lang w:val="en-GB"/>
        </w:rPr>
        <w:fldChar w:fldCharType="separate"/>
      </w:r>
      <w:r w:rsidR="005A4A6C">
        <w:t xml:space="preserve">Figure </w:t>
      </w:r>
      <w:r w:rsidR="005A4A6C">
        <w:rPr>
          <w:noProof/>
        </w:rPr>
        <w:t>5</w:t>
      </w:r>
      <w:r w:rsidR="005A4A6C">
        <w:rPr>
          <w:lang w:val="en-GB"/>
        </w:rPr>
        <w:fldChar w:fldCharType="end"/>
      </w:r>
      <w:r w:rsidR="005A4A6C">
        <w:rPr>
          <w:lang w:val="en-GB"/>
        </w:rPr>
        <w:t>.</w:t>
      </w:r>
    </w:p>
    <w:p w:rsidR="00753D53" w:rsidRDefault="00422013">
      <w:pPr>
        <w:spacing w:after="0" w:line="240" w:lineRule="auto"/>
        <w:rPr>
          <w:lang w:val="en-GB"/>
        </w:rPr>
      </w:pPr>
      <w:r>
        <w:rPr>
          <w:noProof/>
        </w:rPr>
        <w:pict>
          <v:shape id="_x0000_s1029" type="#_x0000_t202" style="position:absolute;margin-left:-1.6pt;margin-top:37.1pt;width:189.2pt;height:.05pt;z-index:251665408;mso-position-horizontal-relative:text;mso-position-vertical-relative:text" stroked="f">
            <v:textbox style="mso-fit-shape-to-text:t" inset="0,0,0,0">
              <w:txbxContent>
                <w:p w:rsidR="00591178" w:rsidRPr="002B0451" w:rsidRDefault="00591178" w:rsidP="00591178">
                  <w:pPr>
                    <w:pStyle w:val="Caption"/>
                    <w:rPr>
                      <w:noProof/>
                      <w:sz w:val="24"/>
                    </w:rPr>
                  </w:pPr>
                  <w:bookmarkStart w:id="9" w:name="_Ref512588741"/>
                  <w:r>
                    <w:t xml:space="preserve">Figure </w:t>
                  </w:r>
                  <w:fldSimple w:instr=" SEQ Figure \* ARABIC ">
                    <w:r w:rsidR="00506B0C">
                      <w:rPr>
                        <w:noProof/>
                      </w:rPr>
                      <w:t>5</w:t>
                    </w:r>
                  </w:fldSimple>
                  <w:bookmarkEnd w:id="9"/>
                  <w:r>
                    <w:t xml:space="preserve"> - The Plotter toolbar.</w:t>
                  </w:r>
                </w:p>
              </w:txbxContent>
            </v:textbox>
            <w10:wrap type="square"/>
          </v:shape>
        </w:pict>
      </w:r>
      <w:r w:rsidR="00591178">
        <w:rPr>
          <w:noProof/>
          <w:lang w:val="en-GB" w:eastAsia="en-GB"/>
        </w:rPr>
        <w:drawing>
          <wp:anchor distT="0" distB="0" distL="114300" distR="114300" simplePos="0" relativeHeight="251658240" behindDoc="0" locked="0" layoutInCell="1" allowOverlap="1" wp14:anchorId="42C0B6F8" wp14:editId="76381172">
            <wp:simplePos x="0" y="0"/>
            <wp:positionH relativeFrom="margin">
              <wp:posOffset>-20320</wp:posOffset>
            </wp:positionH>
            <wp:positionV relativeFrom="margin">
              <wp:posOffset>5602605</wp:posOffset>
            </wp:positionV>
            <wp:extent cx="2402840" cy="29781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2840" cy="297815"/>
                    </a:xfrm>
                    <a:prstGeom prst="rect">
                      <a:avLst/>
                    </a:prstGeom>
                    <a:noFill/>
                    <a:ln>
                      <a:noFill/>
                    </a:ln>
                  </pic:spPr>
                </pic:pic>
              </a:graphicData>
            </a:graphic>
          </wp:anchor>
        </w:drawing>
      </w:r>
    </w:p>
    <w:p w:rsidR="00C42DA5" w:rsidRPr="00F10FC2" w:rsidRDefault="00C42DA5">
      <w:pPr>
        <w:spacing w:after="0" w:line="240" w:lineRule="auto"/>
      </w:pPr>
    </w:p>
    <w:p w:rsidR="006D5806" w:rsidRDefault="006D5806" w:rsidP="006D5806">
      <w:pPr>
        <w:keepNext/>
        <w:spacing w:after="0" w:line="240" w:lineRule="auto"/>
      </w:pPr>
    </w:p>
    <w:p w:rsidR="00591178" w:rsidRDefault="0098170C">
      <w:pPr>
        <w:spacing w:after="0" w:line="240" w:lineRule="auto"/>
      </w:pPr>
      <w:r>
        <w:rPr>
          <w:noProof/>
        </w:rPr>
        <w:pict>
          <v:shape id="_x0000_s1031" type="#_x0000_t202" style="position:absolute;margin-left:148.4pt;margin-top:200pt;width:75.35pt;height:.05pt;z-index:251668480;mso-position-horizontal-relative:text;mso-position-vertical-relative:text" stroked="f">
            <v:textbox style="mso-fit-shape-to-text:t" inset="0,0,0,0">
              <w:txbxContent>
                <w:p w:rsidR="0098170C" w:rsidRPr="00C9145E" w:rsidRDefault="0098170C" w:rsidP="0098170C">
                  <w:pPr>
                    <w:pStyle w:val="Caption"/>
                    <w:rPr>
                      <w:noProof/>
                      <w:sz w:val="24"/>
                    </w:rPr>
                  </w:pPr>
                  <w:r>
                    <w:t xml:space="preserve">Figure </w:t>
                  </w:r>
                  <w:fldSimple w:instr=" SEQ Figure \* ARABIC ">
                    <w:r w:rsidR="00506B0C">
                      <w:rPr>
                        <w:noProof/>
                      </w:rPr>
                      <w:t>6</w:t>
                    </w:r>
                  </w:fldSimple>
                  <w:r>
                    <w:t xml:space="preserve"> - Pixel Addition.</w:t>
                  </w:r>
                </w:p>
              </w:txbxContent>
            </v:textbox>
            <w10:wrap type="square"/>
          </v:shape>
        </w:pict>
      </w:r>
      <w:r>
        <w:rPr>
          <w:noProof/>
          <w:lang w:val="en-GB" w:eastAsia="en-GB"/>
        </w:rPr>
        <w:drawing>
          <wp:anchor distT="0" distB="0" distL="114300" distR="114300" simplePos="0" relativeHeight="251666432" behindDoc="0" locked="0" layoutInCell="1" allowOverlap="1" wp14:anchorId="46F5C8FE" wp14:editId="5E2C84A0">
            <wp:simplePos x="0" y="0"/>
            <wp:positionH relativeFrom="margin">
              <wp:posOffset>4381500</wp:posOffset>
            </wp:positionH>
            <wp:positionV relativeFrom="margin">
              <wp:posOffset>6262370</wp:posOffset>
            </wp:positionV>
            <wp:extent cx="956945" cy="23069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6945" cy="2306955"/>
                    </a:xfrm>
                    <a:prstGeom prst="rect">
                      <a:avLst/>
                    </a:prstGeom>
                    <a:noFill/>
                    <a:ln>
                      <a:noFill/>
                    </a:ln>
                  </pic:spPr>
                </pic:pic>
              </a:graphicData>
            </a:graphic>
          </wp:anchor>
        </w:drawing>
      </w:r>
    </w:p>
    <w:p w:rsidR="000568AB" w:rsidRDefault="000568AB" w:rsidP="002E5415">
      <w:pPr>
        <w:pStyle w:val="NoSpacing"/>
      </w:pPr>
      <w:r>
        <w:t>The two zoom icons aside, the others provide:</w:t>
      </w:r>
    </w:p>
    <w:p w:rsidR="00452076" w:rsidRDefault="00452076" w:rsidP="00452076">
      <w:pPr>
        <w:pStyle w:val="NoSpacing"/>
        <w:numPr>
          <w:ilvl w:val="0"/>
          <w:numId w:val="9"/>
        </w:numPr>
      </w:pPr>
      <w:r>
        <w:t>Toggle Grid - Toggle a 5x4 grid across the plot.</w:t>
      </w:r>
    </w:p>
    <w:p w:rsidR="00452076" w:rsidRDefault="00452076" w:rsidP="00452076">
      <w:pPr>
        <w:pStyle w:val="NoSpacing"/>
        <w:numPr>
          <w:ilvl w:val="0"/>
          <w:numId w:val="9"/>
        </w:numPr>
      </w:pPr>
      <w:r>
        <w:t>Toggle Hold - Hold more than one pixel histogram in the Plotter.</w:t>
      </w:r>
    </w:p>
    <w:p w:rsidR="001A61F7" w:rsidRDefault="001A61F7" w:rsidP="00452076">
      <w:pPr>
        <w:pStyle w:val="NoSpacing"/>
        <w:numPr>
          <w:ilvl w:val="0"/>
          <w:numId w:val="9"/>
        </w:numPr>
      </w:pPr>
      <w:r>
        <w:t xml:space="preserve">Clear Plot </w:t>
      </w:r>
      <w:proofErr w:type="gramStart"/>
      <w:r>
        <w:t>-  Clear</w:t>
      </w:r>
      <w:proofErr w:type="gramEnd"/>
      <w:r>
        <w:t xml:space="preserve"> all but the current pixel histogram from the Plotter.</w:t>
      </w:r>
    </w:p>
    <w:p w:rsidR="000568AB" w:rsidRPr="00267008" w:rsidRDefault="001A61F7" w:rsidP="00452076">
      <w:pPr>
        <w:pStyle w:val="NoSpacing"/>
        <w:numPr>
          <w:ilvl w:val="0"/>
          <w:numId w:val="9"/>
        </w:numPr>
        <w:rPr>
          <w:b/>
          <w:i/>
        </w:rPr>
      </w:pPr>
      <w:r w:rsidRPr="00267008">
        <w:rPr>
          <w:b/>
          <w:i/>
        </w:rPr>
        <w:t>Toggle X Explorer - ???</w:t>
      </w:r>
    </w:p>
    <w:p w:rsidR="001A61F7" w:rsidRPr="001A61F7" w:rsidRDefault="001A61F7" w:rsidP="00452076">
      <w:pPr>
        <w:pStyle w:val="NoSpacing"/>
        <w:numPr>
          <w:ilvl w:val="0"/>
          <w:numId w:val="9"/>
        </w:numPr>
        <w:rPr>
          <w:b/>
        </w:rPr>
      </w:pPr>
      <w:r w:rsidRPr="00267008">
        <w:rPr>
          <w:b/>
          <w:i/>
        </w:rPr>
        <w:t>Toggle Sum Explorer - ???</w:t>
      </w:r>
    </w:p>
    <w:p w:rsidR="001A61F7" w:rsidRDefault="001A61F7" w:rsidP="002E5415">
      <w:pPr>
        <w:pStyle w:val="NoSpacing"/>
      </w:pPr>
    </w:p>
    <w:p w:rsidR="0098170C" w:rsidRPr="0098170C" w:rsidRDefault="0098170C" w:rsidP="002E5415">
      <w:pPr>
        <w:pStyle w:val="NoSpacing"/>
      </w:pPr>
      <w:r>
        <w:t>Just to the right of the Plotter is the option of Pixel Addition.</w:t>
      </w:r>
      <w:r w:rsidRPr="0098170C">
        <w:rPr>
          <w:b/>
        </w:rPr>
        <w:t xml:space="preserve"> </w:t>
      </w:r>
      <w:r w:rsidRPr="00267008">
        <w:rPr>
          <w:b/>
          <w:i/>
        </w:rPr>
        <w:t>What does it actually do??</w:t>
      </w:r>
    </w:p>
    <w:p w:rsidR="001A61F7" w:rsidRDefault="001A61F7" w:rsidP="002E5415">
      <w:pPr>
        <w:pStyle w:val="NoSpacing"/>
      </w:pPr>
    </w:p>
    <w:p w:rsidR="003B167D" w:rsidRDefault="00052F63" w:rsidP="002E5415">
      <w:pPr>
        <w:pStyle w:val="NoSpacing"/>
      </w:pPr>
      <w:r>
        <w:lastRenderedPageBreak/>
        <w:t xml:space="preserve">The </w:t>
      </w:r>
      <w:proofErr w:type="spellStart"/>
      <w:r>
        <w:t>ProgressViewer</w:t>
      </w:r>
      <w:proofErr w:type="spellEnd"/>
      <w:r>
        <w:t xml:space="preserve"> shows the detector status</w:t>
      </w:r>
      <w:r w:rsidR="003B167D">
        <w:t xml:space="preserve"> </w:t>
      </w:r>
      <w:r w:rsidR="00506844">
        <w:t xml:space="preserve">as seen </w:t>
      </w:r>
      <w:r w:rsidR="003B167D">
        <w:t xml:space="preserve">in </w:t>
      </w:r>
      <w:fldSimple w:instr=" REF _Ref512589800 ">
        <w:r w:rsidR="0098170C">
          <w:t xml:space="preserve">Figure </w:t>
        </w:r>
        <w:r w:rsidR="0098170C">
          <w:rPr>
            <w:noProof/>
          </w:rPr>
          <w:t>7</w:t>
        </w:r>
      </w:fldSimple>
      <w:r>
        <w:t>.</w:t>
      </w:r>
      <w:r w:rsidR="003B167D">
        <w:t xml:space="preserve"> Additionally, the </w:t>
      </w:r>
      <w:r>
        <w:t xml:space="preserve">two progress bars </w:t>
      </w:r>
      <w:r w:rsidR="003B167D">
        <w:t>indicate</w:t>
      </w:r>
      <w:r>
        <w:t xml:space="preserve"> the progress of the current</w:t>
      </w:r>
      <w:r w:rsidR="003B167D">
        <w:t xml:space="preserve"> data capture versus the overall progress</w:t>
      </w:r>
      <w:r>
        <w:t>.</w:t>
      </w:r>
      <w:r w:rsidR="003B167D">
        <w:t xml:space="preserve"> For </w:t>
      </w:r>
      <w:r w:rsidR="00506844">
        <w:t>further details</w:t>
      </w:r>
      <w:r w:rsidR="003B167D">
        <w:t>, see the Data Acquisition tab.</w:t>
      </w:r>
    </w:p>
    <w:p w:rsidR="00E30994" w:rsidRDefault="003B167D">
      <w:pPr>
        <w:spacing w:after="0" w:line="240" w:lineRule="auto"/>
      </w:pPr>
      <w:r>
        <w:t xml:space="preserve"> </w:t>
      </w:r>
    </w:p>
    <w:p w:rsidR="005A4A6C" w:rsidRDefault="003B167D" w:rsidP="005A4A6C">
      <w:pPr>
        <w:keepNext/>
        <w:spacing w:after="0" w:line="240" w:lineRule="auto"/>
      </w:pPr>
      <w:r>
        <w:rPr>
          <w:noProof/>
          <w:lang w:val="en-GB" w:eastAsia="en-GB"/>
        </w:rPr>
        <w:drawing>
          <wp:inline distT="0" distB="0" distL="0" distR="0" wp14:anchorId="51664FA5" wp14:editId="5D0A432F">
            <wp:extent cx="4773930" cy="17011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3930" cy="1701165"/>
                    </a:xfrm>
                    <a:prstGeom prst="rect">
                      <a:avLst/>
                    </a:prstGeom>
                    <a:noFill/>
                    <a:ln>
                      <a:noFill/>
                    </a:ln>
                  </pic:spPr>
                </pic:pic>
              </a:graphicData>
            </a:graphic>
          </wp:inline>
        </w:drawing>
      </w:r>
    </w:p>
    <w:p w:rsidR="005A4A6C" w:rsidRPr="00B123B8" w:rsidRDefault="005A4A6C" w:rsidP="005A4A6C">
      <w:pPr>
        <w:pStyle w:val="Caption"/>
      </w:pPr>
      <w:bookmarkStart w:id="10" w:name="_Ref512589800"/>
      <w:bookmarkStart w:id="11" w:name="_Ref512589775"/>
      <w:r>
        <w:t xml:space="preserve">Figure </w:t>
      </w:r>
      <w:fldSimple w:instr=" SEQ Figure \* ARABIC ">
        <w:r w:rsidR="00506B0C">
          <w:rPr>
            <w:noProof/>
          </w:rPr>
          <w:t>7</w:t>
        </w:r>
      </w:fldSimple>
      <w:bookmarkEnd w:id="10"/>
      <w:r>
        <w:t xml:space="preserve"> - The </w:t>
      </w:r>
      <w:proofErr w:type="spellStart"/>
      <w:r>
        <w:t>ProgressViewer</w:t>
      </w:r>
      <w:proofErr w:type="spellEnd"/>
      <w:r>
        <w:rPr>
          <w:noProof/>
        </w:rPr>
        <w:t>.</w:t>
      </w:r>
      <w:bookmarkEnd w:id="11"/>
    </w:p>
    <w:p w:rsidR="00B123B8" w:rsidRDefault="00B123B8">
      <w:pPr>
        <w:spacing w:after="0" w:line="240" w:lineRule="auto"/>
        <w:rPr>
          <w:lang w:val="en-GB"/>
        </w:rPr>
      </w:pPr>
    </w:p>
    <w:p w:rsidR="003B167D" w:rsidRDefault="003B167D" w:rsidP="003B167D">
      <w:pPr>
        <w:spacing w:after="0" w:line="240" w:lineRule="auto"/>
      </w:pPr>
      <w:r>
        <w:t xml:space="preserve">The </w:t>
      </w:r>
      <w:proofErr w:type="spellStart"/>
      <w:r>
        <w:t>ThumbViewer</w:t>
      </w:r>
      <w:proofErr w:type="spellEnd"/>
      <w:r>
        <w:t xml:space="preserve"> will list of the thumbnails of</w:t>
      </w:r>
      <w:r w:rsidR="00506844">
        <w:t xml:space="preserve"> </w:t>
      </w:r>
      <w:r>
        <w:t>data currently displayed.</w:t>
      </w:r>
      <w:r w:rsidR="00E6566A">
        <w:t xml:space="preserve"> As can be seen from </w:t>
      </w:r>
      <w:r w:rsidR="00E6566A">
        <w:fldChar w:fldCharType="begin"/>
      </w:r>
      <w:r w:rsidR="00E6566A">
        <w:instrText xml:space="preserve"> REF _Ref512591439 \h </w:instrText>
      </w:r>
      <w:r w:rsidR="00E6566A">
        <w:fldChar w:fldCharType="separate"/>
      </w:r>
      <w:r w:rsidR="00506844">
        <w:t xml:space="preserve">Figure </w:t>
      </w:r>
      <w:r w:rsidR="00506844">
        <w:rPr>
          <w:noProof/>
        </w:rPr>
        <w:t>8</w:t>
      </w:r>
      <w:r w:rsidR="00E6566A">
        <w:fldChar w:fldCharType="end"/>
      </w:r>
      <w:r w:rsidR="00E6566A">
        <w:t>, there is an associated toolbar.</w:t>
      </w:r>
      <w:r w:rsidR="008C28F8">
        <w:t xml:space="preserve"> The + and - icons provide zoom in and zoom out respectively. The padlock toggles the </w:t>
      </w:r>
      <w:proofErr w:type="spellStart"/>
      <w:r w:rsidR="008C28F8">
        <w:t>colour</w:t>
      </w:r>
      <w:proofErr w:type="spellEnd"/>
      <w:r w:rsidR="008C28F8">
        <w:t xml:space="preserve"> bar on and off and the </w:t>
      </w:r>
      <w:proofErr w:type="spellStart"/>
      <w:r w:rsidR="008C28F8">
        <w:t>colourful</w:t>
      </w:r>
      <w:proofErr w:type="spellEnd"/>
      <w:r w:rsidR="008C28F8">
        <w:t xml:space="preserve"> wheel icon will cycle through 8 possible </w:t>
      </w:r>
      <w:proofErr w:type="spellStart"/>
      <w:r w:rsidR="008C28F8">
        <w:t>colourmaps</w:t>
      </w:r>
      <w:proofErr w:type="spellEnd"/>
      <w:r w:rsidR="008C28F8">
        <w:t>.</w:t>
      </w:r>
    </w:p>
    <w:p w:rsidR="00DB408E" w:rsidRDefault="00DB408E" w:rsidP="003B167D">
      <w:pPr>
        <w:spacing w:after="0" w:line="240" w:lineRule="auto"/>
      </w:pPr>
    </w:p>
    <w:p w:rsidR="00E6566A" w:rsidRDefault="00DB408E" w:rsidP="00E6566A">
      <w:pPr>
        <w:keepNext/>
        <w:spacing w:after="0" w:line="240" w:lineRule="auto"/>
      </w:pPr>
      <w:r>
        <w:rPr>
          <w:noProof/>
          <w:lang w:val="en-GB" w:eastAsia="en-GB"/>
        </w:rPr>
        <w:drawing>
          <wp:inline distT="0" distB="0" distL="0" distR="0" wp14:anchorId="2D6A6673" wp14:editId="65E9183A">
            <wp:extent cx="3429000" cy="1733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1733550"/>
                    </a:xfrm>
                    <a:prstGeom prst="rect">
                      <a:avLst/>
                    </a:prstGeom>
                    <a:noFill/>
                    <a:ln>
                      <a:noFill/>
                    </a:ln>
                  </pic:spPr>
                </pic:pic>
              </a:graphicData>
            </a:graphic>
          </wp:inline>
        </w:drawing>
      </w:r>
    </w:p>
    <w:p w:rsidR="00DB408E" w:rsidRDefault="00E6566A" w:rsidP="00E6566A">
      <w:pPr>
        <w:pStyle w:val="Caption"/>
      </w:pPr>
      <w:bookmarkStart w:id="12" w:name="_Ref512591439"/>
      <w:r>
        <w:t xml:space="preserve">Figure </w:t>
      </w:r>
      <w:r w:rsidR="00422013">
        <w:fldChar w:fldCharType="begin"/>
      </w:r>
      <w:r w:rsidR="00422013">
        <w:instrText xml:space="preserve"> SEQ Figure \* ARABIC </w:instrText>
      </w:r>
      <w:r w:rsidR="00422013">
        <w:fldChar w:fldCharType="separate"/>
      </w:r>
      <w:r w:rsidR="00506B0C">
        <w:rPr>
          <w:noProof/>
        </w:rPr>
        <w:t>8</w:t>
      </w:r>
      <w:r w:rsidR="00422013">
        <w:rPr>
          <w:noProof/>
        </w:rPr>
        <w:fldChar w:fldCharType="end"/>
      </w:r>
      <w:bookmarkEnd w:id="12"/>
      <w:r>
        <w:t xml:space="preserve"> - The </w:t>
      </w:r>
      <w:proofErr w:type="spellStart"/>
      <w:r>
        <w:t>ThumbViewer</w:t>
      </w:r>
      <w:proofErr w:type="spellEnd"/>
      <w:r>
        <w:rPr>
          <w:noProof/>
        </w:rPr>
        <w:t>.</w:t>
      </w:r>
    </w:p>
    <w:p w:rsidR="003B167D" w:rsidRDefault="003B167D">
      <w:pPr>
        <w:spacing w:after="0" w:line="240" w:lineRule="auto"/>
        <w:rPr>
          <w:lang w:val="en-GB"/>
        </w:rPr>
      </w:pPr>
    </w:p>
    <w:p w:rsidR="00B123B8" w:rsidRDefault="00B123B8">
      <w:pPr>
        <w:spacing w:after="0" w:line="240" w:lineRule="auto"/>
        <w:rPr>
          <w:lang w:val="en-GB"/>
        </w:rPr>
      </w:pPr>
    </w:p>
    <w:p w:rsidR="00E770A4" w:rsidRDefault="00E770A4">
      <w:pPr>
        <w:spacing w:after="0" w:line="240" w:lineRule="auto"/>
        <w:rPr>
          <w:lang w:val="en-GB"/>
        </w:rPr>
      </w:pPr>
      <w:r>
        <w:rPr>
          <w:lang w:val="en-GB"/>
        </w:rPr>
        <w:br w:type="page"/>
      </w:r>
    </w:p>
    <w:p w:rsidR="00E770A4" w:rsidRDefault="00E770A4" w:rsidP="00E770A4">
      <w:pPr>
        <w:pStyle w:val="Heading1"/>
        <w:rPr>
          <w:lang w:val="en-GB"/>
        </w:rPr>
      </w:pPr>
      <w:r>
        <w:rPr>
          <w:lang w:val="en-GB"/>
        </w:rPr>
        <w:lastRenderedPageBreak/>
        <w:t>Processing Tab</w:t>
      </w:r>
    </w:p>
    <w:p w:rsidR="00082280" w:rsidRDefault="008C28F8" w:rsidP="008C28F8">
      <w:pPr>
        <w:spacing w:after="0" w:line="240" w:lineRule="auto"/>
        <w:rPr>
          <w:lang w:val="en-GB"/>
        </w:rPr>
      </w:pPr>
      <w:r>
        <w:rPr>
          <w:lang w:val="en-GB"/>
        </w:rPr>
        <w:fldChar w:fldCharType="begin"/>
      </w:r>
      <w:r>
        <w:rPr>
          <w:lang w:val="en-GB"/>
        </w:rPr>
        <w:instrText xml:space="preserve"> REF _Ref512592099 \h </w:instrText>
      </w:r>
      <w:r>
        <w:rPr>
          <w:lang w:val="en-GB"/>
        </w:rPr>
      </w:r>
      <w:r>
        <w:rPr>
          <w:lang w:val="en-GB"/>
        </w:rPr>
        <w:fldChar w:fldCharType="separate"/>
      </w:r>
      <w:r w:rsidR="00506844">
        <w:t xml:space="preserve">Figure </w:t>
      </w:r>
      <w:r w:rsidR="00506844">
        <w:rPr>
          <w:noProof/>
        </w:rPr>
        <w:t>9</w:t>
      </w:r>
      <w:r>
        <w:rPr>
          <w:lang w:val="en-GB"/>
        </w:rPr>
        <w:fldChar w:fldCharType="end"/>
      </w:r>
      <w:r>
        <w:rPr>
          <w:lang w:val="en-GB"/>
        </w:rPr>
        <w:t xml:space="preserve"> shows t</w:t>
      </w:r>
      <w:r w:rsidR="00E770A4">
        <w:rPr>
          <w:lang w:val="en-GB"/>
        </w:rPr>
        <w:t xml:space="preserve">he Processing Tab </w:t>
      </w:r>
      <w:r w:rsidR="00562177">
        <w:rPr>
          <w:lang w:val="en-GB"/>
        </w:rPr>
        <w:t>and</w:t>
      </w:r>
      <w:r>
        <w:rPr>
          <w:lang w:val="en-GB"/>
        </w:rPr>
        <w:t xml:space="preserve"> </w:t>
      </w:r>
      <w:r w:rsidR="00E770A4">
        <w:rPr>
          <w:lang w:val="en-GB"/>
        </w:rPr>
        <w:t xml:space="preserve">the processing options. These determine how the data is to be processed, whether the data is </w:t>
      </w:r>
      <w:r>
        <w:rPr>
          <w:lang w:val="en-GB"/>
        </w:rPr>
        <w:t>acquired</w:t>
      </w:r>
      <w:r w:rsidR="00E770A4">
        <w:rPr>
          <w:lang w:val="en-GB"/>
        </w:rPr>
        <w:t xml:space="preserve"> live</w:t>
      </w:r>
      <w:r>
        <w:rPr>
          <w:lang w:val="en-GB"/>
        </w:rPr>
        <w:t xml:space="preserve"> </w:t>
      </w:r>
      <w:r w:rsidR="00E770A4">
        <w:rPr>
          <w:lang w:val="en-GB"/>
        </w:rPr>
        <w:t>or manually</w:t>
      </w:r>
      <w:r>
        <w:rPr>
          <w:lang w:val="en-GB"/>
        </w:rPr>
        <w:t xml:space="preserve"> from file(s)</w:t>
      </w:r>
      <w:r w:rsidR="00E770A4">
        <w:rPr>
          <w:lang w:val="en-GB"/>
        </w:rPr>
        <w:t>.</w:t>
      </w:r>
    </w:p>
    <w:p w:rsidR="008C28F8" w:rsidRPr="00082280" w:rsidRDefault="008C28F8" w:rsidP="008C28F8">
      <w:pPr>
        <w:spacing w:after="0" w:line="240" w:lineRule="auto"/>
        <w:rPr>
          <w:lang w:val="en-GB"/>
        </w:rPr>
      </w:pPr>
    </w:p>
    <w:p w:rsidR="008C28F8" w:rsidRDefault="00052F63" w:rsidP="008C28F8">
      <w:pPr>
        <w:keepNext/>
        <w:spacing w:after="0" w:line="240" w:lineRule="auto"/>
      </w:pPr>
      <w:r>
        <w:rPr>
          <w:noProof/>
          <w:lang w:val="en-GB" w:eastAsia="en-GB"/>
        </w:rPr>
        <w:drawing>
          <wp:inline distT="0" distB="0" distL="0" distR="0" wp14:anchorId="32B91316" wp14:editId="011DEFD7">
            <wp:extent cx="5732145" cy="54896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2145" cy="5489631"/>
                    </a:xfrm>
                    <a:prstGeom prst="rect">
                      <a:avLst/>
                    </a:prstGeom>
                  </pic:spPr>
                </pic:pic>
              </a:graphicData>
            </a:graphic>
          </wp:inline>
        </w:drawing>
      </w:r>
    </w:p>
    <w:p w:rsidR="004C7282" w:rsidRDefault="008C28F8" w:rsidP="008C28F8">
      <w:pPr>
        <w:pStyle w:val="Caption"/>
        <w:rPr>
          <w:lang w:val="en-GB"/>
        </w:rPr>
      </w:pPr>
      <w:bookmarkStart w:id="13" w:name="_Ref512592099"/>
      <w:r>
        <w:t xml:space="preserve">Figure </w:t>
      </w:r>
      <w:r w:rsidR="00422013">
        <w:fldChar w:fldCharType="begin"/>
      </w:r>
      <w:r w:rsidR="00422013">
        <w:instrText xml:space="preserve"> SEQ Figure \* ARABIC </w:instrText>
      </w:r>
      <w:r w:rsidR="00422013">
        <w:fldChar w:fldCharType="separate"/>
      </w:r>
      <w:r w:rsidR="00506B0C">
        <w:rPr>
          <w:noProof/>
        </w:rPr>
        <w:t>9</w:t>
      </w:r>
      <w:r w:rsidR="00422013">
        <w:rPr>
          <w:noProof/>
        </w:rPr>
        <w:fldChar w:fldCharType="end"/>
      </w:r>
      <w:bookmarkEnd w:id="13"/>
      <w:r>
        <w:t xml:space="preserve"> - The Processing Tab.</w:t>
      </w:r>
    </w:p>
    <w:p w:rsidR="008C28F8" w:rsidRPr="00E93198" w:rsidRDefault="008C28F8" w:rsidP="008C28F8">
      <w:pPr>
        <w:pStyle w:val="NoSpacing"/>
        <w:rPr>
          <w:b/>
          <w:lang w:val="en-GB"/>
        </w:rPr>
      </w:pPr>
      <w:r w:rsidRPr="00267008">
        <w:rPr>
          <w:b/>
          <w:i/>
          <w:lang w:val="en-GB"/>
        </w:rPr>
        <w:t>What does re-order pixels do??</w:t>
      </w:r>
      <w:r w:rsidR="00E93198" w:rsidRPr="00267008">
        <w:rPr>
          <w:b/>
          <w:i/>
          <w:lang w:val="en-GB"/>
        </w:rPr>
        <w:t xml:space="preserve"> </w:t>
      </w:r>
      <w:r w:rsidR="00562177" w:rsidRPr="00267008">
        <w:rPr>
          <w:b/>
          <w:i/>
          <w:lang w:val="en-GB"/>
        </w:rPr>
        <w:t>“HXT?”</w:t>
      </w:r>
      <w:r w:rsidR="00E93198" w:rsidRPr="00267008">
        <w:rPr>
          <w:b/>
          <w:i/>
          <w:lang w:val="en-GB"/>
        </w:rPr>
        <w:t xml:space="preserve"> does what? </w:t>
      </w:r>
      <w:proofErr w:type="gramStart"/>
      <w:r w:rsidR="00E93198" w:rsidRPr="00267008">
        <w:rPr>
          <w:b/>
          <w:i/>
          <w:lang w:val="en-GB"/>
        </w:rPr>
        <w:t>Total Spectrum?</w:t>
      </w:r>
      <w:proofErr w:type="gramEnd"/>
    </w:p>
    <w:p w:rsidR="00562177" w:rsidRDefault="008C28F8" w:rsidP="008C28F8">
      <w:pPr>
        <w:pStyle w:val="NoSpacing"/>
        <w:rPr>
          <w:lang w:val="en-GB"/>
        </w:rPr>
      </w:pPr>
      <w:r>
        <w:rPr>
          <w:lang w:val="en-GB"/>
        </w:rPr>
        <w:t xml:space="preserve">The </w:t>
      </w:r>
      <w:r w:rsidRPr="00562177">
        <w:rPr>
          <w:b/>
          <w:lang w:val="en-GB"/>
        </w:rPr>
        <w:t>Threshold Mode</w:t>
      </w:r>
      <w:r>
        <w:rPr>
          <w:lang w:val="en-GB"/>
        </w:rPr>
        <w:t xml:space="preserve">’s three choices </w:t>
      </w:r>
      <w:r w:rsidR="00562177">
        <w:rPr>
          <w:lang w:val="en-GB"/>
        </w:rPr>
        <w:t>are</w:t>
      </w:r>
      <w:r>
        <w:rPr>
          <w:lang w:val="en-GB"/>
        </w:rPr>
        <w:t xml:space="preserve"> no threshold, a uniform value threshold or individual pixel thresholds from file.</w:t>
      </w:r>
      <w:r w:rsidR="00562177">
        <w:rPr>
          <w:lang w:val="en-GB"/>
        </w:rPr>
        <w:t xml:space="preserve"> </w:t>
      </w:r>
      <w:r>
        <w:rPr>
          <w:lang w:val="en-GB"/>
        </w:rPr>
        <w:t xml:space="preserve">Energy Calibration can be toggled on or off, where a </w:t>
      </w:r>
      <w:r w:rsidRPr="00562177">
        <w:rPr>
          <w:b/>
          <w:lang w:val="en-GB"/>
        </w:rPr>
        <w:t>Gradients file</w:t>
      </w:r>
      <w:r>
        <w:rPr>
          <w:lang w:val="en-GB"/>
        </w:rPr>
        <w:t xml:space="preserve"> and </w:t>
      </w:r>
      <w:r w:rsidR="00562177">
        <w:rPr>
          <w:lang w:val="en-GB"/>
        </w:rPr>
        <w:t xml:space="preserve">an </w:t>
      </w:r>
      <w:r w:rsidRPr="00562177">
        <w:rPr>
          <w:b/>
          <w:lang w:val="en-GB"/>
        </w:rPr>
        <w:t>Intercepts file</w:t>
      </w:r>
      <w:r w:rsidR="00E93198">
        <w:rPr>
          <w:lang w:val="en-GB"/>
        </w:rPr>
        <w:t xml:space="preserve"> </w:t>
      </w:r>
      <w:r w:rsidR="00562177">
        <w:rPr>
          <w:lang w:val="en-GB"/>
        </w:rPr>
        <w:t>provide</w:t>
      </w:r>
      <w:r w:rsidR="00E93198">
        <w:rPr>
          <w:lang w:val="en-GB"/>
        </w:rPr>
        <w:t xml:space="preserve"> an individual value for each pixel. The calibration is calculated as y = m*x + c, where x is the pixel value, m is the Gradients</w:t>
      </w:r>
      <w:r w:rsidR="00562177">
        <w:rPr>
          <w:lang w:val="en-GB"/>
        </w:rPr>
        <w:t xml:space="preserve"> value</w:t>
      </w:r>
      <w:r w:rsidR="00E93198">
        <w:rPr>
          <w:lang w:val="en-GB"/>
        </w:rPr>
        <w:t xml:space="preserve"> </w:t>
      </w:r>
    </w:p>
    <w:p w:rsidR="00E93198" w:rsidRDefault="00E93198" w:rsidP="008C28F8">
      <w:pPr>
        <w:pStyle w:val="NoSpacing"/>
        <w:rPr>
          <w:lang w:val="en-GB"/>
        </w:rPr>
      </w:pPr>
      <w:proofErr w:type="gramStart"/>
      <w:r>
        <w:rPr>
          <w:lang w:val="en-GB"/>
        </w:rPr>
        <w:t>and</w:t>
      </w:r>
      <w:proofErr w:type="gramEnd"/>
      <w:r>
        <w:rPr>
          <w:lang w:val="en-GB"/>
        </w:rPr>
        <w:t xml:space="preserve"> c is the Intercepts value.</w:t>
      </w:r>
      <w:r w:rsidR="00562177">
        <w:rPr>
          <w:lang w:val="en-GB"/>
        </w:rPr>
        <w:t xml:space="preserve"> The</w:t>
      </w:r>
      <w:r w:rsidR="00562177" w:rsidRPr="00562177">
        <w:rPr>
          <w:b/>
          <w:lang w:val="en-GB"/>
        </w:rPr>
        <w:t xml:space="preserve"> Bin Start</w:t>
      </w:r>
      <w:r w:rsidR="00562177">
        <w:rPr>
          <w:b/>
          <w:lang w:val="en-GB"/>
        </w:rPr>
        <w:t xml:space="preserve">, Bin End </w:t>
      </w:r>
      <w:r w:rsidR="00562177" w:rsidRPr="00562177">
        <w:rPr>
          <w:lang w:val="en-GB"/>
        </w:rPr>
        <w:t>and</w:t>
      </w:r>
      <w:r w:rsidR="00562177">
        <w:rPr>
          <w:lang w:val="en-GB"/>
        </w:rPr>
        <w:t xml:space="preserve"> </w:t>
      </w:r>
      <w:r w:rsidR="00562177" w:rsidRPr="00316716">
        <w:rPr>
          <w:b/>
          <w:lang w:val="en-GB"/>
        </w:rPr>
        <w:t xml:space="preserve">Bin </w:t>
      </w:r>
      <w:r w:rsidR="00316716" w:rsidRPr="00316716">
        <w:rPr>
          <w:b/>
          <w:lang w:val="en-GB"/>
        </w:rPr>
        <w:t>Width</w:t>
      </w:r>
      <w:r w:rsidR="00316716">
        <w:rPr>
          <w:lang w:val="en-GB"/>
        </w:rPr>
        <w:t xml:space="preserve"> set starting, ending and width parameters of the pixel histograms. </w:t>
      </w:r>
      <w:r>
        <w:rPr>
          <w:lang w:val="en-GB"/>
        </w:rPr>
        <w:t xml:space="preserve">If </w:t>
      </w:r>
      <w:r w:rsidR="00562177" w:rsidRPr="00562177">
        <w:rPr>
          <w:b/>
          <w:lang w:val="en-GB"/>
        </w:rPr>
        <w:t>Charged Sharing Mode</w:t>
      </w:r>
      <w:r w:rsidR="00562177">
        <w:rPr>
          <w:lang w:val="en-GB"/>
        </w:rPr>
        <w:t xml:space="preserve"> is </w:t>
      </w:r>
      <w:r>
        <w:rPr>
          <w:lang w:val="en-GB"/>
        </w:rPr>
        <w:t>selected</w:t>
      </w:r>
      <w:r w:rsidR="00562177">
        <w:rPr>
          <w:lang w:val="en-GB"/>
        </w:rPr>
        <w:t>, there are</w:t>
      </w:r>
      <w:r>
        <w:rPr>
          <w:lang w:val="en-GB"/>
        </w:rPr>
        <w:t xml:space="preserve"> two options: Addition and Discrimination. The </w:t>
      </w:r>
      <w:proofErr w:type="spellStart"/>
      <w:r>
        <w:rPr>
          <w:lang w:val="en-GB"/>
        </w:rPr>
        <w:t>dropbox</w:t>
      </w:r>
      <w:proofErr w:type="spellEnd"/>
      <w:r>
        <w:rPr>
          <w:lang w:val="en-GB"/>
        </w:rPr>
        <w:t xml:space="preserve"> next to it selects either 3x3 or 5x5. These choices mean the algorithms look at either the surrounding 8 or 16 pixels respectively.</w:t>
      </w:r>
      <w:r w:rsidR="00562177">
        <w:rPr>
          <w:lang w:val="en-GB"/>
        </w:rPr>
        <w:t xml:space="preserve"> </w:t>
      </w:r>
      <w:r>
        <w:rPr>
          <w:lang w:val="en-GB"/>
        </w:rPr>
        <w:t>The three edit</w:t>
      </w:r>
      <w:r w:rsidR="00316716">
        <w:rPr>
          <w:lang w:val="en-GB"/>
        </w:rPr>
        <w:t xml:space="preserve"> lines labelled </w:t>
      </w:r>
      <w:r w:rsidRPr="00316716">
        <w:rPr>
          <w:b/>
          <w:lang w:val="en-GB"/>
        </w:rPr>
        <w:t>Input Files</w:t>
      </w:r>
      <w:r w:rsidR="00316716">
        <w:rPr>
          <w:lang w:val="en-GB"/>
        </w:rPr>
        <w:t xml:space="preserve">, </w:t>
      </w:r>
      <w:r w:rsidRPr="00316716">
        <w:rPr>
          <w:b/>
          <w:lang w:val="en-GB"/>
        </w:rPr>
        <w:t>Output Directory</w:t>
      </w:r>
      <w:r>
        <w:rPr>
          <w:lang w:val="en-GB"/>
        </w:rPr>
        <w:t xml:space="preserve"> and </w:t>
      </w:r>
      <w:r w:rsidRPr="00316716">
        <w:rPr>
          <w:b/>
          <w:lang w:val="en-GB"/>
        </w:rPr>
        <w:t>Output Prefix</w:t>
      </w:r>
      <w:r>
        <w:rPr>
          <w:lang w:val="en-GB"/>
        </w:rPr>
        <w:t xml:space="preserve"> control manual processing. They specify the location of binary file(s) to be processed, where the resulting HXT file should be placed and any prefix to said </w:t>
      </w:r>
      <w:r w:rsidR="00316716">
        <w:rPr>
          <w:lang w:val="en-GB"/>
        </w:rPr>
        <w:t>HXT</w:t>
      </w:r>
      <w:r>
        <w:rPr>
          <w:lang w:val="en-GB"/>
        </w:rPr>
        <w:t xml:space="preserve"> file.</w:t>
      </w:r>
    </w:p>
    <w:p w:rsidR="004C7282" w:rsidRDefault="00E93198" w:rsidP="008C28F8">
      <w:pPr>
        <w:pStyle w:val="NoSpacing"/>
        <w:rPr>
          <w:rFonts w:ascii="Corisande" w:eastAsia="Times New Roman" w:hAnsi="Corisande"/>
          <w:color w:val="244061"/>
          <w:sz w:val="36"/>
          <w:szCs w:val="28"/>
          <w:lang w:val="en-GB"/>
        </w:rPr>
      </w:pPr>
      <w:r>
        <w:rPr>
          <w:lang w:val="en-GB"/>
        </w:rPr>
        <w:lastRenderedPageBreak/>
        <w:t>Finally, each</w:t>
      </w:r>
      <w:r w:rsidR="00316716">
        <w:rPr>
          <w:lang w:val="en-GB"/>
        </w:rPr>
        <w:t xml:space="preserve"> </w:t>
      </w:r>
      <w:r w:rsidRPr="00316716">
        <w:rPr>
          <w:b/>
          <w:lang w:val="en-GB"/>
        </w:rPr>
        <w:t>Apply</w:t>
      </w:r>
      <w:r>
        <w:rPr>
          <w:lang w:val="en-GB"/>
        </w:rPr>
        <w:t xml:space="preserve"> button</w:t>
      </w:r>
      <w:r w:rsidR="00316716">
        <w:rPr>
          <w:lang w:val="en-GB"/>
        </w:rPr>
        <w:t xml:space="preserve"> is used to commit each associated setting(s). The </w:t>
      </w:r>
      <w:r w:rsidR="00316716" w:rsidRPr="00316716">
        <w:rPr>
          <w:b/>
          <w:lang w:val="en-GB"/>
        </w:rPr>
        <w:t>Apply All</w:t>
      </w:r>
      <w:r>
        <w:rPr>
          <w:lang w:val="en-GB"/>
        </w:rPr>
        <w:t xml:space="preserve"> button </w:t>
      </w:r>
      <w:r w:rsidR="00316716">
        <w:rPr>
          <w:lang w:val="en-GB"/>
        </w:rPr>
        <w:t>will commit all changes</w:t>
      </w:r>
      <w:r>
        <w:rPr>
          <w:lang w:val="en-GB"/>
        </w:rPr>
        <w:t xml:space="preserve"> and the </w:t>
      </w:r>
      <w:r w:rsidR="00316716" w:rsidRPr="00316716">
        <w:rPr>
          <w:b/>
          <w:lang w:val="en-GB"/>
        </w:rPr>
        <w:t>Process</w:t>
      </w:r>
      <w:r w:rsidRPr="00316716">
        <w:rPr>
          <w:lang w:val="en-GB"/>
        </w:rPr>
        <w:t xml:space="preserve"> </w:t>
      </w:r>
      <w:r>
        <w:rPr>
          <w:lang w:val="en-GB"/>
        </w:rPr>
        <w:t>button will commence manual processing of the selected file(s).</w:t>
      </w:r>
    </w:p>
    <w:p w:rsidR="004C7282" w:rsidRDefault="004C7282" w:rsidP="004C7282">
      <w:pPr>
        <w:pStyle w:val="Heading1"/>
        <w:rPr>
          <w:lang w:val="en-GB"/>
        </w:rPr>
      </w:pPr>
      <w:r>
        <w:rPr>
          <w:lang w:val="en-GB"/>
        </w:rPr>
        <w:t>Detector Control Tab</w:t>
      </w:r>
    </w:p>
    <w:p w:rsidR="004C7282" w:rsidRDefault="00316716" w:rsidP="00176477">
      <w:pPr>
        <w:pStyle w:val="NoSpacing"/>
        <w:rPr>
          <w:lang w:val="en-GB"/>
        </w:rPr>
      </w:pPr>
      <w:r>
        <w:rPr>
          <w:lang w:val="en-GB"/>
        </w:rPr>
        <w:fldChar w:fldCharType="begin"/>
      </w:r>
      <w:r>
        <w:rPr>
          <w:lang w:val="en-GB"/>
        </w:rPr>
        <w:instrText xml:space="preserve"> REF _Ref512601324 \h </w:instrText>
      </w:r>
      <w:r>
        <w:rPr>
          <w:lang w:val="en-GB"/>
        </w:rPr>
      </w:r>
      <w:r>
        <w:rPr>
          <w:lang w:val="en-GB"/>
        </w:rPr>
        <w:fldChar w:fldCharType="separate"/>
      </w:r>
      <w:r>
        <w:t xml:space="preserve">Figure </w:t>
      </w:r>
      <w:r>
        <w:rPr>
          <w:noProof/>
        </w:rPr>
        <w:t>10</w:t>
      </w:r>
      <w:r>
        <w:rPr>
          <w:lang w:val="en-GB"/>
        </w:rPr>
        <w:fldChar w:fldCharType="end"/>
      </w:r>
      <w:r>
        <w:rPr>
          <w:lang w:val="en-GB"/>
        </w:rPr>
        <w:t xml:space="preserve"> shows the Detector Control tab which </w:t>
      </w:r>
      <w:r w:rsidR="004C7282">
        <w:rPr>
          <w:lang w:val="en-GB"/>
        </w:rPr>
        <w:t>provides access to different detector settings, as well as environmental variables and the detector status.</w:t>
      </w:r>
    </w:p>
    <w:p w:rsidR="00082280" w:rsidRDefault="00082280" w:rsidP="00176477">
      <w:pPr>
        <w:pStyle w:val="NoSpacing"/>
        <w:rPr>
          <w:lang w:val="en-GB"/>
        </w:rPr>
      </w:pPr>
    </w:p>
    <w:p w:rsidR="00316716" w:rsidRDefault="00052F63" w:rsidP="00176477">
      <w:pPr>
        <w:pStyle w:val="NoSpacing"/>
      </w:pPr>
      <w:r>
        <w:rPr>
          <w:noProof/>
          <w:lang w:val="en-GB" w:eastAsia="en-GB"/>
        </w:rPr>
        <w:drawing>
          <wp:inline distT="0" distB="0" distL="0" distR="0" wp14:anchorId="719E7B4D" wp14:editId="67ED3C8B">
            <wp:extent cx="5732145" cy="54896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2145" cy="5489631"/>
                    </a:xfrm>
                    <a:prstGeom prst="rect">
                      <a:avLst/>
                    </a:prstGeom>
                  </pic:spPr>
                </pic:pic>
              </a:graphicData>
            </a:graphic>
          </wp:inline>
        </w:drawing>
      </w:r>
    </w:p>
    <w:p w:rsidR="004C7282" w:rsidRDefault="00316716" w:rsidP="00316716">
      <w:pPr>
        <w:pStyle w:val="Caption"/>
        <w:rPr>
          <w:lang w:val="en-GB"/>
        </w:rPr>
      </w:pPr>
      <w:bookmarkStart w:id="14" w:name="_Ref512601324"/>
      <w:r>
        <w:t xml:space="preserve">Figure </w:t>
      </w:r>
      <w:fldSimple w:instr=" SEQ Figure \* ARABIC ">
        <w:r w:rsidR="00506B0C">
          <w:rPr>
            <w:noProof/>
          </w:rPr>
          <w:t>10</w:t>
        </w:r>
      </w:fldSimple>
      <w:bookmarkEnd w:id="14"/>
      <w:r w:rsidR="00506B0C">
        <w:t xml:space="preserve"> - </w:t>
      </w:r>
      <w:r>
        <w:t>Detector Control.</w:t>
      </w:r>
    </w:p>
    <w:p w:rsidR="00FB0966" w:rsidRDefault="00FB0966" w:rsidP="00FB0966">
      <w:pPr>
        <w:pStyle w:val="NoSpacing"/>
        <w:rPr>
          <w:lang w:val="en-GB"/>
        </w:rPr>
      </w:pPr>
      <w:r w:rsidRPr="00FB0966">
        <w:rPr>
          <w:b/>
          <w:lang w:val="en-GB"/>
        </w:rPr>
        <w:t xml:space="preserve">Initialise Connection </w:t>
      </w:r>
      <w:r>
        <w:rPr>
          <w:lang w:val="en-GB"/>
        </w:rPr>
        <w:t>and</w:t>
      </w:r>
      <w:r w:rsidRPr="00FB0966">
        <w:rPr>
          <w:b/>
          <w:lang w:val="en-GB"/>
        </w:rPr>
        <w:t xml:space="preserve"> Terminate Connection</w:t>
      </w:r>
      <w:r>
        <w:rPr>
          <w:lang w:val="en-GB"/>
        </w:rPr>
        <w:t xml:space="preserve"> </w:t>
      </w:r>
      <w:proofErr w:type="gramStart"/>
      <w:r>
        <w:rPr>
          <w:lang w:val="en-GB"/>
        </w:rPr>
        <w:t>opens</w:t>
      </w:r>
      <w:proofErr w:type="gramEnd"/>
      <w:r>
        <w:rPr>
          <w:lang w:val="en-GB"/>
        </w:rPr>
        <w:t xml:space="preserve"> and closes the detector connection.</w:t>
      </w:r>
      <w:r w:rsidRPr="00FB0966">
        <w:rPr>
          <w:b/>
          <w:lang w:val="en-GB"/>
        </w:rPr>
        <w:t xml:space="preserve"> Triggering Mode</w:t>
      </w:r>
      <w:r>
        <w:rPr>
          <w:lang w:val="en-GB"/>
        </w:rPr>
        <w:t>,</w:t>
      </w:r>
      <w:r w:rsidRPr="00FB0966">
        <w:rPr>
          <w:b/>
          <w:lang w:val="en-GB"/>
        </w:rPr>
        <w:t xml:space="preserve"> Trigger on TTL Input</w:t>
      </w:r>
      <w:r>
        <w:rPr>
          <w:lang w:val="en-GB"/>
        </w:rPr>
        <w:t xml:space="preserve"> and </w:t>
      </w:r>
      <w:r w:rsidRPr="00FB0966">
        <w:rPr>
          <w:b/>
          <w:lang w:val="en-GB"/>
        </w:rPr>
        <w:t>Trigger Timeout (Secs)</w:t>
      </w:r>
      <w:r>
        <w:rPr>
          <w:b/>
          <w:lang w:val="en-GB"/>
        </w:rPr>
        <w:t xml:space="preserve"> </w:t>
      </w:r>
      <w:r>
        <w:rPr>
          <w:lang w:val="en-GB"/>
        </w:rPr>
        <w:t>configures the detector’s trigger setup.</w:t>
      </w:r>
    </w:p>
    <w:p w:rsidR="00E554B0" w:rsidRDefault="00FB0966" w:rsidP="00FB0966">
      <w:pPr>
        <w:pStyle w:val="NoSpacing"/>
        <w:rPr>
          <w:b/>
          <w:lang w:val="en-GB"/>
        </w:rPr>
      </w:pPr>
      <w:proofErr w:type="gramStart"/>
      <w:r w:rsidRPr="00267008">
        <w:rPr>
          <w:b/>
          <w:i/>
          <w:lang w:val="en-GB"/>
        </w:rPr>
        <w:t>Bias voltage?</w:t>
      </w:r>
      <w:proofErr w:type="gramEnd"/>
      <w:r w:rsidRPr="00267008">
        <w:rPr>
          <w:b/>
          <w:i/>
          <w:lang w:val="en-GB"/>
        </w:rPr>
        <w:t xml:space="preserve"> = ??</w:t>
      </w:r>
      <w:r w:rsidR="00506B0C" w:rsidRPr="00267008">
        <w:rPr>
          <w:b/>
          <w:i/>
          <w:lang w:val="en-GB"/>
        </w:rPr>
        <w:t xml:space="preserve"> (Doesn’t interact with high-voltage on/off icons)</w:t>
      </w:r>
    </w:p>
    <w:p w:rsidR="00FB0966" w:rsidRDefault="00107FCD" w:rsidP="00FB0966">
      <w:pPr>
        <w:pStyle w:val="NoSpacing"/>
        <w:rPr>
          <w:b/>
        </w:rPr>
      </w:pPr>
      <w:r>
        <w:t xml:space="preserve">There are a </w:t>
      </w:r>
      <w:r w:rsidR="00A660A4">
        <w:t>set</w:t>
      </w:r>
      <w:r>
        <w:t xml:space="preserve"> of read only information</w:t>
      </w:r>
      <w:r w:rsidR="00A660A4">
        <w:t>:</w:t>
      </w:r>
      <w:r w:rsidRPr="00107FCD">
        <w:rPr>
          <w:b/>
        </w:rPr>
        <w:t xml:space="preserve"> Bias last refreshed at</w:t>
      </w:r>
      <w:r>
        <w:t xml:space="preserve">, </w:t>
      </w:r>
      <w:r w:rsidRPr="00107FCD">
        <w:rPr>
          <w:b/>
        </w:rPr>
        <w:t>Housing Temperature</w:t>
      </w:r>
      <w:r>
        <w:t xml:space="preserve">, </w:t>
      </w:r>
      <w:r w:rsidRPr="00107FCD">
        <w:rPr>
          <w:b/>
        </w:rPr>
        <w:t>Housing Humidity</w:t>
      </w:r>
      <w:r>
        <w:t xml:space="preserve">, </w:t>
      </w:r>
      <w:r w:rsidR="00A660A4">
        <w:rPr>
          <w:b/>
        </w:rPr>
        <w:t>Finger Temperature</w:t>
      </w:r>
      <w:r>
        <w:t xml:space="preserve">, </w:t>
      </w:r>
      <w:r w:rsidR="00A660A4" w:rsidRPr="00A660A4">
        <w:rPr>
          <w:b/>
        </w:rPr>
        <w:t>Detector Temperature</w:t>
      </w:r>
      <w:r w:rsidR="00A660A4">
        <w:t xml:space="preserve"> and</w:t>
      </w:r>
      <w:r>
        <w:t xml:space="preserve"> </w:t>
      </w:r>
      <w:r w:rsidR="00A660A4">
        <w:rPr>
          <w:b/>
        </w:rPr>
        <w:t>Dew Point.</w:t>
      </w:r>
    </w:p>
    <w:p w:rsidR="00506B0C" w:rsidRDefault="00A660A4" w:rsidP="00FB0966">
      <w:pPr>
        <w:pStyle w:val="NoSpacing"/>
        <w:rPr>
          <w:b/>
        </w:rPr>
      </w:pPr>
      <w:r>
        <w:rPr>
          <w:b/>
        </w:rPr>
        <w:t>Set Finger Temp</w:t>
      </w:r>
      <w:r w:rsidR="00506B0C">
        <w:rPr>
          <w:b/>
        </w:rPr>
        <w:t xml:space="preserve"> (what is finger temperature</w:t>
      </w:r>
      <w:proofErr w:type="gramStart"/>
      <w:r w:rsidR="00506B0C">
        <w:rPr>
          <w:b/>
        </w:rPr>
        <w:t xml:space="preserve">? </w:t>
      </w:r>
      <w:proofErr w:type="gramEnd"/>
      <w:r w:rsidR="00506B0C">
        <w:rPr>
          <w:b/>
        </w:rPr>
        <w:t>Only range of 17.5 - 25.5)</w:t>
      </w:r>
    </w:p>
    <w:p w:rsidR="00A660A4" w:rsidRPr="00506B0C" w:rsidRDefault="00506B0C" w:rsidP="00FB0966">
      <w:pPr>
        <w:pStyle w:val="NoSpacing"/>
      </w:pPr>
      <w:r>
        <w:lastRenderedPageBreak/>
        <w:t>The right side shows the current detector Status. It’s also possible to collect a fixed number of images which are displayed in empty frame in rapid succession.</w:t>
      </w:r>
    </w:p>
    <w:p w:rsidR="004C7282" w:rsidRDefault="004C7282" w:rsidP="004C7282">
      <w:pPr>
        <w:pStyle w:val="Heading1"/>
        <w:rPr>
          <w:lang w:val="en-GB"/>
        </w:rPr>
      </w:pPr>
      <w:r>
        <w:rPr>
          <w:lang w:val="en-GB"/>
        </w:rPr>
        <w:t>Data Acquisition</w:t>
      </w:r>
    </w:p>
    <w:p w:rsidR="00052F63" w:rsidRDefault="004C7282" w:rsidP="00E554B0">
      <w:pPr>
        <w:pStyle w:val="NoSpacing"/>
        <w:rPr>
          <w:lang w:val="en-GB"/>
        </w:rPr>
      </w:pPr>
      <w:r>
        <w:rPr>
          <w:lang w:val="en-GB"/>
        </w:rPr>
        <w:t>The Data Acquisition Tab</w:t>
      </w:r>
      <w:r w:rsidR="00506B0C">
        <w:rPr>
          <w:lang w:val="en-GB"/>
        </w:rPr>
        <w:t xml:space="preserve"> is shown in </w:t>
      </w:r>
      <w:r w:rsidR="00506B0C">
        <w:rPr>
          <w:lang w:val="en-GB"/>
        </w:rPr>
        <w:fldChar w:fldCharType="begin"/>
      </w:r>
      <w:r w:rsidR="00506B0C">
        <w:rPr>
          <w:lang w:val="en-GB"/>
        </w:rPr>
        <w:instrText xml:space="preserve"> REF _Ref512603714 \h </w:instrText>
      </w:r>
      <w:r w:rsidR="00506B0C">
        <w:rPr>
          <w:lang w:val="en-GB"/>
        </w:rPr>
      </w:r>
      <w:r w:rsidR="00506B0C">
        <w:rPr>
          <w:lang w:val="en-GB"/>
        </w:rPr>
        <w:fldChar w:fldCharType="separate"/>
      </w:r>
      <w:r w:rsidR="00506B0C">
        <w:t xml:space="preserve">Figure </w:t>
      </w:r>
      <w:r w:rsidR="00506B0C">
        <w:rPr>
          <w:noProof/>
        </w:rPr>
        <w:t>11</w:t>
      </w:r>
      <w:r w:rsidR="00506B0C">
        <w:rPr>
          <w:lang w:val="en-GB"/>
        </w:rPr>
        <w:fldChar w:fldCharType="end"/>
      </w:r>
      <w:r w:rsidR="00506B0C">
        <w:rPr>
          <w:lang w:val="en-GB"/>
        </w:rPr>
        <w:t xml:space="preserve">. It provides access </w:t>
      </w:r>
      <w:r>
        <w:rPr>
          <w:lang w:val="en-GB"/>
        </w:rPr>
        <w:t xml:space="preserve">to acquisition specific settings. </w:t>
      </w:r>
    </w:p>
    <w:p w:rsidR="00506B0C" w:rsidRDefault="00506B0C" w:rsidP="00E554B0">
      <w:pPr>
        <w:pStyle w:val="NoSpacing"/>
        <w:rPr>
          <w:lang w:val="en-GB"/>
        </w:rPr>
      </w:pPr>
    </w:p>
    <w:p w:rsidR="00506B0C" w:rsidRDefault="00052F63" w:rsidP="00506B0C">
      <w:pPr>
        <w:pStyle w:val="NoSpacing"/>
        <w:keepNext/>
      </w:pPr>
      <w:r>
        <w:rPr>
          <w:noProof/>
          <w:lang w:val="en-GB" w:eastAsia="en-GB"/>
        </w:rPr>
        <w:drawing>
          <wp:inline distT="0" distB="0" distL="0" distR="0" wp14:anchorId="630DF56C" wp14:editId="298D2580">
            <wp:extent cx="5732145" cy="54896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2145" cy="5489631"/>
                    </a:xfrm>
                    <a:prstGeom prst="rect">
                      <a:avLst/>
                    </a:prstGeom>
                  </pic:spPr>
                </pic:pic>
              </a:graphicData>
            </a:graphic>
          </wp:inline>
        </w:drawing>
      </w:r>
    </w:p>
    <w:p w:rsidR="00E554B0" w:rsidRDefault="00506B0C" w:rsidP="00506B0C">
      <w:pPr>
        <w:pStyle w:val="Caption"/>
        <w:rPr>
          <w:lang w:val="en-GB"/>
        </w:rPr>
      </w:pPr>
      <w:bookmarkStart w:id="15" w:name="_Ref512603714"/>
      <w:r>
        <w:t xml:space="preserve">Figure </w:t>
      </w:r>
      <w:fldSimple w:instr=" SEQ Figure \* ARABIC ">
        <w:r>
          <w:rPr>
            <w:noProof/>
          </w:rPr>
          <w:t>11</w:t>
        </w:r>
      </w:fldSimple>
      <w:bookmarkEnd w:id="15"/>
      <w:r>
        <w:t xml:space="preserve"> - Data Acquisition.</w:t>
      </w:r>
    </w:p>
    <w:p w:rsidR="00F065E3" w:rsidRDefault="00506B0C" w:rsidP="00506B0C">
      <w:pPr>
        <w:pStyle w:val="NoSpacing"/>
        <w:rPr>
          <w:lang w:val="en-GB"/>
        </w:rPr>
      </w:pPr>
      <w:r>
        <w:rPr>
          <w:b/>
          <w:lang w:val="en-GB"/>
        </w:rPr>
        <w:t xml:space="preserve">Data File Directory </w:t>
      </w:r>
      <w:r w:rsidRPr="00506B0C">
        <w:rPr>
          <w:lang w:val="en-GB"/>
        </w:rPr>
        <w:t>and</w:t>
      </w:r>
      <w:r w:rsidRPr="00506B0C">
        <w:rPr>
          <w:b/>
          <w:lang w:val="en-GB"/>
        </w:rPr>
        <w:t xml:space="preserve"> Data File Prefix</w:t>
      </w:r>
      <w:r>
        <w:rPr>
          <w:lang w:val="en-GB"/>
        </w:rPr>
        <w:t xml:space="preserve"> </w:t>
      </w:r>
      <w:r w:rsidR="00F065E3">
        <w:rPr>
          <w:lang w:val="en-GB"/>
        </w:rPr>
        <w:t>determine directory and prefix for the file(s) containing acquired data. The duration, number of times and optional pause in between each acquisition, are set by the spin boxes between the labels</w:t>
      </w:r>
      <w:r w:rsidR="00F065E3" w:rsidRPr="00F065E3">
        <w:rPr>
          <w:b/>
          <w:lang w:val="en-GB"/>
        </w:rPr>
        <w:t xml:space="preserve"> Duration, seconds</w:t>
      </w:r>
      <w:r w:rsidR="00F065E3">
        <w:rPr>
          <w:lang w:val="en-GB"/>
        </w:rPr>
        <w:t>,</w:t>
      </w:r>
      <w:r w:rsidR="00F065E3" w:rsidRPr="00F065E3">
        <w:rPr>
          <w:b/>
          <w:lang w:val="en-GB"/>
        </w:rPr>
        <w:t xml:space="preserve"> “times, every”</w:t>
      </w:r>
      <w:r w:rsidR="00F065E3">
        <w:rPr>
          <w:lang w:val="en-GB"/>
        </w:rPr>
        <w:t xml:space="preserve"> and </w:t>
      </w:r>
      <w:r w:rsidR="00F065E3" w:rsidRPr="00F065E3">
        <w:rPr>
          <w:b/>
          <w:lang w:val="en-GB"/>
        </w:rPr>
        <w:t>Seconds</w:t>
      </w:r>
      <w:r w:rsidR="00F065E3">
        <w:rPr>
          <w:lang w:val="en-GB"/>
        </w:rPr>
        <w:t>. There is also an</w:t>
      </w:r>
      <w:r w:rsidR="00F065E3" w:rsidRPr="00F065E3">
        <w:rPr>
          <w:b/>
          <w:lang w:val="en-GB"/>
        </w:rPr>
        <w:t xml:space="preserve"> Estimated DAQ Duration</w:t>
      </w:r>
      <w:r w:rsidR="00F065E3">
        <w:rPr>
          <w:lang w:val="en-GB"/>
        </w:rPr>
        <w:t xml:space="preserve"> and two buttons</w:t>
      </w:r>
      <w:r w:rsidR="00F065E3" w:rsidRPr="00F065E3">
        <w:rPr>
          <w:b/>
          <w:lang w:val="en-GB"/>
        </w:rPr>
        <w:t xml:space="preserve"> - Collect Images</w:t>
      </w:r>
      <w:r w:rsidR="00F065E3">
        <w:rPr>
          <w:b/>
          <w:lang w:val="en-GB"/>
        </w:rPr>
        <w:t>, Abort DAQ</w:t>
      </w:r>
      <w:r w:rsidR="00F065E3">
        <w:rPr>
          <w:lang w:val="en-GB"/>
        </w:rPr>
        <w:t xml:space="preserve"> - to begin and abort data acquisition respectively. The tick box </w:t>
      </w:r>
      <w:r w:rsidR="00F065E3" w:rsidRPr="00F065E3">
        <w:rPr>
          <w:b/>
          <w:lang w:val="en-GB"/>
        </w:rPr>
        <w:t>Save Raw</w:t>
      </w:r>
      <w:r w:rsidR="00F065E3">
        <w:rPr>
          <w:b/>
          <w:lang w:val="en-GB"/>
        </w:rPr>
        <w:t xml:space="preserve"> </w:t>
      </w:r>
      <w:r w:rsidR="00F065E3">
        <w:rPr>
          <w:lang w:val="en-GB"/>
        </w:rPr>
        <w:t>will save raw binary files of unprocessed acquired data.</w:t>
      </w:r>
    </w:p>
    <w:p w:rsidR="00494065" w:rsidRDefault="00F065E3" w:rsidP="00506B0C">
      <w:pPr>
        <w:pStyle w:val="NoSpacing"/>
        <w:rPr>
          <w:lang w:val="en-GB"/>
        </w:rPr>
      </w:pPr>
      <w:r w:rsidRPr="00267008">
        <w:rPr>
          <w:b/>
          <w:i/>
          <w:lang w:val="en-GB"/>
        </w:rPr>
        <w:t>Offsets?</w:t>
      </w:r>
      <w:r w:rsidR="00494065" w:rsidRPr="00267008">
        <w:rPr>
          <w:i/>
          <w:lang w:val="en-GB"/>
        </w:rPr>
        <w:t xml:space="preserve"> = ??</w:t>
      </w:r>
    </w:p>
    <w:p w:rsidR="00DD37FD" w:rsidRPr="00DD37FD" w:rsidRDefault="00494065" w:rsidP="00494065">
      <w:pPr>
        <w:pStyle w:val="NoSpacing"/>
        <w:rPr>
          <w:b/>
          <w:lang w:val="en-GB"/>
        </w:rPr>
      </w:pPr>
      <w:r>
        <w:rPr>
          <w:lang w:val="en-GB"/>
        </w:rPr>
        <w:lastRenderedPageBreak/>
        <w:t>Six of the environmental parameters from the Detector Control Tab are duplicated here, as is the detector Status information. The two progress bars which are duplicated on the Visualisation Tab are also present. Logging</w:t>
      </w:r>
      <w:r w:rsidR="00DD37FD">
        <w:rPr>
          <w:lang w:val="en-GB"/>
        </w:rPr>
        <w:t xml:space="preserve"> can be toggled on or off. If logging is selected then</w:t>
      </w:r>
      <w:r>
        <w:rPr>
          <w:lang w:val="en-GB"/>
        </w:rPr>
        <w:t xml:space="preserve"> timestamps </w:t>
      </w:r>
      <w:r w:rsidR="00DD37FD">
        <w:rPr>
          <w:lang w:val="en-GB"/>
        </w:rPr>
        <w:t xml:space="preserve">may be appended. The </w:t>
      </w:r>
      <w:r>
        <w:rPr>
          <w:lang w:val="en-GB"/>
        </w:rPr>
        <w:t xml:space="preserve">log file directory and log file prefixed name </w:t>
      </w:r>
      <w:r w:rsidR="00DD37FD">
        <w:rPr>
          <w:lang w:val="en-GB"/>
        </w:rPr>
        <w:t>are set using</w:t>
      </w:r>
      <w:r w:rsidRPr="00494065">
        <w:rPr>
          <w:b/>
          <w:lang w:val="en-GB"/>
        </w:rPr>
        <w:t xml:space="preserve"> Log File Directory</w:t>
      </w:r>
      <w:r>
        <w:rPr>
          <w:lang w:val="en-GB"/>
        </w:rPr>
        <w:t xml:space="preserve"> and</w:t>
      </w:r>
      <w:r w:rsidR="00DD37FD" w:rsidRPr="00DD37FD">
        <w:rPr>
          <w:b/>
          <w:lang w:val="en-GB"/>
        </w:rPr>
        <w:t xml:space="preserve"> Log File Prefix</w:t>
      </w:r>
      <w:r w:rsidRPr="00DD37FD">
        <w:rPr>
          <w:lang w:val="en-GB"/>
        </w:rPr>
        <w:t>.</w:t>
      </w:r>
    </w:p>
    <w:p w:rsidR="00070B87" w:rsidRDefault="00FE6082" w:rsidP="00070B87">
      <w:pPr>
        <w:pStyle w:val="Heading1"/>
        <w:rPr>
          <w:lang w:val="en-GB"/>
        </w:rPr>
      </w:pPr>
      <w:r>
        <w:rPr>
          <w:lang w:val="en-GB"/>
        </w:rPr>
        <w:t>Known Bugs</w:t>
      </w:r>
    </w:p>
    <w:p w:rsidR="00E6566A" w:rsidRDefault="00E6566A" w:rsidP="00E6566A">
      <w:pPr>
        <w:pStyle w:val="ListParagraph"/>
        <w:numPr>
          <w:ilvl w:val="0"/>
          <w:numId w:val="8"/>
        </w:numPr>
        <w:rPr>
          <w:lang w:val="en-GB"/>
        </w:rPr>
      </w:pPr>
      <w:r w:rsidRPr="00E6566A">
        <w:rPr>
          <w:b/>
          <w:lang w:val="en-GB"/>
        </w:rPr>
        <w:t xml:space="preserve">Workspace: </w:t>
      </w:r>
      <w:r w:rsidR="00FE6082" w:rsidRPr="00E6566A">
        <w:rPr>
          <w:lang w:val="en-GB"/>
        </w:rPr>
        <w:t>If the user clicks on the Workspace part of the visualisation Tab, there is some image specific information here. But clicking on any of the parameters, such as File Name will crash the GUI.</w:t>
      </w:r>
    </w:p>
    <w:p w:rsidR="009B3A19" w:rsidRDefault="00E6566A" w:rsidP="00E6566A">
      <w:pPr>
        <w:pStyle w:val="ListParagraph"/>
        <w:numPr>
          <w:ilvl w:val="0"/>
          <w:numId w:val="8"/>
        </w:numPr>
        <w:rPr>
          <w:lang w:val="en-GB"/>
        </w:rPr>
      </w:pPr>
      <w:proofErr w:type="spellStart"/>
      <w:r w:rsidRPr="00E6566A">
        <w:rPr>
          <w:b/>
          <w:lang w:val="en-GB"/>
        </w:rPr>
        <w:t>ThumbViewer</w:t>
      </w:r>
      <w:proofErr w:type="spellEnd"/>
      <w:r w:rsidRPr="00E6566A">
        <w:rPr>
          <w:b/>
          <w:lang w:val="en-GB"/>
        </w:rPr>
        <w:t>:</w:t>
      </w:r>
      <w:r>
        <w:rPr>
          <w:lang w:val="en-GB"/>
        </w:rPr>
        <w:t xml:space="preserve"> Toggling the colour bar on (using the “padlock” icon), dramatically changes the currently selected thumbnail. But toggling the colour bar off will restore its original appearance.</w:t>
      </w:r>
    </w:p>
    <w:p w:rsidR="001A61F7" w:rsidRDefault="001A61F7" w:rsidP="00E6566A">
      <w:pPr>
        <w:pStyle w:val="ListParagraph"/>
        <w:numPr>
          <w:ilvl w:val="0"/>
          <w:numId w:val="8"/>
        </w:numPr>
        <w:rPr>
          <w:lang w:val="en-GB"/>
        </w:rPr>
      </w:pPr>
      <w:r>
        <w:rPr>
          <w:b/>
          <w:lang w:val="en-GB"/>
        </w:rPr>
        <w:t xml:space="preserve">Plotter: </w:t>
      </w:r>
      <w:r>
        <w:rPr>
          <w:lang w:val="en-GB"/>
        </w:rPr>
        <w:t xml:space="preserve">Clicking on either </w:t>
      </w:r>
      <w:r w:rsidRPr="001A61F7">
        <w:rPr>
          <w:b/>
          <w:lang w:val="en-GB"/>
        </w:rPr>
        <w:t>Toggle X Explorer</w:t>
      </w:r>
      <w:r>
        <w:rPr>
          <w:lang w:val="en-GB"/>
        </w:rPr>
        <w:t xml:space="preserve"> or </w:t>
      </w:r>
      <w:r w:rsidRPr="001A61F7">
        <w:rPr>
          <w:b/>
          <w:lang w:val="en-GB"/>
        </w:rPr>
        <w:t>Toggle Sum Explorer</w:t>
      </w:r>
      <w:r>
        <w:rPr>
          <w:lang w:val="en-GB"/>
        </w:rPr>
        <w:t xml:space="preserve"> </w:t>
      </w:r>
      <w:r w:rsidR="00267008">
        <w:rPr>
          <w:lang w:val="en-GB"/>
        </w:rPr>
        <w:t>turns the</w:t>
      </w:r>
      <w:r>
        <w:rPr>
          <w:lang w:val="en-GB"/>
        </w:rPr>
        <w:t xml:space="preserve"> image completely black. Although individual pixel histograms remain </w:t>
      </w:r>
      <w:r w:rsidR="00DD37FD">
        <w:rPr>
          <w:lang w:val="en-GB"/>
        </w:rPr>
        <w:t>unaltered</w:t>
      </w:r>
      <w:proofErr w:type="gramStart"/>
      <w:r>
        <w:rPr>
          <w:lang w:val="en-GB"/>
        </w:rPr>
        <w:t>..</w:t>
      </w:r>
      <w:proofErr w:type="gramEnd"/>
    </w:p>
    <w:p w:rsidR="001A61F7" w:rsidRPr="00E6566A" w:rsidRDefault="001A61F7" w:rsidP="00E6566A">
      <w:pPr>
        <w:pStyle w:val="ListParagraph"/>
        <w:numPr>
          <w:ilvl w:val="0"/>
          <w:numId w:val="8"/>
        </w:numPr>
        <w:rPr>
          <w:lang w:val="en-GB"/>
        </w:rPr>
      </w:pPr>
    </w:p>
    <w:p w:rsidR="009B3A19" w:rsidRDefault="009B3A19" w:rsidP="00DD37FD">
      <w:pPr>
        <w:spacing w:after="0" w:line="240" w:lineRule="auto"/>
        <w:rPr>
          <w:lang w:val="en-GB"/>
        </w:rPr>
      </w:pPr>
    </w:p>
    <w:sectPr w:rsidR="009B3A19" w:rsidSect="00EB2ADF">
      <w:footerReference w:type="default" r:id="rId24"/>
      <w:headerReference w:type="first" r:id="rId25"/>
      <w:pgSz w:w="11907" w:h="16840"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013" w:rsidRDefault="00422013" w:rsidP="00EB2ADF">
      <w:pPr>
        <w:spacing w:after="0" w:line="240" w:lineRule="auto"/>
      </w:pPr>
      <w:r>
        <w:separator/>
      </w:r>
    </w:p>
  </w:endnote>
  <w:endnote w:type="continuationSeparator" w:id="0">
    <w:p w:rsidR="00422013" w:rsidRDefault="00422013" w:rsidP="00EB2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isande">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692" w:rsidRDefault="0003429A">
    <w:pPr>
      <w:pStyle w:val="Footer"/>
      <w:jc w:val="center"/>
    </w:pPr>
    <w:r>
      <w:fldChar w:fldCharType="begin"/>
    </w:r>
    <w:r>
      <w:instrText xml:space="preserve"> PAGE   \* MERGEFORMAT </w:instrText>
    </w:r>
    <w:r>
      <w:fldChar w:fldCharType="separate"/>
    </w:r>
    <w:r w:rsidR="00267008">
      <w:rPr>
        <w:noProof/>
      </w:rPr>
      <w:t>4</w:t>
    </w:r>
    <w:r>
      <w:rPr>
        <w:noProof/>
      </w:rPr>
      <w:fldChar w:fldCharType="end"/>
    </w:r>
  </w:p>
  <w:p w:rsidR="00202692" w:rsidRDefault="00202692">
    <w:pPr>
      <w:pStyle w:val="Footer"/>
    </w:pPr>
    <w:r>
      <w:rPr>
        <w:noProof/>
        <w:lang w:val="en-GB" w:eastAsia="en-GB"/>
      </w:rPr>
      <w:drawing>
        <wp:anchor distT="0" distB="0" distL="114300" distR="114300" simplePos="0" relativeHeight="251658752" behindDoc="0" locked="0" layoutInCell="1" allowOverlap="1" wp14:anchorId="6DF1F55D" wp14:editId="765EF09C">
          <wp:simplePos x="0" y="0"/>
          <wp:positionH relativeFrom="column">
            <wp:posOffset>-266065</wp:posOffset>
          </wp:positionH>
          <wp:positionV relativeFrom="paragraph">
            <wp:posOffset>-117475</wp:posOffset>
          </wp:positionV>
          <wp:extent cx="1548765" cy="379730"/>
          <wp:effectExtent l="19050" t="0" r="0" b="0"/>
          <wp:wrapSquare wrapText="bothSides"/>
          <wp:docPr id="6"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
                  <a:srcRect/>
                  <a:stretch>
                    <a:fillRect/>
                  </a:stretch>
                </pic:blipFill>
                <pic:spPr bwMode="auto">
                  <a:xfrm>
                    <a:off x="0" y="0"/>
                    <a:ext cx="1548765" cy="37973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013" w:rsidRDefault="00422013" w:rsidP="00EB2ADF">
      <w:pPr>
        <w:spacing w:after="0" w:line="240" w:lineRule="auto"/>
      </w:pPr>
      <w:r>
        <w:separator/>
      </w:r>
    </w:p>
  </w:footnote>
  <w:footnote w:type="continuationSeparator" w:id="0">
    <w:p w:rsidR="00422013" w:rsidRDefault="00422013" w:rsidP="00EB2A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692" w:rsidRDefault="00202692">
    <w:pPr>
      <w:pStyle w:val="Header"/>
    </w:pPr>
    <w:r>
      <w:rPr>
        <w:noProof/>
        <w:lang w:val="en-GB" w:eastAsia="en-GB"/>
      </w:rPr>
      <w:drawing>
        <wp:anchor distT="0" distB="0" distL="114300" distR="114300" simplePos="0" relativeHeight="251656704" behindDoc="1" locked="0" layoutInCell="1" allowOverlap="1" wp14:anchorId="33418C3B" wp14:editId="74AD7B23">
          <wp:simplePos x="0" y="0"/>
          <wp:positionH relativeFrom="column">
            <wp:posOffset>-922655</wp:posOffset>
          </wp:positionH>
          <wp:positionV relativeFrom="paragraph">
            <wp:posOffset>-450215</wp:posOffset>
          </wp:positionV>
          <wp:extent cx="7773670" cy="1473835"/>
          <wp:effectExtent l="19050" t="0" r="0" b="0"/>
          <wp:wrapNone/>
          <wp:docPr id="5" name="Picture 2" descr="SCI_PPT_tem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I_PPT_templ"/>
                  <pic:cNvPicPr>
                    <a:picLocks noChangeAspect="1" noChangeArrowheads="1"/>
                  </pic:cNvPicPr>
                </pic:nvPicPr>
                <pic:blipFill>
                  <a:blip r:embed="rId1"/>
                  <a:srcRect/>
                  <a:stretch>
                    <a:fillRect/>
                  </a:stretch>
                </pic:blipFill>
                <pic:spPr bwMode="auto">
                  <a:xfrm>
                    <a:off x="0" y="0"/>
                    <a:ext cx="7773670" cy="1473835"/>
                  </a:xfrm>
                  <a:prstGeom prst="rect">
                    <a:avLst/>
                  </a:prstGeom>
                  <a:noFill/>
                  <a:ln w="9525">
                    <a:noFill/>
                    <a:miter lim="800000"/>
                    <a:headEnd/>
                    <a:tailEnd/>
                  </a:ln>
                </pic:spPr>
              </pic:pic>
            </a:graphicData>
          </a:graphic>
        </wp:anchor>
      </w:drawing>
    </w:r>
    <w:r w:rsidR="00422013">
      <w:rPr>
        <w:noProof/>
      </w:rPr>
      <w:pict>
        <v:shapetype id="_x0000_t202" coordsize="21600,21600" o:spt="202" path="m,l,21600r21600,l21600,xe">
          <v:stroke joinstyle="miter"/>
          <v:path gradientshapeok="t" o:connecttype="rect"/>
        </v:shapetype>
        <v:shape id="_x0000_s2052" type="#_x0000_t202" style="position:absolute;margin-left:150.7pt;margin-top:-20pt;width:345.2pt;height:76.85pt;z-index:251657728;mso-position-horizontal-relative:text;mso-position-vertical-relative:text;mso-width-relative:margin;mso-height-relative:margin" filled="f" stroked="f">
          <v:textbox style="mso-next-textbox:#_x0000_s2052">
            <w:txbxContent>
              <w:p w:rsidR="00202692" w:rsidRPr="00B65566" w:rsidRDefault="003B67C9" w:rsidP="00EB2ADF">
                <w:pPr>
                  <w:jc w:val="right"/>
                  <w:rPr>
                    <w:rFonts w:ascii="Corisande" w:hAnsi="Corisande"/>
                    <w:b/>
                    <w:color w:val="FFFFFF"/>
                    <w:sz w:val="44"/>
                    <w:szCs w:val="52"/>
                    <w:lang w:val="en-GB"/>
                  </w:rPr>
                </w:pPr>
                <w:r>
                  <w:rPr>
                    <w:rFonts w:ascii="Corisande" w:hAnsi="Corisande"/>
                    <w:b/>
                    <w:color w:val="FFFFFF"/>
                    <w:sz w:val="44"/>
                    <w:szCs w:val="52"/>
                    <w:lang w:val="en-GB"/>
                  </w:rPr>
                  <w:t xml:space="preserve">Application Engineering </w:t>
                </w:r>
                <w:r w:rsidR="00202692" w:rsidRPr="00B65566">
                  <w:rPr>
                    <w:rFonts w:ascii="Corisande" w:hAnsi="Corisande"/>
                    <w:b/>
                    <w:color w:val="FFFFFF"/>
                    <w:sz w:val="44"/>
                    <w:szCs w:val="52"/>
                    <w:lang w:val="en-GB"/>
                  </w:rPr>
                  <w:t>Group</w:t>
                </w:r>
              </w:p>
              <w:p w:rsidR="00202692" w:rsidRPr="0018265C" w:rsidRDefault="00202692" w:rsidP="00EB2ADF">
                <w:pPr>
                  <w:rPr>
                    <w:b/>
                  </w:rPr>
                </w:pP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47D7F"/>
    <w:multiLevelType w:val="hybridMultilevel"/>
    <w:tmpl w:val="AA342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FF03F2"/>
    <w:multiLevelType w:val="hybridMultilevel"/>
    <w:tmpl w:val="147EA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41452F"/>
    <w:multiLevelType w:val="hybridMultilevel"/>
    <w:tmpl w:val="9A96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05614B"/>
    <w:multiLevelType w:val="hybridMultilevel"/>
    <w:tmpl w:val="677C9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25015FB"/>
    <w:multiLevelType w:val="hybridMultilevel"/>
    <w:tmpl w:val="DE98F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2F29EB"/>
    <w:multiLevelType w:val="hybridMultilevel"/>
    <w:tmpl w:val="942E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BA14D9"/>
    <w:multiLevelType w:val="hybridMultilevel"/>
    <w:tmpl w:val="003EC7BC"/>
    <w:lvl w:ilvl="0" w:tplc="04090001">
      <w:start w:val="1"/>
      <w:numFmt w:val="bullet"/>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7">
    <w:nsid w:val="6DD4386F"/>
    <w:multiLevelType w:val="hybridMultilevel"/>
    <w:tmpl w:val="980EF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F57382"/>
    <w:multiLevelType w:val="hybridMultilevel"/>
    <w:tmpl w:val="3412E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7"/>
  </w:num>
  <w:num w:numId="6">
    <w:abstractNumId w:val="8"/>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dgnword-docGUID" w:val="{571980EC-2257-478A-B017-38B0B8155842}"/>
    <w:docVar w:name="dgnword-eventsink" w:val="115710432"/>
  </w:docVars>
  <w:rsids>
    <w:rsidRoot w:val="004732C4"/>
    <w:rsid w:val="00004D2B"/>
    <w:rsid w:val="00011847"/>
    <w:rsid w:val="00025A60"/>
    <w:rsid w:val="00027098"/>
    <w:rsid w:val="00027642"/>
    <w:rsid w:val="0003429A"/>
    <w:rsid w:val="000370F7"/>
    <w:rsid w:val="00040E9F"/>
    <w:rsid w:val="00041285"/>
    <w:rsid w:val="00041504"/>
    <w:rsid w:val="000425E0"/>
    <w:rsid w:val="00052F63"/>
    <w:rsid w:val="000568AB"/>
    <w:rsid w:val="0007082A"/>
    <w:rsid w:val="00070B87"/>
    <w:rsid w:val="000711F1"/>
    <w:rsid w:val="000806CA"/>
    <w:rsid w:val="00082280"/>
    <w:rsid w:val="000861F0"/>
    <w:rsid w:val="000A76A3"/>
    <w:rsid w:val="000C361C"/>
    <w:rsid w:val="000C7973"/>
    <w:rsid w:val="000E2034"/>
    <w:rsid w:val="000E7F34"/>
    <w:rsid w:val="000F3791"/>
    <w:rsid w:val="00104D1F"/>
    <w:rsid w:val="00105D3B"/>
    <w:rsid w:val="00107FCD"/>
    <w:rsid w:val="001173F2"/>
    <w:rsid w:val="00132DC7"/>
    <w:rsid w:val="001413FE"/>
    <w:rsid w:val="00142B6D"/>
    <w:rsid w:val="001508AF"/>
    <w:rsid w:val="00161B09"/>
    <w:rsid w:val="00165812"/>
    <w:rsid w:val="00176477"/>
    <w:rsid w:val="00177D60"/>
    <w:rsid w:val="00184D5B"/>
    <w:rsid w:val="00194EEC"/>
    <w:rsid w:val="001A0926"/>
    <w:rsid w:val="001A61F7"/>
    <w:rsid w:val="001B1E01"/>
    <w:rsid w:val="001B23E5"/>
    <w:rsid w:val="001B49EF"/>
    <w:rsid w:val="001C4ECE"/>
    <w:rsid w:val="001C61DC"/>
    <w:rsid w:val="001D03D6"/>
    <w:rsid w:val="001D1C0A"/>
    <w:rsid w:val="001D388E"/>
    <w:rsid w:val="001D407B"/>
    <w:rsid w:val="001D5C27"/>
    <w:rsid w:val="001E2F34"/>
    <w:rsid w:val="00202692"/>
    <w:rsid w:val="00207BA4"/>
    <w:rsid w:val="00235C67"/>
    <w:rsid w:val="0025549A"/>
    <w:rsid w:val="00260366"/>
    <w:rsid w:val="00267008"/>
    <w:rsid w:val="00275729"/>
    <w:rsid w:val="00276B60"/>
    <w:rsid w:val="00283EBE"/>
    <w:rsid w:val="002853E8"/>
    <w:rsid w:val="002A3168"/>
    <w:rsid w:val="002B4EDA"/>
    <w:rsid w:val="002C1067"/>
    <w:rsid w:val="002E5415"/>
    <w:rsid w:val="002E7937"/>
    <w:rsid w:val="002F49AE"/>
    <w:rsid w:val="003005FE"/>
    <w:rsid w:val="00306235"/>
    <w:rsid w:val="00306B7A"/>
    <w:rsid w:val="00316716"/>
    <w:rsid w:val="00322447"/>
    <w:rsid w:val="00327223"/>
    <w:rsid w:val="00341D11"/>
    <w:rsid w:val="003439D2"/>
    <w:rsid w:val="003458C0"/>
    <w:rsid w:val="003720FB"/>
    <w:rsid w:val="0037276C"/>
    <w:rsid w:val="00376C84"/>
    <w:rsid w:val="003A3354"/>
    <w:rsid w:val="003B162D"/>
    <w:rsid w:val="003B167D"/>
    <w:rsid w:val="003B3468"/>
    <w:rsid w:val="003B67C9"/>
    <w:rsid w:val="003C0FB3"/>
    <w:rsid w:val="003C7643"/>
    <w:rsid w:val="003D44DD"/>
    <w:rsid w:val="003D7359"/>
    <w:rsid w:val="003D769C"/>
    <w:rsid w:val="003E4CEF"/>
    <w:rsid w:val="003E6035"/>
    <w:rsid w:val="003F1D5A"/>
    <w:rsid w:val="003F2C69"/>
    <w:rsid w:val="00405224"/>
    <w:rsid w:val="00405AE3"/>
    <w:rsid w:val="004117EC"/>
    <w:rsid w:val="00417B1A"/>
    <w:rsid w:val="00422013"/>
    <w:rsid w:val="0042678E"/>
    <w:rsid w:val="00426EF8"/>
    <w:rsid w:val="004309FD"/>
    <w:rsid w:val="00430D5B"/>
    <w:rsid w:val="00434653"/>
    <w:rsid w:val="00437CD6"/>
    <w:rsid w:val="00445780"/>
    <w:rsid w:val="004516A9"/>
    <w:rsid w:val="00451FFB"/>
    <w:rsid w:val="00452076"/>
    <w:rsid w:val="00454C85"/>
    <w:rsid w:val="004606F1"/>
    <w:rsid w:val="004611B2"/>
    <w:rsid w:val="00461859"/>
    <w:rsid w:val="00462BAE"/>
    <w:rsid w:val="00466860"/>
    <w:rsid w:val="004732C4"/>
    <w:rsid w:val="00475C8A"/>
    <w:rsid w:val="00480AED"/>
    <w:rsid w:val="004846FF"/>
    <w:rsid w:val="00486B06"/>
    <w:rsid w:val="00494065"/>
    <w:rsid w:val="004A0D62"/>
    <w:rsid w:val="004A18F7"/>
    <w:rsid w:val="004A6487"/>
    <w:rsid w:val="004B09EB"/>
    <w:rsid w:val="004C7282"/>
    <w:rsid w:val="004D3B04"/>
    <w:rsid w:val="004E23CE"/>
    <w:rsid w:val="004F0273"/>
    <w:rsid w:val="004F74C1"/>
    <w:rsid w:val="004F7791"/>
    <w:rsid w:val="00501BD6"/>
    <w:rsid w:val="00503EE4"/>
    <w:rsid w:val="005047FF"/>
    <w:rsid w:val="00506844"/>
    <w:rsid w:val="00506B0C"/>
    <w:rsid w:val="00506FDA"/>
    <w:rsid w:val="00511DD2"/>
    <w:rsid w:val="005221F7"/>
    <w:rsid w:val="00533BFA"/>
    <w:rsid w:val="00546120"/>
    <w:rsid w:val="00562177"/>
    <w:rsid w:val="00562DCA"/>
    <w:rsid w:val="00563759"/>
    <w:rsid w:val="00583561"/>
    <w:rsid w:val="00585ADF"/>
    <w:rsid w:val="00586B7F"/>
    <w:rsid w:val="005871D1"/>
    <w:rsid w:val="00591178"/>
    <w:rsid w:val="00592C10"/>
    <w:rsid w:val="005A02C1"/>
    <w:rsid w:val="005A4A6C"/>
    <w:rsid w:val="005B52DE"/>
    <w:rsid w:val="005C2D98"/>
    <w:rsid w:val="005D5ABF"/>
    <w:rsid w:val="005D6ECE"/>
    <w:rsid w:val="005E50FD"/>
    <w:rsid w:val="005F30CF"/>
    <w:rsid w:val="005F4DBC"/>
    <w:rsid w:val="005F7041"/>
    <w:rsid w:val="0061107F"/>
    <w:rsid w:val="006271D9"/>
    <w:rsid w:val="0063620C"/>
    <w:rsid w:val="0064104D"/>
    <w:rsid w:val="00644ED9"/>
    <w:rsid w:val="0064673D"/>
    <w:rsid w:val="00654EE5"/>
    <w:rsid w:val="0065567F"/>
    <w:rsid w:val="00657009"/>
    <w:rsid w:val="00665B29"/>
    <w:rsid w:val="00666FF5"/>
    <w:rsid w:val="00681478"/>
    <w:rsid w:val="00684F7F"/>
    <w:rsid w:val="006961EE"/>
    <w:rsid w:val="006A2133"/>
    <w:rsid w:val="006A4DFE"/>
    <w:rsid w:val="006A79CB"/>
    <w:rsid w:val="006B302C"/>
    <w:rsid w:val="006B5B3E"/>
    <w:rsid w:val="006C03FD"/>
    <w:rsid w:val="006D5806"/>
    <w:rsid w:val="006F496D"/>
    <w:rsid w:val="00717FEC"/>
    <w:rsid w:val="00723AA6"/>
    <w:rsid w:val="00731783"/>
    <w:rsid w:val="00737880"/>
    <w:rsid w:val="00746C13"/>
    <w:rsid w:val="00753D53"/>
    <w:rsid w:val="00763073"/>
    <w:rsid w:val="00777FC7"/>
    <w:rsid w:val="007801B4"/>
    <w:rsid w:val="007A7989"/>
    <w:rsid w:val="007B4778"/>
    <w:rsid w:val="007B72E3"/>
    <w:rsid w:val="007C1864"/>
    <w:rsid w:val="007E41E7"/>
    <w:rsid w:val="007E7AA8"/>
    <w:rsid w:val="007F2E8A"/>
    <w:rsid w:val="0083487C"/>
    <w:rsid w:val="0084517D"/>
    <w:rsid w:val="00855348"/>
    <w:rsid w:val="00864ADD"/>
    <w:rsid w:val="0087475B"/>
    <w:rsid w:val="0087528B"/>
    <w:rsid w:val="0088701E"/>
    <w:rsid w:val="00892825"/>
    <w:rsid w:val="008B5001"/>
    <w:rsid w:val="008B506F"/>
    <w:rsid w:val="008B604F"/>
    <w:rsid w:val="008B74E2"/>
    <w:rsid w:val="008C0CD6"/>
    <w:rsid w:val="008C2801"/>
    <w:rsid w:val="008C28F8"/>
    <w:rsid w:val="008C2B6C"/>
    <w:rsid w:val="008E17FA"/>
    <w:rsid w:val="008E7A0D"/>
    <w:rsid w:val="008F34C4"/>
    <w:rsid w:val="008F3647"/>
    <w:rsid w:val="00902A7C"/>
    <w:rsid w:val="00923913"/>
    <w:rsid w:val="00924DCA"/>
    <w:rsid w:val="00931802"/>
    <w:rsid w:val="00937870"/>
    <w:rsid w:val="00946BA2"/>
    <w:rsid w:val="00950B02"/>
    <w:rsid w:val="00956DE8"/>
    <w:rsid w:val="009665C1"/>
    <w:rsid w:val="00974B7E"/>
    <w:rsid w:val="0098170C"/>
    <w:rsid w:val="00982824"/>
    <w:rsid w:val="00982C80"/>
    <w:rsid w:val="009918B9"/>
    <w:rsid w:val="009B23E2"/>
    <w:rsid w:val="009B2CE6"/>
    <w:rsid w:val="009B3285"/>
    <w:rsid w:val="009B3A19"/>
    <w:rsid w:val="009B6750"/>
    <w:rsid w:val="009C16A4"/>
    <w:rsid w:val="009C62BA"/>
    <w:rsid w:val="009D13E5"/>
    <w:rsid w:val="009D2179"/>
    <w:rsid w:val="009F2B6F"/>
    <w:rsid w:val="00A076F7"/>
    <w:rsid w:val="00A07F43"/>
    <w:rsid w:val="00A11EC0"/>
    <w:rsid w:val="00A12260"/>
    <w:rsid w:val="00A2214E"/>
    <w:rsid w:val="00A227FB"/>
    <w:rsid w:val="00A24CFE"/>
    <w:rsid w:val="00A315B5"/>
    <w:rsid w:val="00A41407"/>
    <w:rsid w:val="00A4305C"/>
    <w:rsid w:val="00A43A03"/>
    <w:rsid w:val="00A52C1F"/>
    <w:rsid w:val="00A52C9F"/>
    <w:rsid w:val="00A575ED"/>
    <w:rsid w:val="00A65B7B"/>
    <w:rsid w:val="00A660A4"/>
    <w:rsid w:val="00A673EF"/>
    <w:rsid w:val="00A76118"/>
    <w:rsid w:val="00A77399"/>
    <w:rsid w:val="00A879F0"/>
    <w:rsid w:val="00AA29CB"/>
    <w:rsid w:val="00AA35C6"/>
    <w:rsid w:val="00AA5DC1"/>
    <w:rsid w:val="00AA687D"/>
    <w:rsid w:val="00AA6DC4"/>
    <w:rsid w:val="00AD0BC1"/>
    <w:rsid w:val="00AE0158"/>
    <w:rsid w:val="00AF1823"/>
    <w:rsid w:val="00B06FAC"/>
    <w:rsid w:val="00B123B8"/>
    <w:rsid w:val="00B131C7"/>
    <w:rsid w:val="00B1489C"/>
    <w:rsid w:val="00B16CBC"/>
    <w:rsid w:val="00B1796A"/>
    <w:rsid w:val="00B208AA"/>
    <w:rsid w:val="00B22804"/>
    <w:rsid w:val="00B22B49"/>
    <w:rsid w:val="00B3546C"/>
    <w:rsid w:val="00B4473F"/>
    <w:rsid w:val="00B771DF"/>
    <w:rsid w:val="00B8489E"/>
    <w:rsid w:val="00BA117F"/>
    <w:rsid w:val="00BA3864"/>
    <w:rsid w:val="00BA48D4"/>
    <w:rsid w:val="00BB6DD8"/>
    <w:rsid w:val="00BC5320"/>
    <w:rsid w:val="00BC7CD8"/>
    <w:rsid w:val="00BE1AEB"/>
    <w:rsid w:val="00BE3439"/>
    <w:rsid w:val="00BE62C1"/>
    <w:rsid w:val="00BF6763"/>
    <w:rsid w:val="00C0209B"/>
    <w:rsid w:val="00C04A52"/>
    <w:rsid w:val="00C070E7"/>
    <w:rsid w:val="00C07950"/>
    <w:rsid w:val="00C10294"/>
    <w:rsid w:val="00C10989"/>
    <w:rsid w:val="00C11595"/>
    <w:rsid w:val="00C167B7"/>
    <w:rsid w:val="00C23AE5"/>
    <w:rsid w:val="00C2442B"/>
    <w:rsid w:val="00C25735"/>
    <w:rsid w:val="00C25B0D"/>
    <w:rsid w:val="00C3053E"/>
    <w:rsid w:val="00C33456"/>
    <w:rsid w:val="00C358A4"/>
    <w:rsid w:val="00C42943"/>
    <w:rsid w:val="00C42DA5"/>
    <w:rsid w:val="00C4652C"/>
    <w:rsid w:val="00C57447"/>
    <w:rsid w:val="00C60464"/>
    <w:rsid w:val="00C75D99"/>
    <w:rsid w:val="00C80911"/>
    <w:rsid w:val="00C80BC9"/>
    <w:rsid w:val="00C84E80"/>
    <w:rsid w:val="00C96460"/>
    <w:rsid w:val="00C968A7"/>
    <w:rsid w:val="00CA0D77"/>
    <w:rsid w:val="00CB0817"/>
    <w:rsid w:val="00CC4626"/>
    <w:rsid w:val="00CD0B84"/>
    <w:rsid w:val="00CD3ED6"/>
    <w:rsid w:val="00CE62AF"/>
    <w:rsid w:val="00D015B1"/>
    <w:rsid w:val="00D219A7"/>
    <w:rsid w:val="00D24FE9"/>
    <w:rsid w:val="00D339D1"/>
    <w:rsid w:val="00D41ED7"/>
    <w:rsid w:val="00D66584"/>
    <w:rsid w:val="00D8349C"/>
    <w:rsid w:val="00D914DA"/>
    <w:rsid w:val="00DB289A"/>
    <w:rsid w:val="00DB31AC"/>
    <w:rsid w:val="00DB408E"/>
    <w:rsid w:val="00DC12DB"/>
    <w:rsid w:val="00DD37FD"/>
    <w:rsid w:val="00DD6C5D"/>
    <w:rsid w:val="00DE7587"/>
    <w:rsid w:val="00DF1437"/>
    <w:rsid w:val="00DF59D6"/>
    <w:rsid w:val="00E112DB"/>
    <w:rsid w:val="00E12455"/>
    <w:rsid w:val="00E24F94"/>
    <w:rsid w:val="00E27528"/>
    <w:rsid w:val="00E30994"/>
    <w:rsid w:val="00E43C96"/>
    <w:rsid w:val="00E460F2"/>
    <w:rsid w:val="00E46D23"/>
    <w:rsid w:val="00E47354"/>
    <w:rsid w:val="00E554B0"/>
    <w:rsid w:val="00E56B8D"/>
    <w:rsid w:val="00E62812"/>
    <w:rsid w:val="00E6566A"/>
    <w:rsid w:val="00E66A1D"/>
    <w:rsid w:val="00E770A4"/>
    <w:rsid w:val="00E93198"/>
    <w:rsid w:val="00EB2ADF"/>
    <w:rsid w:val="00EB2BC8"/>
    <w:rsid w:val="00EB2CFB"/>
    <w:rsid w:val="00EB7038"/>
    <w:rsid w:val="00EC74C6"/>
    <w:rsid w:val="00EC76E6"/>
    <w:rsid w:val="00ED0B5B"/>
    <w:rsid w:val="00ED7F19"/>
    <w:rsid w:val="00EE7F58"/>
    <w:rsid w:val="00EF00B7"/>
    <w:rsid w:val="00EF3098"/>
    <w:rsid w:val="00EF39D0"/>
    <w:rsid w:val="00F065E3"/>
    <w:rsid w:val="00F07A79"/>
    <w:rsid w:val="00F10FC2"/>
    <w:rsid w:val="00F13F39"/>
    <w:rsid w:val="00F22511"/>
    <w:rsid w:val="00F5120F"/>
    <w:rsid w:val="00F51B9A"/>
    <w:rsid w:val="00F53427"/>
    <w:rsid w:val="00F70CAC"/>
    <w:rsid w:val="00F710C3"/>
    <w:rsid w:val="00F8725E"/>
    <w:rsid w:val="00F91CD1"/>
    <w:rsid w:val="00F9427E"/>
    <w:rsid w:val="00F9496E"/>
    <w:rsid w:val="00F968FD"/>
    <w:rsid w:val="00FB0051"/>
    <w:rsid w:val="00FB0966"/>
    <w:rsid w:val="00FD38D0"/>
    <w:rsid w:val="00FD4166"/>
    <w:rsid w:val="00FD6680"/>
    <w:rsid w:val="00FE6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2C4"/>
    <w:pPr>
      <w:spacing w:after="200" w:line="276" w:lineRule="auto"/>
    </w:pPr>
    <w:rPr>
      <w:sz w:val="24"/>
      <w:szCs w:val="22"/>
    </w:rPr>
  </w:style>
  <w:style w:type="paragraph" w:styleId="Heading1">
    <w:name w:val="heading 1"/>
    <w:basedOn w:val="Normal"/>
    <w:next w:val="Normal"/>
    <w:link w:val="Heading1Char"/>
    <w:uiPriority w:val="9"/>
    <w:qFormat/>
    <w:rsid w:val="004732C4"/>
    <w:pPr>
      <w:keepNext/>
      <w:keepLines/>
      <w:spacing w:before="360" w:after="0"/>
      <w:outlineLvl w:val="0"/>
    </w:pPr>
    <w:rPr>
      <w:rFonts w:ascii="Corisande" w:eastAsia="Times New Roman" w:hAnsi="Corisande"/>
      <w:b/>
      <w:bCs/>
      <w:color w:val="244061"/>
      <w:sz w:val="36"/>
      <w:szCs w:val="28"/>
    </w:rPr>
  </w:style>
  <w:style w:type="paragraph" w:styleId="Heading2">
    <w:name w:val="heading 2"/>
    <w:basedOn w:val="Normal"/>
    <w:next w:val="Normal"/>
    <w:link w:val="Heading2Char"/>
    <w:uiPriority w:val="9"/>
    <w:unhideWhenUsed/>
    <w:qFormat/>
    <w:rsid w:val="004732C4"/>
    <w:pPr>
      <w:keepNext/>
      <w:keepLines/>
      <w:spacing w:before="200" w:after="0"/>
      <w:outlineLvl w:val="1"/>
    </w:pPr>
    <w:rPr>
      <w:rFonts w:ascii="Corisande" w:eastAsia="Times New Roman" w:hAnsi="Corisande"/>
      <w:b/>
      <w:bCs/>
      <w:color w:val="365F91"/>
      <w:sz w:val="26"/>
      <w:szCs w:val="26"/>
    </w:rPr>
  </w:style>
  <w:style w:type="paragraph" w:styleId="Heading3">
    <w:name w:val="heading 3"/>
    <w:basedOn w:val="Normal"/>
    <w:next w:val="Normal"/>
    <w:link w:val="Heading3Char"/>
    <w:uiPriority w:val="9"/>
    <w:unhideWhenUsed/>
    <w:qFormat/>
    <w:rsid w:val="005F7041"/>
    <w:pPr>
      <w:outlineLvl w:val="2"/>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2C4"/>
    <w:rPr>
      <w:rFonts w:ascii="Corisande" w:eastAsia="Times New Roman" w:hAnsi="Corisande" w:cs="Times New Roman"/>
      <w:b/>
      <w:bCs/>
      <w:color w:val="244061"/>
      <w:sz w:val="36"/>
      <w:szCs w:val="28"/>
    </w:rPr>
  </w:style>
  <w:style w:type="character" w:customStyle="1" w:styleId="Heading2Char">
    <w:name w:val="Heading 2 Char"/>
    <w:basedOn w:val="DefaultParagraphFont"/>
    <w:link w:val="Heading2"/>
    <w:uiPriority w:val="9"/>
    <w:rsid w:val="004732C4"/>
    <w:rPr>
      <w:rFonts w:ascii="Corisande" w:eastAsia="Times New Roman" w:hAnsi="Corisande" w:cs="Times New Roman"/>
      <w:b/>
      <w:bCs/>
      <w:color w:val="365F91"/>
      <w:sz w:val="26"/>
      <w:szCs w:val="26"/>
    </w:rPr>
  </w:style>
  <w:style w:type="paragraph" w:styleId="Title">
    <w:name w:val="Title"/>
    <w:basedOn w:val="Normal"/>
    <w:next w:val="Normal"/>
    <w:link w:val="TitleChar"/>
    <w:uiPriority w:val="10"/>
    <w:qFormat/>
    <w:rsid w:val="00A2214E"/>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2214E"/>
    <w:rPr>
      <w:rFonts w:ascii="Cambria" w:eastAsia="Times New Roman" w:hAnsi="Cambria" w:cs="Times New Roman"/>
      <w:color w:val="17365D"/>
      <w:spacing w:val="5"/>
      <w:kern w:val="28"/>
      <w:sz w:val="52"/>
      <w:szCs w:val="52"/>
    </w:rPr>
  </w:style>
  <w:style w:type="paragraph" w:styleId="TOCHeading">
    <w:name w:val="TOC Heading"/>
    <w:basedOn w:val="Heading1"/>
    <w:next w:val="Normal"/>
    <w:uiPriority w:val="39"/>
    <w:unhideWhenUsed/>
    <w:qFormat/>
    <w:rsid w:val="004732C4"/>
    <w:pPr>
      <w:outlineLvl w:val="9"/>
    </w:pPr>
  </w:style>
  <w:style w:type="paragraph" w:styleId="TOC1">
    <w:name w:val="toc 1"/>
    <w:basedOn w:val="Normal"/>
    <w:next w:val="Normal"/>
    <w:autoRedefine/>
    <w:uiPriority w:val="39"/>
    <w:unhideWhenUsed/>
    <w:rsid w:val="00EB2ADF"/>
    <w:pPr>
      <w:spacing w:after="100"/>
    </w:pPr>
  </w:style>
  <w:style w:type="paragraph" w:styleId="TOC2">
    <w:name w:val="toc 2"/>
    <w:basedOn w:val="Normal"/>
    <w:next w:val="Normal"/>
    <w:autoRedefine/>
    <w:uiPriority w:val="39"/>
    <w:unhideWhenUsed/>
    <w:rsid w:val="00EB2ADF"/>
    <w:pPr>
      <w:spacing w:after="100"/>
      <w:ind w:left="240"/>
    </w:pPr>
  </w:style>
  <w:style w:type="character" w:styleId="Hyperlink">
    <w:name w:val="Hyperlink"/>
    <w:basedOn w:val="DefaultParagraphFont"/>
    <w:uiPriority w:val="99"/>
    <w:unhideWhenUsed/>
    <w:rsid w:val="00EB2ADF"/>
    <w:rPr>
      <w:color w:val="0000FF"/>
      <w:u w:val="single"/>
    </w:rPr>
  </w:style>
  <w:style w:type="paragraph" w:styleId="BalloonText">
    <w:name w:val="Balloon Text"/>
    <w:basedOn w:val="Normal"/>
    <w:link w:val="BalloonTextChar"/>
    <w:uiPriority w:val="99"/>
    <w:semiHidden/>
    <w:unhideWhenUsed/>
    <w:rsid w:val="00EB2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ADF"/>
    <w:rPr>
      <w:rFonts w:ascii="Tahoma" w:hAnsi="Tahoma" w:cs="Tahoma"/>
      <w:sz w:val="16"/>
      <w:szCs w:val="16"/>
    </w:rPr>
  </w:style>
  <w:style w:type="paragraph" w:styleId="Header">
    <w:name w:val="header"/>
    <w:basedOn w:val="Normal"/>
    <w:link w:val="HeaderChar"/>
    <w:uiPriority w:val="99"/>
    <w:unhideWhenUsed/>
    <w:rsid w:val="00EB2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ADF"/>
    <w:rPr>
      <w:sz w:val="24"/>
      <w:szCs w:val="22"/>
    </w:rPr>
  </w:style>
  <w:style w:type="paragraph" w:styleId="Footer">
    <w:name w:val="footer"/>
    <w:basedOn w:val="Normal"/>
    <w:link w:val="FooterChar"/>
    <w:uiPriority w:val="99"/>
    <w:unhideWhenUsed/>
    <w:rsid w:val="00EB2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ADF"/>
    <w:rPr>
      <w:sz w:val="24"/>
      <w:szCs w:val="22"/>
    </w:rPr>
  </w:style>
  <w:style w:type="paragraph" w:styleId="Caption">
    <w:name w:val="caption"/>
    <w:basedOn w:val="Normal"/>
    <w:next w:val="Normal"/>
    <w:uiPriority w:val="35"/>
    <w:unhideWhenUsed/>
    <w:qFormat/>
    <w:rsid w:val="00430D5B"/>
    <w:pPr>
      <w:spacing w:line="240" w:lineRule="auto"/>
    </w:pPr>
    <w:rPr>
      <w:b/>
      <w:bCs/>
      <w:color w:val="4F81BD"/>
      <w:sz w:val="18"/>
      <w:szCs w:val="18"/>
    </w:rPr>
  </w:style>
  <w:style w:type="paragraph" w:styleId="NoSpacing">
    <w:name w:val="No Spacing"/>
    <w:uiPriority w:val="1"/>
    <w:qFormat/>
    <w:rsid w:val="005B52DE"/>
    <w:rPr>
      <w:sz w:val="24"/>
      <w:szCs w:val="22"/>
    </w:rPr>
  </w:style>
  <w:style w:type="character" w:customStyle="1" w:styleId="Heading3Char">
    <w:name w:val="Heading 3 Char"/>
    <w:basedOn w:val="DefaultParagraphFont"/>
    <w:link w:val="Heading3"/>
    <w:uiPriority w:val="9"/>
    <w:rsid w:val="005F7041"/>
    <w:rPr>
      <w:b/>
      <w:sz w:val="24"/>
      <w:szCs w:val="22"/>
      <w:lang w:val="en-GB"/>
    </w:rPr>
  </w:style>
  <w:style w:type="paragraph" w:styleId="TOC3">
    <w:name w:val="toc 3"/>
    <w:basedOn w:val="Normal"/>
    <w:next w:val="Normal"/>
    <w:autoRedefine/>
    <w:uiPriority w:val="39"/>
    <w:unhideWhenUsed/>
    <w:rsid w:val="001173F2"/>
    <w:pPr>
      <w:ind w:left="480"/>
    </w:pPr>
  </w:style>
  <w:style w:type="character" w:styleId="PlaceholderText">
    <w:name w:val="Placeholder Text"/>
    <w:basedOn w:val="DefaultParagraphFont"/>
    <w:uiPriority w:val="99"/>
    <w:semiHidden/>
    <w:rsid w:val="006271D9"/>
    <w:rPr>
      <w:color w:val="808080"/>
    </w:rPr>
  </w:style>
  <w:style w:type="paragraph" w:styleId="ListParagraph">
    <w:name w:val="List Paragraph"/>
    <w:basedOn w:val="Normal"/>
    <w:uiPriority w:val="34"/>
    <w:qFormat/>
    <w:rsid w:val="00161B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082139">
      <w:bodyDiv w:val="1"/>
      <w:marLeft w:val="0"/>
      <w:marRight w:val="0"/>
      <w:marTop w:val="0"/>
      <w:marBottom w:val="0"/>
      <w:divBdr>
        <w:top w:val="none" w:sz="0" w:space="0" w:color="auto"/>
        <w:left w:val="none" w:sz="0" w:space="0" w:color="auto"/>
        <w:bottom w:val="none" w:sz="0" w:space="0" w:color="auto"/>
        <w:right w:val="none" w:sz="0" w:space="0" w:color="auto"/>
      </w:divBdr>
    </w:div>
    <w:div w:id="949776158">
      <w:bodyDiv w:val="1"/>
      <w:marLeft w:val="0"/>
      <w:marRight w:val="0"/>
      <w:marTop w:val="0"/>
      <w:marBottom w:val="0"/>
      <w:divBdr>
        <w:top w:val="none" w:sz="0" w:space="0" w:color="auto"/>
        <w:left w:val="none" w:sz="0" w:space="0" w:color="auto"/>
        <w:bottom w:val="none" w:sz="0" w:space="0" w:color="auto"/>
        <w:right w:val="none" w:sz="0" w:space="0" w:color="auto"/>
      </w:divBdr>
    </w:div>
    <w:div w:id="1100755773">
      <w:bodyDiv w:val="1"/>
      <w:marLeft w:val="0"/>
      <w:marRight w:val="0"/>
      <w:marTop w:val="0"/>
      <w:marBottom w:val="0"/>
      <w:divBdr>
        <w:top w:val="none" w:sz="0" w:space="0" w:color="auto"/>
        <w:left w:val="none" w:sz="0" w:space="0" w:color="auto"/>
        <w:bottom w:val="none" w:sz="0" w:space="0" w:color="auto"/>
        <w:right w:val="none" w:sz="0" w:space="0" w:color="auto"/>
      </w:divBdr>
    </w:div>
    <w:div w:id="1134561339">
      <w:bodyDiv w:val="1"/>
      <w:marLeft w:val="0"/>
      <w:marRight w:val="0"/>
      <w:marTop w:val="0"/>
      <w:marBottom w:val="0"/>
      <w:divBdr>
        <w:top w:val="none" w:sz="0" w:space="0" w:color="auto"/>
        <w:left w:val="none" w:sz="0" w:space="0" w:color="auto"/>
        <w:bottom w:val="none" w:sz="0" w:space="0" w:color="auto"/>
        <w:right w:val="none" w:sz="0" w:space="0" w:color="auto"/>
      </w:divBdr>
    </w:div>
    <w:div w:id="1146705976">
      <w:bodyDiv w:val="1"/>
      <w:marLeft w:val="0"/>
      <w:marRight w:val="0"/>
      <w:marTop w:val="0"/>
      <w:marBottom w:val="0"/>
      <w:divBdr>
        <w:top w:val="none" w:sz="0" w:space="0" w:color="auto"/>
        <w:left w:val="none" w:sz="0" w:space="0" w:color="auto"/>
        <w:bottom w:val="none" w:sz="0" w:space="0" w:color="auto"/>
        <w:right w:val="none" w:sz="0" w:space="0" w:color="auto"/>
      </w:divBdr>
    </w:div>
    <w:div w:id="1158156907">
      <w:bodyDiv w:val="1"/>
      <w:marLeft w:val="0"/>
      <w:marRight w:val="0"/>
      <w:marTop w:val="0"/>
      <w:marBottom w:val="0"/>
      <w:divBdr>
        <w:top w:val="none" w:sz="0" w:space="0" w:color="auto"/>
        <w:left w:val="none" w:sz="0" w:space="0" w:color="auto"/>
        <w:bottom w:val="none" w:sz="0" w:space="0" w:color="auto"/>
        <w:right w:val="none" w:sz="0" w:space="0" w:color="auto"/>
      </w:divBdr>
    </w:div>
    <w:div w:id="1217549412">
      <w:bodyDiv w:val="1"/>
      <w:marLeft w:val="0"/>
      <w:marRight w:val="0"/>
      <w:marTop w:val="0"/>
      <w:marBottom w:val="0"/>
      <w:divBdr>
        <w:top w:val="none" w:sz="0" w:space="0" w:color="auto"/>
        <w:left w:val="none" w:sz="0" w:space="0" w:color="auto"/>
        <w:bottom w:val="none" w:sz="0" w:space="0" w:color="auto"/>
        <w:right w:val="none" w:sz="0" w:space="0" w:color="auto"/>
      </w:divBdr>
    </w:div>
    <w:div w:id="1246958444">
      <w:bodyDiv w:val="1"/>
      <w:marLeft w:val="0"/>
      <w:marRight w:val="0"/>
      <w:marTop w:val="0"/>
      <w:marBottom w:val="0"/>
      <w:divBdr>
        <w:top w:val="none" w:sz="0" w:space="0" w:color="auto"/>
        <w:left w:val="none" w:sz="0" w:space="0" w:color="auto"/>
        <w:bottom w:val="none" w:sz="0" w:space="0" w:color="auto"/>
        <w:right w:val="none" w:sz="0" w:space="0" w:color="auto"/>
      </w:divBdr>
    </w:div>
    <w:div w:id="1790854861">
      <w:bodyDiv w:val="1"/>
      <w:marLeft w:val="0"/>
      <w:marRight w:val="0"/>
      <w:marTop w:val="0"/>
      <w:marBottom w:val="0"/>
      <w:divBdr>
        <w:top w:val="none" w:sz="0" w:space="0" w:color="auto"/>
        <w:left w:val="none" w:sz="0" w:space="0" w:color="auto"/>
        <w:bottom w:val="none" w:sz="0" w:space="0" w:color="auto"/>
        <w:right w:val="none" w:sz="0" w:space="0" w:color="auto"/>
      </w:divBdr>
    </w:div>
    <w:div w:id="2021811511">
      <w:bodyDiv w:val="1"/>
      <w:marLeft w:val="0"/>
      <w:marRight w:val="0"/>
      <w:marTop w:val="0"/>
      <w:marBottom w:val="0"/>
      <w:divBdr>
        <w:top w:val="none" w:sz="0" w:space="0" w:color="auto"/>
        <w:left w:val="none" w:sz="0" w:space="0" w:color="auto"/>
        <w:bottom w:val="none" w:sz="0" w:space="0" w:color="auto"/>
        <w:right w:val="none" w:sz="0" w:space="0" w:color="auto"/>
      </w:divBdr>
    </w:div>
    <w:div w:id="206420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6.jpeg"/></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3E516-FAF1-4DE4-AF2F-C266ECD1B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9</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7961</CharactersWithSpaces>
  <SharedDoc>false</SharedDoc>
  <HLinks>
    <vt:vector size="78" baseType="variant">
      <vt:variant>
        <vt:i4>1048624</vt:i4>
      </vt:variant>
      <vt:variant>
        <vt:i4>74</vt:i4>
      </vt:variant>
      <vt:variant>
        <vt:i4>0</vt:i4>
      </vt:variant>
      <vt:variant>
        <vt:i4>5</vt:i4>
      </vt:variant>
      <vt:variant>
        <vt:lpwstr/>
      </vt:variant>
      <vt:variant>
        <vt:lpwstr>_Toc303770701</vt:lpwstr>
      </vt:variant>
      <vt:variant>
        <vt:i4>1048624</vt:i4>
      </vt:variant>
      <vt:variant>
        <vt:i4>68</vt:i4>
      </vt:variant>
      <vt:variant>
        <vt:i4>0</vt:i4>
      </vt:variant>
      <vt:variant>
        <vt:i4>5</vt:i4>
      </vt:variant>
      <vt:variant>
        <vt:lpwstr/>
      </vt:variant>
      <vt:variant>
        <vt:lpwstr>_Toc303770700</vt:lpwstr>
      </vt:variant>
      <vt:variant>
        <vt:i4>1638449</vt:i4>
      </vt:variant>
      <vt:variant>
        <vt:i4>62</vt:i4>
      </vt:variant>
      <vt:variant>
        <vt:i4>0</vt:i4>
      </vt:variant>
      <vt:variant>
        <vt:i4>5</vt:i4>
      </vt:variant>
      <vt:variant>
        <vt:lpwstr/>
      </vt:variant>
      <vt:variant>
        <vt:lpwstr>_Toc303770699</vt:lpwstr>
      </vt:variant>
      <vt:variant>
        <vt:i4>1638449</vt:i4>
      </vt:variant>
      <vt:variant>
        <vt:i4>56</vt:i4>
      </vt:variant>
      <vt:variant>
        <vt:i4>0</vt:i4>
      </vt:variant>
      <vt:variant>
        <vt:i4>5</vt:i4>
      </vt:variant>
      <vt:variant>
        <vt:lpwstr/>
      </vt:variant>
      <vt:variant>
        <vt:lpwstr>_Toc303770698</vt:lpwstr>
      </vt:variant>
      <vt:variant>
        <vt:i4>1638449</vt:i4>
      </vt:variant>
      <vt:variant>
        <vt:i4>50</vt:i4>
      </vt:variant>
      <vt:variant>
        <vt:i4>0</vt:i4>
      </vt:variant>
      <vt:variant>
        <vt:i4>5</vt:i4>
      </vt:variant>
      <vt:variant>
        <vt:lpwstr/>
      </vt:variant>
      <vt:variant>
        <vt:lpwstr>_Toc303770697</vt:lpwstr>
      </vt:variant>
      <vt:variant>
        <vt:i4>1638449</vt:i4>
      </vt:variant>
      <vt:variant>
        <vt:i4>44</vt:i4>
      </vt:variant>
      <vt:variant>
        <vt:i4>0</vt:i4>
      </vt:variant>
      <vt:variant>
        <vt:i4>5</vt:i4>
      </vt:variant>
      <vt:variant>
        <vt:lpwstr/>
      </vt:variant>
      <vt:variant>
        <vt:lpwstr>_Toc303770696</vt:lpwstr>
      </vt:variant>
      <vt:variant>
        <vt:i4>1638449</vt:i4>
      </vt:variant>
      <vt:variant>
        <vt:i4>38</vt:i4>
      </vt:variant>
      <vt:variant>
        <vt:i4>0</vt:i4>
      </vt:variant>
      <vt:variant>
        <vt:i4>5</vt:i4>
      </vt:variant>
      <vt:variant>
        <vt:lpwstr/>
      </vt:variant>
      <vt:variant>
        <vt:lpwstr>_Toc303770695</vt:lpwstr>
      </vt:variant>
      <vt:variant>
        <vt:i4>1638449</vt:i4>
      </vt:variant>
      <vt:variant>
        <vt:i4>32</vt:i4>
      </vt:variant>
      <vt:variant>
        <vt:i4>0</vt:i4>
      </vt:variant>
      <vt:variant>
        <vt:i4>5</vt:i4>
      </vt:variant>
      <vt:variant>
        <vt:lpwstr/>
      </vt:variant>
      <vt:variant>
        <vt:lpwstr>_Toc303770694</vt:lpwstr>
      </vt:variant>
      <vt:variant>
        <vt:i4>1638449</vt:i4>
      </vt:variant>
      <vt:variant>
        <vt:i4>26</vt:i4>
      </vt:variant>
      <vt:variant>
        <vt:i4>0</vt:i4>
      </vt:variant>
      <vt:variant>
        <vt:i4>5</vt:i4>
      </vt:variant>
      <vt:variant>
        <vt:lpwstr/>
      </vt:variant>
      <vt:variant>
        <vt:lpwstr>_Toc303770692</vt:lpwstr>
      </vt:variant>
      <vt:variant>
        <vt:i4>1572913</vt:i4>
      </vt:variant>
      <vt:variant>
        <vt:i4>20</vt:i4>
      </vt:variant>
      <vt:variant>
        <vt:i4>0</vt:i4>
      </vt:variant>
      <vt:variant>
        <vt:i4>5</vt:i4>
      </vt:variant>
      <vt:variant>
        <vt:lpwstr/>
      </vt:variant>
      <vt:variant>
        <vt:lpwstr>_Toc303770687</vt:lpwstr>
      </vt:variant>
      <vt:variant>
        <vt:i4>1572913</vt:i4>
      </vt:variant>
      <vt:variant>
        <vt:i4>14</vt:i4>
      </vt:variant>
      <vt:variant>
        <vt:i4>0</vt:i4>
      </vt:variant>
      <vt:variant>
        <vt:i4>5</vt:i4>
      </vt:variant>
      <vt:variant>
        <vt:lpwstr/>
      </vt:variant>
      <vt:variant>
        <vt:lpwstr>_Toc303770685</vt:lpwstr>
      </vt:variant>
      <vt:variant>
        <vt:i4>1572913</vt:i4>
      </vt:variant>
      <vt:variant>
        <vt:i4>8</vt:i4>
      </vt:variant>
      <vt:variant>
        <vt:i4>0</vt:i4>
      </vt:variant>
      <vt:variant>
        <vt:i4>5</vt:i4>
      </vt:variant>
      <vt:variant>
        <vt:lpwstr/>
      </vt:variant>
      <vt:variant>
        <vt:lpwstr>_Toc303770684</vt:lpwstr>
      </vt:variant>
      <vt:variant>
        <vt:i4>1572913</vt:i4>
      </vt:variant>
      <vt:variant>
        <vt:i4>2</vt:i4>
      </vt:variant>
      <vt:variant>
        <vt:i4>0</vt:i4>
      </vt:variant>
      <vt:variant>
        <vt:i4>5</vt:i4>
      </vt:variant>
      <vt:variant>
        <vt:lpwstr/>
      </vt:variant>
      <vt:variant>
        <vt:lpwstr>_Toc303770683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ckd27546</dc:creator>
  <cp:lastModifiedBy>Angelsen, Christian (STFC,RAL,TECH)</cp:lastModifiedBy>
  <cp:revision>18</cp:revision>
  <cp:lastPrinted>2012-07-23T14:56:00Z</cp:lastPrinted>
  <dcterms:created xsi:type="dcterms:W3CDTF">2018-04-26T10:44:00Z</dcterms:created>
  <dcterms:modified xsi:type="dcterms:W3CDTF">2018-04-27T14:33:00Z</dcterms:modified>
</cp:coreProperties>
</file>