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horzAnchor="margin" w:tblpXSpec="center" w:tblpY="1067"/>
        <w:tblW w:w="11699" w:type="dxa"/>
        <w:tblCellSpacing w:w="0" w:type="dxa"/>
        <w:tblBorders>
          <w:bottom w:val="single" w:sz="6" w:space="0" w:color="9EADC0"/>
        </w:tblBorders>
        <w:shd w:val="clear" w:color="auto" w:fill="FFFFFF"/>
        <w:tblCellMar>
          <w:top w:w="45" w:type="dxa"/>
          <w:left w:w="45" w:type="dxa"/>
          <w:bottom w:w="45" w:type="dxa"/>
          <w:right w:w="45" w:type="dxa"/>
        </w:tblCellMar>
        <w:tblLook w:val="04A0" w:firstRow="1" w:lastRow="0" w:firstColumn="1" w:lastColumn="0" w:noHBand="0" w:noVBand="1"/>
        <w:tblDescription w:val="Use table, listing packages, and an explanation"/>
      </w:tblPr>
      <w:tblGrid>
        <w:gridCol w:w="3072"/>
        <w:gridCol w:w="8627"/>
      </w:tblGrid>
      <w:tr w:rsidR="00913B90" w:rsidRPr="00913B90" w:rsidTr="00913B90">
        <w:trPr>
          <w:tblCellSpacing w:w="0" w:type="dxa"/>
        </w:trPr>
        <w:tc>
          <w:tcPr>
            <w:tcW w:w="3057"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rsidR="00913B90" w:rsidRPr="00913B90" w:rsidRDefault="00913B90" w:rsidP="00913B90">
            <w:pPr>
              <w:spacing w:after="0" w:line="240" w:lineRule="auto"/>
              <w:rPr>
                <w:rFonts w:ascii="Arial" w:eastAsia="Times New Roman" w:hAnsi="Arial" w:cs="Arial"/>
                <w:b/>
                <w:bCs/>
                <w:color w:val="353833"/>
                <w:sz w:val="18"/>
                <w:szCs w:val="18"/>
                <w:lang w:eastAsia="de-DE"/>
              </w:rPr>
            </w:pPr>
            <w:r w:rsidRPr="00913B90">
              <w:rPr>
                <w:rFonts w:ascii="Arial" w:eastAsia="Times New Roman" w:hAnsi="Arial" w:cs="Arial"/>
                <w:b/>
                <w:bCs/>
                <w:color w:val="353833"/>
                <w:sz w:val="18"/>
                <w:szCs w:val="18"/>
                <w:lang w:eastAsia="de-DE"/>
              </w:rPr>
              <w:t>Package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913B90" w:rsidRPr="00913B90" w:rsidRDefault="00913B90" w:rsidP="00913B90">
            <w:pPr>
              <w:spacing w:after="0" w:line="240" w:lineRule="auto"/>
              <w:rPr>
                <w:rFonts w:ascii="Arial" w:eastAsia="Times New Roman" w:hAnsi="Arial" w:cs="Arial"/>
                <w:b/>
                <w:bCs/>
                <w:color w:val="353833"/>
                <w:sz w:val="18"/>
                <w:szCs w:val="18"/>
                <w:lang w:eastAsia="de-DE"/>
              </w:rPr>
            </w:pPr>
            <w:r w:rsidRPr="00913B90">
              <w:rPr>
                <w:rFonts w:ascii="Arial" w:eastAsia="Times New Roman" w:hAnsi="Arial" w:cs="Arial"/>
                <w:b/>
                <w:bCs/>
                <w:color w:val="353833"/>
                <w:sz w:val="18"/>
                <w:szCs w:val="18"/>
                <w:lang w:eastAsia="de-DE"/>
              </w:rPr>
              <w:t>Description</w:t>
            </w:r>
          </w:p>
        </w:tc>
      </w:tr>
      <w:tr w:rsidR="00913B90" w:rsidRPr="00913B90" w:rsidTr="00913B90">
        <w:trPr>
          <w:tblCellSpacing w:w="0" w:type="dxa"/>
        </w:trPr>
        <w:tc>
          <w:tcPr>
            <w:tcW w:w="3057" w:type="dxa"/>
            <w:tcBorders>
              <w:left w:val="single" w:sz="6" w:space="0" w:color="9EADC0"/>
            </w:tcBorders>
            <w:shd w:val="clear" w:color="auto" w:fill="EEEEEF"/>
            <w:noWrap/>
            <w:tcMar>
              <w:top w:w="45" w:type="dxa"/>
              <w:left w:w="105" w:type="dxa"/>
              <w:bottom w:w="45" w:type="dxa"/>
              <w:right w:w="300" w:type="dxa"/>
            </w:tcMar>
            <w:hideMark/>
          </w:tcPr>
          <w:p w:rsidR="00913B90" w:rsidRPr="00913B90" w:rsidRDefault="003D3C5F" w:rsidP="00913B90">
            <w:pPr>
              <w:spacing w:after="0" w:line="240" w:lineRule="auto"/>
              <w:rPr>
                <w:rFonts w:ascii="Arial" w:eastAsia="Times New Roman" w:hAnsi="Arial" w:cs="Arial"/>
                <w:color w:val="353833"/>
                <w:sz w:val="18"/>
                <w:szCs w:val="18"/>
                <w:lang w:eastAsia="de-DE"/>
              </w:rPr>
            </w:pPr>
            <w:hyperlink r:id="rId8" w:anchor="java.rmi" w:history="1">
              <w:proofErr w:type="spellStart"/>
              <w:r w:rsidR="00913B90" w:rsidRPr="00913B90">
                <w:rPr>
                  <w:rFonts w:ascii="Arial" w:eastAsia="Times New Roman" w:hAnsi="Arial" w:cs="Arial"/>
                  <w:b/>
                  <w:bCs/>
                  <w:color w:val="4C6B87"/>
                  <w:sz w:val="18"/>
                  <w:szCs w:val="18"/>
                  <w:lang w:eastAsia="de-DE"/>
                </w:rPr>
                <w:t>java.rmi</w:t>
              </w:r>
              <w:proofErr w:type="spellEnd"/>
            </w:hyperlink>
          </w:p>
        </w:tc>
        <w:tc>
          <w:tcPr>
            <w:tcW w:w="0" w:type="auto"/>
            <w:tcBorders>
              <w:right w:val="single" w:sz="6" w:space="0" w:color="9EADC0"/>
            </w:tcBorders>
            <w:shd w:val="clear" w:color="auto" w:fill="EEEEEF"/>
            <w:tcMar>
              <w:top w:w="45" w:type="dxa"/>
              <w:left w:w="105" w:type="dxa"/>
              <w:bottom w:w="45" w:type="dxa"/>
              <w:right w:w="45" w:type="dxa"/>
            </w:tcMar>
            <w:hideMark/>
          </w:tcPr>
          <w:p w:rsidR="00913B90" w:rsidRPr="00913B90" w:rsidRDefault="00913B90" w:rsidP="00913B90">
            <w:pPr>
              <w:spacing w:after="0" w:line="240" w:lineRule="auto"/>
              <w:rPr>
                <w:rFonts w:ascii="Arial" w:eastAsia="Times New Roman" w:hAnsi="Arial" w:cs="Arial"/>
                <w:color w:val="353833"/>
                <w:sz w:val="18"/>
                <w:szCs w:val="18"/>
                <w:lang w:eastAsia="de-DE"/>
              </w:rPr>
            </w:pPr>
            <w:proofErr w:type="spellStart"/>
            <w:r w:rsidRPr="00913B90">
              <w:rPr>
                <w:rFonts w:ascii="Arial" w:eastAsia="Times New Roman" w:hAnsi="Arial" w:cs="Arial"/>
                <w:color w:val="353833"/>
                <w:sz w:val="18"/>
                <w:szCs w:val="18"/>
                <w:lang w:eastAsia="de-DE"/>
              </w:rPr>
              <w:t>Provides</w:t>
            </w:r>
            <w:proofErr w:type="spellEnd"/>
            <w:r w:rsidRPr="00913B90">
              <w:rPr>
                <w:rFonts w:ascii="Arial" w:eastAsia="Times New Roman" w:hAnsi="Arial" w:cs="Arial"/>
                <w:color w:val="353833"/>
                <w:sz w:val="18"/>
                <w:szCs w:val="18"/>
                <w:lang w:eastAsia="de-DE"/>
              </w:rPr>
              <w:t xml:space="preserve"> </w:t>
            </w:r>
            <w:proofErr w:type="spellStart"/>
            <w:r w:rsidRPr="00913B90">
              <w:rPr>
                <w:rFonts w:ascii="Arial" w:eastAsia="Times New Roman" w:hAnsi="Arial" w:cs="Arial"/>
                <w:color w:val="353833"/>
                <w:sz w:val="18"/>
                <w:szCs w:val="18"/>
                <w:lang w:eastAsia="de-DE"/>
              </w:rPr>
              <w:t>the</w:t>
            </w:r>
            <w:proofErr w:type="spellEnd"/>
            <w:r w:rsidRPr="00913B90">
              <w:rPr>
                <w:rFonts w:ascii="Arial" w:eastAsia="Times New Roman" w:hAnsi="Arial" w:cs="Arial"/>
                <w:color w:val="353833"/>
                <w:sz w:val="18"/>
                <w:szCs w:val="18"/>
                <w:lang w:eastAsia="de-DE"/>
              </w:rPr>
              <w:t xml:space="preserve"> RMI </w:t>
            </w:r>
            <w:proofErr w:type="spellStart"/>
            <w:r w:rsidRPr="00913B90">
              <w:rPr>
                <w:rFonts w:ascii="Arial" w:eastAsia="Times New Roman" w:hAnsi="Arial" w:cs="Arial"/>
                <w:color w:val="353833"/>
                <w:sz w:val="18"/>
                <w:szCs w:val="18"/>
                <w:lang w:eastAsia="de-DE"/>
              </w:rPr>
              <w:t>package</w:t>
            </w:r>
            <w:proofErr w:type="spellEnd"/>
            <w:r w:rsidRPr="00913B90">
              <w:rPr>
                <w:rFonts w:ascii="Arial" w:eastAsia="Times New Roman" w:hAnsi="Arial" w:cs="Arial"/>
                <w:color w:val="353833"/>
                <w:sz w:val="18"/>
                <w:szCs w:val="18"/>
                <w:lang w:eastAsia="de-DE"/>
              </w:rPr>
              <w:t>.</w:t>
            </w:r>
          </w:p>
        </w:tc>
      </w:tr>
      <w:tr w:rsidR="00913B90" w:rsidRPr="004E3B79" w:rsidTr="00913B90">
        <w:trPr>
          <w:tblCellSpacing w:w="0" w:type="dxa"/>
        </w:trPr>
        <w:tc>
          <w:tcPr>
            <w:tcW w:w="3057" w:type="dxa"/>
            <w:tcBorders>
              <w:left w:val="single" w:sz="6" w:space="0" w:color="9EADC0"/>
            </w:tcBorders>
            <w:shd w:val="clear" w:color="auto" w:fill="FFFFFF"/>
            <w:noWrap/>
            <w:tcMar>
              <w:top w:w="45" w:type="dxa"/>
              <w:left w:w="105" w:type="dxa"/>
              <w:bottom w:w="45" w:type="dxa"/>
              <w:right w:w="300" w:type="dxa"/>
            </w:tcMar>
            <w:hideMark/>
          </w:tcPr>
          <w:p w:rsidR="00913B90" w:rsidRPr="00913B90" w:rsidRDefault="003D3C5F" w:rsidP="00913B90">
            <w:pPr>
              <w:spacing w:after="0" w:line="240" w:lineRule="auto"/>
              <w:rPr>
                <w:rFonts w:ascii="Arial" w:eastAsia="Times New Roman" w:hAnsi="Arial" w:cs="Arial"/>
                <w:color w:val="353833"/>
                <w:sz w:val="18"/>
                <w:szCs w:val="18"/>
                <w:lang w:eastAsia="de-DE"/>
              </w:rPr>
            </w:pPr>
            <w:hyperlink r:id="rId9" w:anchor="java.rmi.activation" w:history="1">
              <w:proofErr w:type="spellStart"/>
              <w:r w:rsidR="00913B90" w:rsidRPr="00913B90">
                <w:rPr>
                  <w:rFonts w:ascii="Arial" w:eastAsia="Times New Roman" w:hAnsi="Arial" w:cs="Arial"/>
                  <w:b/>
                  <w:bCs/>
                  <w:color w:val="4C6B87"/>
                  <w:sz w:val="18"/>
                  <w:szCs w:val="18"/>
                  <w:lang w:eastAsia="de-DE"/>
                </w:rPr>
                <w:t>java.rmi.activation</w:t>
              </w:r>
              <w:proofErr w:type="spellEnd"/>
            </w:hyperlink>
          </w:p>
        </w:tc>
        <w:tc>
          <w:tcPr>
            <w:tcW w:w="0" w:type="auto"/>
            <w:tcBorders>
              <w:right w:val="single" w:sz="6" w:space="0" w:color="9EADC0"/>
            </w:tcBorders>
            <w:shd w:val="clear" w:color="auto" w:fill="FFFFFF"/>
            <w:tcMar>
              <w:top w:w="45" w:type="dxa"/>
              <w:left w:w="105" w:type="dxa"/>
              <w:bottom w:w="45" w:type="dxa"/>
              <w:right w:w="45" w:type="dxa"/>
            </w:tcMar>
            <w:hideMark/>
          </w:tcPr>
          <w:p w:rsidR="00913B90" w:rsidRPr="00913B90" w:rsidRDefault="00913B90" w:rsidP="00913B90">
            <w:pPr>
              <w:spacing w:after="0" w:line="240" w:lineRule="auto"/>
              <w:rPr>
                <w:rFonts w:ascii="Arial" w:eastAsia="Times New Roman" w:hAnsi="Arial" w:cs="Arial"/>
                <w:color w:val="353833"/>
                <w:sz w:val="18"/>
                <w:szCs w:val="18"/>
                <w:lang w:val="en-US" w:eastAsia="de-DE"/>
              </w:rPr>
            </w:pPr>
            <w:r w:rsidRPr="00913B90">
              <w:rPr>
                <w:rFonts w:ascii="Arial" w:eastAsia="Times New Roman" w:hAnsi="Arial" w:cs="Arial"/>
                <w:color w:val="353833"/>
                <w:sz w:val="18"/>
                <w:szCs w:val="18"/>
                <w:lang w:val="en-US" w:eastAsia="de-DE"/>
              </w:rPr>
              <w:t>Provides support for RMI Object Activation.</w:t>
            </w:r>
          </w:p>
        </w:tc>
      </w:tr>
      <w:tr w:rsidR="00913B90" w:rsidRPr="004E3B79" w:rsidTr="00913B90">
        <w:trPr>
          <w:tblCellSpacing w:w="0" w:type="dxa"/>
        </w:trPr>
        <w:tc>
          <w:tcPr>
            <w:tcW w:w="3057" w:type="dxa"/>
            <w:tcBorders>
              <w:left w:val="single" w:sz="6" w:space="0" w:color="9EADC0"/>
            </w:tcBorders>
            <w:shd w:val="clear" w:color="auto" w:fill="EEEEEF"/>
            <w:noWrap/>
            <w:tcMar>
              <w:top w:w="45" w:type="dxa"/>
              <w:left w:w="105" w:type="dxa"/>
              <w:bottom w:w="45" w:type="dxa"/>
              <w:right w:w="300" w:type="dxa"/>
            </w:tcMar>
            <w:hideMark/>
          </w:tcPr>
          <w:p w:rsidR="00913B90" w:rsidRPr="00913B90" w:rsidRDefault="003D3C5F" w:rsidP="00913B90">
            <w:pPr>
              <w:spacing w:after="0" w:line="240" w:lineRule="auto"/>
              <w:rPr>
                <w:rFonts w:ascii="Arial" w:eastAsia="Times New Roman" w:hAnsi="Arial" w:cs="Arial"/>
                <w:color w:val="353833"/>
                <w:sz w:val="18"/>
                <w:szCs w:val="18"/>
                <w:lang w:eastAsia="de-DE"/>
              </w:rPr>
            </w:pPr>
            <w:hyperlink r:id="rId10" w:anchor="java.rmi.dgc" w:history="1">
              <w:proofErr w:type="spellStart"/>
              <w:r w:rsidR="00913B90" w:rsidRPr="00913B90">
                <w:rPr>
                  <w:rFonts w:ascii="Arial" w:eastAsia="Times New Roman" w:hAnsi="Arial" w:cs="Arial"/>
                  <w:b/>
                  <w:bCs/>
                  <w:color w:val="4C6B87"/>
                  <w:sz w:val="18"/>
                  <w:szCs w:val="18"/>
                  <w:lang w:eastAsia="de-DE"/>
                </w:rPr>
                <w:t>java.rmi.dgc</w:t>
              </w:r>
              <w:proofErr w:type="spellEnd"/>
            </w:hyperlink>
          </w:p>
        </w:tc>
        <w:tc>
          <w:tcPr>
            <w:tcW w:w="0" w:type="auto"/>
            <w:tcBorders>
              <w:right w:val="single" w:sz="6" w:space="0" w:color="9EADC0"/>
            </w:tcBorders>
            <w:shd w:val="clear" w:color="auto" w:fill="EEEEEF"/>
            <w:tcMar>
              <w:top w:w="45" w:type="dxa"/>
              <w:left w:w="105" w:type="dxa"/>
              <w:bottom w:w="45" w:type="dxa"/>
              <w:right w:w="45" w:type="dxa"/>
            </w:tcMar>
            <w:hideMark/>
          </w:tcPr>
          <w:p w:rsidR="00913B90" w:rsidRPr="00913B90" w:rsidRDefault="00913B90" w:rsidP="00913B90">
            <w:pPr>
              <w:spacing w:after="0" w:line="240" w:lineRule="auto"/>
              <w:rPr>
                <w:rFonts w:ascii="Arial" w:eastAsia="Times New Roman" w:hAnsi="Arial" w:cs="Arial"/>
                <w:color w:val="353833"/>
                <w:sz w:val="18"/>
                <w:szCs w:val="18"/>
                <w:lang w:val="en-US" w:eastAsia="de-DE"/>
              </w:rPr>
            </w:pPr>
            <w:r w:rsidRPr="00913B90">
              <w:rPr>
                <w:rFonts w:ascii="Arial" w:eastAsia="Times New Roman" w:hAnsi="Arial" w:cs="Arial"/>
                <w:color w:val="353833"/>
                <w:sz w:val="18"/>
                <w:szCs w:val="18"/>
                <w:lang w:val="en-US" w:eastAsia="de-DE"/>
              </w:rPr>
              <w:t>Provides classes and interface for RMI distributed garbage-collection (DGC).</w:t>
            </w:r>
          </w:p>
        </w:tc>
      </w:tr>
      <w:tr w:rsidR="00913B90" w:rsidRPr="004E3B79" w:rsidTr="00913B90">
        <w:trPr>
          <w:tblCellSpacing w:w="0" w:type="dxa"/>
        </w:trPr>
        <w:tc>
          <w:tcPr>
            <w:tcW w:w="3057" w:type="dxa"/>
            <w:tcBorders>
              <w:left w:val="single" w:sz="6" w:space="0" w:color="9EADC0"/>
            </w:tcBorders>
            <w:shd w:val="clear" w:color="auto" w:fill="FFFFFF"/>
            <w:noWrap/>
            <w:tcMar>
              <w:top w:w="45" w:type="dxa"/>
              <w:left w:w="105" w:type="dxa"/>
              <w:bottom w:w="45" w:type="dxa"/>
              <w:right w:w="300" w:type="dxa"/>
            </w:tcMar>
            <w:hideMark/>
          </w:tcPr>
          <w:p w:rsidR="00913B90" w:rsidRPr="00913B90" w:rsidRDefault="003D3C5F" w:rsidP="00913B90">
            <w:pPr>
              <w:spacing w:after="0" w:line="240" w:lineRule="auto"/>
              <w:rPr>
                <w:rFonts w:ascii="Arial" w:eastAsia="Times New Roman" w:hAnsi="Arial" w:cs="Arial"/>
                <w:color w:val="353833"/>
                <w:sz w:val="18"/>
                <w:szCs w:val="18"/>
                <w:lang w:eastAsia="de-DE"/>
              </w:rPr>
            </w:pPr>
            <w:hyperlink r:id="rId11" w:anchor="java.rmi.registry" w:history="1">
              <w:proofErr w:type="spellStart"/>
              <w:r w:rsidR="00913B90" w:rsidRPr="00913B90">
                <w:rPr>
                  <w:rFonts w:ascii="Arial" w:eastAsia="Times New Roman" w:hAnsi="Arial" w:cs="Arial"/>
                  <w:b/>
                  <w:bCs/>
                  <w:color w:val="4C6B87"/>
                  <w:sz w:val="18"/>
                  <w:szCs w:val="18"/>
                  <w:lang w:eastAsia="de-DE"/>
                </w:rPr>
                <w:t>java.rmi.registry</w:t>
              </w:r>
              <w:proofErr w:type="spellEnd"/>
            </w:hyperlink>
          </w:p>
        </w:tc>
        <w:tc>
          <w:tcPr>
            <w:tcW w:w="0" w:type="auto"/>
            <w:tcBorders>
              <w:right w:val="single" w:sz="6" w:space="0" w:color="9EADC0"/>
            </w:tcBorders>
            <w:shd w:val="clear" w:color="auto" w:fill="FFFFFF"/>
            <w:tcMar>
              <w:top w:w="45" w:type="dxa"/>
              <w:left w:w="105" w:type="dxa"/>
              <w:bottom w:w="45" w:type="dxa"/>
              <w:right w:w="45" w:type="dxa"/>
            </w:tcMar>
            <w:hideMark/>
          </w:tcPr>
          <w:p w:rsidR="00913B90" w:rsidRPr="00913B90" w:rsidRDefault="00913B90" w:rsidP="00913B90">
            <w:pPr>
              <w:spacing w:after="0" w:line="240" w:lineRule="auto"/>
              <w:rPr>
                <w:rFonts w:ascii="Arial" w:eastAsia="Times New Roman" w:hAnsi="Arial" w:cs="Arial"/>
                <w:color w:val="353833"/>
                <w:sz w:val="18"/>
                <w:szCs w:val="18"/>
                <w:lang w:val="en-US" w:eastAsia="de-DE"/>
              </w:rPr>
            </w:pPr>
            <w:r w:rsidRPr="00913B90">
              <w:rPr>
                <w:rFonts w:ascii="Arial" w:eastAsia="Times New Roman" w:hAnsi="Arial" w:cs="Arial"/>
                <w:color w:val="353833"/>
                <w:sz w:val="18"/>
                <w:szCs w:val="18"/>
                <w:lang w:val="en-US" w:eastAsia="de-DE"/>
              </w:rPr>
              <w:t>Provides a class and two interfaces for the RMI registry.</w:t>
            </w:r>
          </w:p>
        </w:tc>
      </w:tr>
      <w:tr w:rsidR="00913B90" w:rsidRPr="004E3B79" w:rsidTr="00913B90">
        <w:trPr>
          <w:tblCellSpacing w:w="0" w:type="dxa"/>
        </w:trPr>
        <w:tc>
          <w:tcPr>
            <w:tcW w:w="3057" w:type="dxa"/>
            <w:tcBorders>
              <w:left w:val="single" w:sz="6" w:space="0" w:color="9EADC0"/>
            </w:tcBorders>
            <w:shd w:val="clear" w:color="auto" w:fill="EEEEEF"/>
            <w:noWrap/>
            <w:tcMar>
              <w:top w:w="45" w:type="dxa"/>
              <w:left w:w="105" w:type="dxa"/>
              <w:bottom w:w="45" w:type="dxa"/>
              <w:right w:w="300" w:type="dxa"/>
            </w:tcMar>
            <w:hideMark/>
          </w:tcPr>
          <w:p w:rsidR="00913B90" w:rsidRPr="00913B90" w:rsidRDefault="003D3C5F" w:rsidP="00913B90">
            <w:pPr>
              <w:spacing w:after="0" w:line="240" w:lineRule="auto"/>
              <w:rPr>
                <w:rFonts w:ascii="Arial" w:eastAsia="Times New Roman" w:hAnsi="Arial" w:cs="Arial"/>
                <w:color w:val="353833"/>
                <w:sz w:val="18"/>
                <w:szCs w:val="18"/>
                <w:lang w:eastAsia="de-DE"/>
              </w:rPr>
            </w:pPr>
            <w:hyperlink r:id="rId12" w:anchor="java.rmi.server" w:history="1">
              <w:proofErr w:type="spellStart"/>
              <w:r w:rsidR="00913B90" w:rsidRPr="00913B90">
                <w:rPr>
                  <w:rFonts w:ascii="Arial" w:eastAsia="Times New Roman" w:hAnsi="Arial" w:cs="Arial"/>
                  <w:b/>
                  <w:bCs/>
                  <w:color w:val="4C6B87"/>
                  <w:sz w:val="18"/>
                  <w:szCs w:val="18"/>
                  <w:lang w:eastAsia="de-DE"/>
                </w:rPr>
                <w:t>java.rmi.server</w:t>
              </w:r>
              <w:proofErr w:type="spellEnd"/>
            </w:hyperlink>
          </w:p>
        </w:tc>
        <w:tc>
          <w:tcPr>
            <w:tcW w:w="0" w:type="auto"/>
            <w:tcBorders>
              <w:right w:val="single" w:sz="6" w:space="0" w:color="9EADC0"/>
            </w:tcBorders>
            <w:shd w:val="clear" w:color="auto" w:fill="EEEEEF"/>
            <w:tcMar>
              <w:top w:w="45" w:type="dxa"/>
              <w:left w:w="105" w:type="dxa"/>
              <w:bottom w:w="45" w:type="dxa"/>
              <w:right w:w="45" w:type="dxa"/>
            </w:tcMar>
            <w:hideMark/>
          </w:tcPr>
          <w:p w:rsidR="00913B90" w:rsidRPr="00913B90" w:rsidRDefault="00913B90" w:rsidP="00913B90">
            <w:pPr>
              <w:spacing w:after="0" w:line="240" w:lineRule="auto"/>
              <w:rPr>
                <w:rFonts w:ascii="Arial" w:eastAsia="Times New Roman" w:hAnsi="Arial" w:cs="Arial"/>
                <w:color w:val="353833"/>
                <w:sz w:val="18"/>
                <w:szCs w:val="18"/>
                <w:lang w:val="en-US" w:eastAsia="de-DE"/>
              </w:rPr>
            </w:pPr>
            <w:r w:rsidRPr="00913B90">
              <w:rPr>
                <w:rFonts w:ascii="Arial" w:eastAsia="Times New Roman" w:hAnsi="Arial" w:cs="Arial"/>
                <w:color w:val="353833"/>
                <w:sz w:val="18"/>
                <w:szCs w:val="18"/>
                <w:lang w:val="en-US" w:eastAsia="de-DE"/>
              </w:rPr>
              <w:t>Provides classes and interfaces for supporting the server side of RMI.</w:t>
            </w:r>
          </w:p>
        </w:tc>
      </w:tr>
      <w:tr w:rsidR="00913B90" w:rsidRPr="004E3B79" w:rsidTr="00913B90">
        <w:trPr>
          <w:tblCellSpacing w:w="0" w:type="dxa"/>
        </w:trPr>
        <w:tc>
          <w:tcPr>
            <w:tcW w:w="3057" w:type="dxa"/>
            <w:tcBorders>
              <w:left w:val="single" w:sz="6" w:space="0" w:color="9EADC0"/>
            </w:tcBorders>
            <w:shd w:val="clear" w:color="auto" w:fill="FFFFFF"/>
            <w:noWrap/>
            <w:tcMar>
              <w:top w:w="45" w:type="dxa"/>
              <w:left w:w="105" w:type="dxa"/>
              <w:bottom w:w="45" w:type="dxa"/>
              <w:right w:w="300" w:type="dxa"/>
            </w:tcMar>
            <w:hideMark/>
          </w:tcPr>
          <w:p w:rsidR="00913B90" w:rsidRPr="00913B90" w:rsidRDefault="003D3C5F" w:rsidP="00913B90">
            <w:pPr>
              <w:spacing w:after="0" w:line="240" w:lineRule="auto"/>
              <w:rPr>
                <w:rFonts w:ascii="Arial" w:eastAsia="Times New Roman" w:hAnsi="Arial" w:cs="Arial"/>
                <w:color w:val="353833"/>
                <w:sz w:val="18"/>
                <w:szCs w:val="18"/>
                <w:lang w:eastAsia="de-DE"/>
              </w:rPr>
            </w:pPr>
            <w:hyperlink r:id="rId13" w:anchor="javax.management.remote.rmi" w:history="1">
              <w:proofErr w:type="spellStart"/>
              <w:r w:rsidR="00913B90" w:rsidRPr="00913B90">
                <w:rPr>
                  <w:rFonts w:ascii="Arial" w:eastAsia="Times New Roman" w:hAnsi="Arial" w:cs="Arial"/>
                  <w:b/>
                  <w:bCs/>
                  <w:color w:val="4C6B87"/>
                  <w:sz w:val="18"/>
                  <w:szCs w:val="18"/>
                  <w:lang w:eastAsia="de-DE"/>
                </w:rPr>
                <w:t>javax.management.remote.rmi</w:t>
              </w:r>
              <w:proofErr w:type="spellEnd"/>
            </w:hyperlink>
          </w:p>
        </w:tc>
        <w:tc>
          <w:tcPr>
            <w:tcW w:w="0" w:type="auto"/>
            <w:tcBorders>
              <w:right w:val="single" w:sz="6" w:space="0" w:color="9EADC0"/>
            </w:tcBorders>
            <w:shd w:val="clear" w:color="auto" w:fill="FFFFFF"/>
            <w:tcMar>
              <w:top w:w="45" w:type="dxa"/>
              <w:left w:w="105" w:type="dxa"/>
              <w:bottom w:w="45" w:type="dxa"/>
              <w:right w:w="45" w:type="dxa"/>
            </w:tcMar>
            <w:hideMark/>
          </w:tcPr>
          <w:p w:rsidR="00913B90" w:rsidRPr="00913B90" w:rsidRDefault="00913B90" w:rsidP="00913B90">
            <w:pPr>
              <w:spacing w:after="0" w:line="240" w:lineRule="auto"/>
              <w:rPr>
                <w:rFonts w:ascii="Arial" w:eastAsia="Times New Roman" w:hAnsi="Arial" w:cs="Arial"/>
                <w:color w:val="353833"/>
                <w:sz w:val="18"/>
                <w:szCs w:val="18"/>
                <w:lang w:val="en-US" w:eastAsia="de-DE"/>
              </w:rPr>
            </w:pPr>
            <w:r w:rsidRPr="00913B90">
              <w:rPr>
                <w:rFonts w:ascii="Arial" w:eastAsia="Times New Roman" w:hAnsi="Arial" w:cs="Arial"/>
                <w:color w:val="353833"/>
                <w:sz w:val="18"/>
                <w:szCs w:val="18"/>
                <w:lang w:val="en-US" w:eastAsia="de-DE"/>
              </w:rPr>
              <w:t xml:space="preserve">The RMI connector is a connector for the JMX Remote API that uses RMI to transmit client requests to a remote </w:t>
            </w:r>
            <w:proofErr w:type="spellStart"/>
            <w:r w:rsidRPr="00913B90">
              <w:rPr>
                <w:rFonts w:ascii="Arial" w:eastAsia="Times New Roman" w:hAnsi="Arial" w:cs="Arial"/>
                <w:color w:val="353833"/>
                <w:sz w:val="18"/>
                <w:szCs w:val="18"/>
                <w:lang w:val="en-US" w:eastAsia="de-DE"/>
              </w:rPr>
              <w:t>MBean</w:t>
            </w:r>
            <w:proofErr w:type="spellEnd"/>
            <w:r w:rsidRPr="00913B90">
              <w:rPr>
                <w:rFonts w:ascii="Arial" w:eastAsia="Times New Roman" w:hAnsi="Arial" w:cs="Arial"/>
                <w:color w:val="353833"/>
                <w:sz w:val="18"/>
                <w:szCs w:val="18"/>
                <w:lang w:val="en-US" w:eastAsia="de-DE"/>
              </w:rPr>
              <w:t xml:space="preserve"> server.</w:t>
            </w:r>
          </w:p>
        </w:tc>
      </w:tr>
      <w:tr w:rsidR="00913B90" w:rsidRPr="00E153F6" w:rsidTr="00913B90">
        <w:trPr>
          <w:tblCellSpacing w:w="0" w:type="dxa"/>
        </w:trPr>
        <w:tc>
          <w:tcPr>
            <w:tcW w:w="3057" w:type="dxa"/>
            <w:tcBorders>
              <w:left w:val="single" w:sz="6" w:space="0" w:color="9EADC0"/>
            </w:tcBorders>
            <w:shd w:val="clear" w:color="auto" w:fill="EEEEEF"/>
            <w:noWrap/>
            <w:tcMar>
              <w:top w:w="45" w:type="dxa"/>
              <w:left w:w="105" w:type="dxa"/>
              <w:bottom w:w="45" w:type="dxa"/>
              <w:right w:w="300" w:type="dxa"/>
            </w:tcMar>
            <w:hideMark/>
          </w:tcPr>
          <w:p w:rsidR="00913B90" w:rsidRPr="00913B90" w:rsidRDefault="003D3C5F" w:rsidP="00913B90">
            <w:pPr>
              <w:spacing w:after="0" w:line="240" w:lineRule="auto"/>
              <w:rPr>
                <w:rFonts w:ascii="Arial" w:eastAsia="Times New Roman" w:hAnsi="Arial" w:cs="Arial"/>
                <w:color w:val="353833"/>
                <w:sz w:val="18"/>
                <w:szCs w:val="18"/>
                <w:lang w:eastAsia="de-DE"/>
              </w:rPr>
            </w:pPr>
            <w:hyperlink r:id="rId14" w:anchor="javax.rmi" w:history="1">
              <w:proofErr w:type="spellStart"/>
              <w:r w:rsidR="00913B90" w:rsidRPr="00913B90">
                <w:rPr>
                  <w:rFonts w:ascii="Arial" w:eastAsia="Times New Roman" w:hAnsi="Arial" w:cs="Arial"/>
                  <w:b/>
                  <w:bCs/>
                  <w:color w:val="4C6B87"/>
                  <w:sz w:val="18"/>
                  <w:szCs w:val="18"/>
                  <w:lang w:eastAsia="de-DE"/>
                </w:rPr>
                <w:t>javax.rmi</w:t>
              </w:r>
              <w:proofErr w:type="spellEnd"/>
            </w:hyperlink>
          </w:p>
        </w:tc>
        <w:tc>
          <w:tcPr>
            <w:tcW w:w="0" w:type="auto"/>
            <w:tcBorders>
              <w:right w:val="single" w:sz="6" w:space="0" w:color="9EADC0"/>
            </w:tcBorders>
            <w:shd w:val="clear" w:color="auto" w:fill="EEEEEF"/>
            <w:tcMar>
              <w:top w:w="45" w:type="dxa"/>
              <w:left w:w="105" w:type="dxa"/>
              <w:bottom w:w="45" w:type="dxa"/>
              <w:right w:w="45" w:type="dxa"/>
            </w:tcMar>
            <w:hideMark/>
          </w:tcPr>
          <w:p w:rsidR="00913B90" w:rsidRPr="00913B90" w:rsidRDefault="00913B90" w:rsidP="00913B90">
            <w:pPr>
              <w:spacing w:after="0" w:line="240" w:lineRule="auto"/>
              <w:rPr>
                <w:rFonts w:ascii="Arial" w:eastAsia="Times New Roman" w:hAnsi="Arial" w:cs="Arial"/>
                <w:color w:val="353833"/>
                <w:sz w:val="18"/>
                <w:szCs w:val="18"/>
                <w:lang w:val="en-US" w:eastAsia="de-DE"/>
              </w:rPr>
            </w:pPr>
            <w:r w:rsidRPr="00913B90">
              <w:rPr>
                <w:rFonts w:ascii="Arial" w:eastAsia="Times New Roman" w:hAnsi="Arial" w:cs="Arial"/>
                <w:color w:val="353833"/>
                <w:sz w:val="18"/>
                <w:szCs w:val="18"/>
                <w:lang w:val="en-US" w:eastAsia="de-DE"/>
              </w:rPr>
              <w:t>Contains user APIs for RMI-IIOP.</w:t>
            </w:r>
          </w:p>
        </w:tc>
      </w:tr>
      <w:tr w:rsidR="00913B90" w:rsidRPr="004E3B79" w:rsidTr="00913B90">
        <w:trPr>
          <w:tblCellSpacing w:w="0" w:type="dxa"/>
        </w:trPr>
        <w:tc>
          <w:tcPr>
            <w:tcW w:w="3057" w:type="dxa"/>
            <w:tcBorders>
              <w:left w:val="single" w:sz="6" w:space="0" w:color="9EADC0"/>
            </w:tcBorders>
            <w:shd w:val="clear" w:color="auto" w:fill="FFFFFF"/>
            <w:noWrap/>
            <w:tcMar>
              <w:top w:w="45" w:type="dxa"/>
              <w:left w:w="105" w:type="dxa"/>
              <w:bottom w:w="45" w:type="dxa"/>
              <w:right w:w="300" w:type="dxa"/>
            </w:tcMar>
            <w:hideMark/>
          </w:tcPr>
          <w:p w:rsidR="00913B90" w:rsidRPr="00913B90" w:rsidRDefault="003D3C5F" w:rsidP="00913B90">
            <w:pPr>
              <w:spacing w:after="0" w:line="240" w:lineRule="auto"/>
              <w:rPr>
                <w:rFonts w:ascii="Arial" w:eastAsia="Times New Roman" w:hAnsi="Arial" w:cs="Arial"/>
                <w:color w:val="353833"/>
                <w:sz w:val="18"/>
                <w:szCs w:val="18"/>
                <w:lang w:eastAsia="de-DE"/>
              </w:rPr>
            </w:pPr>
            <w:hyperlink r:id="rId15" w:anchor="javax.rmi.CORBA" w:history="1">
              <w:proofErr w:type="spellStart"/>
              <w:r w:rsidR="00913B90" w:rsidRPr="00913B90">
                <w:rPr>
                  <w:rFonts w:ascii="Arial" w:eastAsia="Times New Roman" w:hAnsi="Arial" w:cs="Arial"/>
                  <w:b/>
                  <w:bCs/>
                  <w:color w:val="4C6B87"/>
                  <w:sz w:val="18"/>
                  <w:szCs w:val="18"/>
                  <w:lang w:eastAsia="de-DE"/>
                </w:rPr>
                <w:t>javax.rmi.CORBA</w:t>
              </w:r>
              <w:proofErr w:type="spellEnd"/>
            </w:hyperlink>
          </w:p>
        </w:tc>
        <w:tc>
          <w:tcPr>
            <w:tcW w:w="0" w:type="auto"/>
            <w:tcBorders>
              <w:right w:val="single" w:sz="6" w:space="0" w:color="9EADC0"/>
            </w:tcBorders>
            <w:shd w:val="clear" w:color="auto" w:fill="FFFFFF"/>
            <w:tcMar>
              <w:top w:w="45" w:type="dxa"/>
              <w:left w:w="105" w:type="dxa"/>
              <w:bottom w:w="45" w:type="dxa"/>
              <w:right w:w="45" w:type="dxa"/>
            </w:tcMar>
            <w:hideMark/>
          </w:tcPr>
          <w:p w:rsidR="00913B90" w:rsidRPr="00913B90" w:rsidRDefault="00913B90" w:rsidP="00913B90">
            <w:pPr>
              <w:spacing w:after="0" w:line="240" w:lineRule="auto"/>
              <w:rPr>
                <w:rFonts w:ascii="Arial" w:eastAsia="Times New Roman" w:hAnsi="Arial" w:cs="Arial"/>
                <w:color w:val="353833"/>
                <w:sz w:val="18"/>
                <w:szCs w:val="18"/>
                <w:lang w:val="en-US" w:eastAsia="de-DE"/>
              </w:rPr>
            </w:pPr>
            <w:r w:rsidRPr="00913B90">
              <w:rPr>
                <w:rFonts w:ascii="Arial" w:eastAsia="Times New Roman" w:hAnsi="Arial" w:cs="Arial"/>
                <w:color w:val="353833"/>
                <w:sz w:val="18"/>
                <w:szCs w:val="18"/>
                <w:lang w:val="en-US" w:eastAsia="de-DE"/>
              </w:rPr>
              <w:t>Contains portability APIs for RMI-IIOP.</w:t>
            </w:r>
          </w:p>
        </w:tc>
      </w:tr>
      <w:tr w:rsidR="00913B90" w:rsidRPr="004E3B79" w:rsidTr="00913B90">
        <w:trPr>
          <w:tblCellSpacing w:w="0" w:type="dxa"/>
        </w:trPr>
        <w:tc>
          <w:tcPr>
            <w:tcW w:w="3057" w:type="dxa"/>
            <w:tcBorders>
              <w:left w:val="single" w:sz="6" w:space="0" w:color="9EADC0"/>
            </w:tcBorders>
            <w:shd w:val="clear" w:color="auto" w:fill="EEEEEF"/>
            <w:noWrap/>
            <w:tcMar>
              <w:top w:w="45" w:type="dxa"/>
              <w:left w:w="105" w:type="dxa"/>
              <w:bottom w:w="45" w:type="dxa"/>
              <w:right w:w="300" w:type="dxa"/>
            </w:tcMar>
            <w:hideMark/>
          </w:tcPr>
          <w:p w:rsidR="00913B90" w:rsidRPr="00913B90" w:rsidRDefault="003D3C5F" w:rsidP="00913B90">
            <w:pPr>
              <w:spacing w:after="0" w:line="240" w:lineRule="auto"/>
              <w:rPr>
                <w:rFonts w:ascii="Arial" w:eastAsia="Times New Roman" w:hAnsi="Arial" w:cs="Arial"/>
                <w:color w:val="353833"/>
                <w:sz w:val="18"/>
                <w:szCs w:val="18"/>
                <w:lang w:val="en-US" w:eastAsia="de-DE"/>
              </w:rPr>
            </w:pPr>
            <w:hyperlink r:id="rId16" w:anchor="org.omg.stub.java.rmi" w:history="1">
              <w:proofErr w:type="spellStart"/>
              <w:r w:rsidR="00913B90" w:rsidRPr="00913B90">
                <w:rPr>
                  <w:rFonts w:ascii="Arial" w:eastAsia="Times New Roman" w:hAnsi="Arial" w:cs="Arial"/>
                  <w:b/>
                  <w:bCs/>
                  <w:color w:val="4C6B87"/>
                  <w:sz w:val="18"/>
                  <w:szCs w:val="18"/>
                  <w:lang w:val="en-US" w:eastAsia="de-DE"/>
                </w:rPr>
                <w:t>org.omg.stub.java.rmi</w:t>
              </w:r>
              <w:proofErr w:type="spellEnd"/>
            </w:hyperlink>
          </w:p>
        </w:tc>
        <w:tc>
          <w:tcPr>
            <w:tcW w:w="0" w:type="auto"/>
            <w:tcBorders>
              <w:right w:val="single" w:sz="6" w:space="0" w:color="9EADC0"/>
            </w:tcBorders>
            <w:shd w:val="clear" w:color="auto" w:fill="EEEEEF"/>
            <w:tcMar>
              <w:top w:w="45" w:type="dxa"/>
              <w:left w:w="105" w:type="dxa"/>
              <w:bottom w:w="45" w:type="dxa"/>
              <w:right w:w="45" w:type="dxa"/>
            </w:tcMar>
            <w:hideMark/>
          </w:tcPr>
          <w:p w:rsidR="00913B90" w:rsidRPr="00913B90" w:rsidRDefault="00913B90" w:rsidP="00913B90">
            <w:pPr>
              <w:spacing w:after="0" w:line="240" w:lineRule="auto"/>
              <w:rPr>
                <w:rFonts w:ascii="Arial" w:eastAsia="Times New Roman" w:hAnsi="Arial" w:cs="Arial"/>
                <w:color w:val="353833"/>
                <w:sz w:val="18"/>
                <w:szCs w:val="18"/>
                <w:lang w:val="en-US" w:eastAsia="de-DE"/>
              </w:rPr>
            </w:pPr>
            <w:r w:rsidRPr="00913B90">
              <w:rPr>
                <w:rFonts w:ascii="Arial" w:eastAsia="Times New Roman" w:hAnsi="Arial" w:cs="Arial"/>
                <w:color w:val="353833"/>
                <w:sz w:val="18"/>
                <w:szCs w:val="18"/>
                <w:lang w:val="en-US" w:eastAsia="de-DE"/>
              </w:rPr>
              <w:t>Contains RMI-IIOP Stubs for the Remote types that occur in the </w:t>
            </w:r>
            <w:proofErr w:type="spellStart"/>
            <w:r w:rsidRPr="00913B90">
              <w:rPr>
                <w:rFonts w:ascii="Courier New" w:eastAsia="Times New Roman" w:hAnsi="Courier New" w:cs="Courier New"/>
                <w:color w:val="353833"/>
                <w:lang w:val="en-US" w:eastAsia="de-DE"/>
              </w:rPr>
              <w:t>java.rmi</w:t>
            </w:r>
            <w:proofErr w:type="spellEnd"/>
            <w:r w:rsidRPr="00913B90">
              <w:rPr>
                <w:rFonts w:ascii="Arial" w:eastAsia="Times New Roman" w:hAnsi="Arial" w:cs="Arial"/>
                <w:color w:val="353833"/>
                <w:sz w:val="18"/>
                <w:szCs w:val="18"/>
                <w:lang w:val="en-US" w:eastAsia="de-DE"/>
              </w:rPr>
              <w:t> package.</w:t>
            </w:r>
          </w:p>
        </w:tc>
      </w:tr>
    </w:tbl>
    <w:p w:rsidR="00913B90" w:rsidRPr="00AA0364" w:rsidRDefault="00913B90" w:rsidP="00913B90">
      <w:pPr>
        <w:pStyle w:val="Default"/>
        <w:rPr>
          <w:lang w:val="en-US"/>
        </w:rPr>
      </w:pPr>
    </w:p>
    <w:p w:rsidR="003F4B9F" w:rsidRPr="00E153F6" w:rsidRDefault="003F4B9F" w:rsidP="00913B90">
      <w:pPr>
        <w:rPr>
          <w:lang w:val="en-US"/>
        </w:rPr>
      </w:pPr>
    </w:p>
    <w:p w:rsidR="00AA0364" w:rsidRPr="00E153F6" w:rsidRDefault="00AA0364" w:rsidP="00913B90">
      <w:pPr>
        <w:rPr>
          <w:lang w:val="en-US"/>
        </w:rPr>
      </w:pPr>
    </w:p>
    <w:p w:rsidR="00AA0364" w:rsidRPr="00E153F6" w:rsidRDefault="00AA0364" w:rsidP="00913B90">
      <w:pPr>
        <w:rPr>
          <w:lang w:val="en-US"/>
        </w:rPr>
      </w:pPr>
    </w:p>
    <w:p w:rsidR="00AA0364" w:rsidRDefault="00AA0364" w:rsidP="00913B9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Das </w:t>
      </w:r>
      <w:proofErr w:type="spellStart"/>
      <w:r>
        <w:rPr>
          <w:rFonts w:ascii="Arial" w:hAnsi="Arial" w:cs="Arial"/>
          <w:color w:val="222222"/>
          <w:sz w:val="21"/>
          <w:szCs w:val="21"/>
          <w:shd w:val="clear" w:color="auto" w:fill="FFFFFF"/>
        </w:rPr>
        <w:t>java.rmi.Remote</w:t>
      </w:r>
      <w:proofErr w:type="spellEnd"/>
      <w:r>
        <w:rPr>
          <w:rFonts w:ascii="Arial" w:hAnsi="Arial" w:cs="Arial"/>
          <w:color w:val="222222"/>
          <w:sz w:val="21"/>
          <w:szCs w:val="21"/>
          <w:shd w:val="clear" w:color="auto" w:fill="FFFFFF"/>
        </w:rPr>
        <w:t xml:space="preserve"> beschreibt die Funktionen, die auf dem Server zur Verfügung stehen, und definiert damit das Verhalten des entfernten </w:t>
      </w:r>
      <w:r w:rsidR="00E153F6">
        <w:rPr>
          <w:rFonts w:ascii="Arial" w:hAnsi="Arial" w:cs="Arial"/>
          <w:color w:val="222222"/>
          <w:sz w:val="21"/>
          <w:szCs w:val="21"/>
          <w:shd w:val="clear" w:color="auto" w:fill="FFFFFF"/>
        </w:rPr>
        <w:t>Objekts, ohne</w:t>
      </w:r>
      <w:r>
        <w:rPr>
          <w:rFonts w:ascii="Arial" w:hAnsi="Arial" w:cs="Arial"/>
          <w:color w:val="222222"/>
          <w:sz w:val="21"/>
          <w:szCs w:val="21"/>
          <w:shd w:val="clear" w:color="auto" w:fill="FFFFFF"/>
        </w:rPr>
        <w:t xml:space="preserve"> dieses zu implementieren.</w:t>
      </w:r>
    </w:p>
    <w:p w:rsidR="00E153F6" w:rsidRDefault="00E153F6" w:rsidP="00913B90">
      <w:pPr>
        <w:rPr>
          <w:rFonts w:ascii="Arial" w:hAnsi="Arial" w:cs="Arial"/>
          <w:color w:val="222222"/>
          <w:sz w:val="21"/>
          <w:szCs w:val="21"/>
          <w:shd w:val="clear" w:color="auto" w:fill="FFFFFF"/>
        </w:rPr>
      </w:pPr>
    </w:p>
    <w:p w:rsidR="00E153F6" w:rsidRDefault="00E153F6" w:rsidP="00913B9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b) Wenn man eine generische Methode, die Tasks lösen kann, implementiert ist es möglich verschiedene Datentypen beim Methodenaufruf zu übergeben und auch diese als Rückgabewert zu erhalten. Eine generische Methode kann jeden Datentyp entgegennehmen falls keine Schranken gesetzt sind. Mit Schranken kann man die Eigenschaften des Datentyps </w:t>
      </w:r>
      <w:r w:rsidR="004F5079">
        <w:rPr>
          <w:rFonts w:ascii="Arial" w:hAnsi="Arial" w:cs="Arial"/>
          <w:color w:val="222222"/>
          <w:sz w:val="21"/>
          <w:szCs w:val="21"/>
          <w:shd w:val="clear" w:color="auto" w:fill="FFFFFF"/>
        </w:rPr>
        <w:t xml:space="preserve">vorschreiben. Z.B. </w:t>
      </w:r>
      <w:proofErr w:type="spellStart"/>
      <w:r w:rsidR="004F5079">
        <w:rPr>
          <w:rFonts w:ascii="Arial" w:hAnsi="Arial" w:cs="Arial"/>
          <w:color w:val="222222"/>
          <w:sz w:val="21"/>
          <w:szCs w:val="21"/>
          <w:shd w:val="clear" w:color="auto" w:fill="FFFFFF"/>
        </w:rPr>
        <w:t>Number</w:t>
      </w:r>
      <w:proofErr w:type="spellEnd"/>
      <w:r w:rsidR="004F5079">
        <w:rPr>
          <w:rFonts w:ascii="Arial" w:hAnsi="Arial" w:cs="Arial"/>
          <w:color w:val="222222"/>
          <w:sz w:val="21"/>
          <w:szCs w:val="21"/>
          <w:shd w:val="clear" w:color="auto" w:fill="FFFFFF"/>
        </w:rPr>
        <w:t xml:space="preserve"> </w:t>
      </w:r>
      <w:proofErr w:type="spellStart"/>
      <w:r w:rsidR="004F5079">
        <w:rPr>
          <w:rFonts w:ascii="Arial" w:hAnsi="Arial" w:cs="Arial"/>
          <w:color w:val="222222"/>
          <w:sz w:val="21"/>
          <w:szCs w:val="21"/>
          <w:shd w:val="clear" w:color="auto" w:fill="FFFFFF"/>
        </w:rPr>
        <w:t>and</w:t>
      </w:r>
      <w:proofErr w:type="spellEnd"/>
      <w:r w:rsidR="004F5079">
        <w:rPr>
          <w:rFonts w:ascii="Arial" w:hAnsi="Arial" w:cs="Arial"/>
          <w:color w:val="222222"/>
          <w:sz w:val="21"/>
          <w:szCs w:val="21"/>
          <w:shd w:val="clear" w:color="auto" w:fill="FFFFFF"/>
        </w:rPr>
        <w:t xml:space="preserve"> </w:t>
      </w:r>
      <w:proofErr w:type="spellStart"/>
      <w:r w:rsidR="004F5079">
        <w:rPr>
          <w:rFonts w:ascii="Arial" w:hAnsi="Arial" w:cs="Arial"/>
          <w:color w:val="222222"/>
          <w:sz w:val="21"/>
          <w:szCs w:val="21"/>
          <w:shd w:val="clear" w:color="auto" w:fill="FFFFFF"/>
        </w:rPr>
        <w:t>Comparable</w:t>
      </w:r>
      <w:proofErr w:type="spellEnd"/>
      <w:r w:rsidR="004F5079">
        <w:rPr>
          <w:rFonts w:ascii="Arial" w:hAnsi="Arial" w:cs="Arial"/>
          <w:color w:val="222222"/>
          <w:sz w:val="21"/>
          <w:szCs w:val="21"/>
          <w:shd w:val="clear" w:color="auto" w:fill="FFFFFF"/>
        </w:rPr>
        <w:t>. Somit muss der übergebene Datentyp eine Nummer und vergleichbar sein. Dies ist ein sehr großer Vorteil denn somit muss man nicht mehr jeweils eigene Methoden, die das Gleich machen, für eigene Datentypen schreiben.</w:t>
      </w:r>
    </w:p>
    <w:p w:rsidR="002727D1" w:rsidRDefault="002727D1" w:rsidP="00913B9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c) Falls richtig implementier und bei Verwendung verschiedener Ports ist es möglich auch mehrere Anfragen simultan durchzuführen. Mein Server ist derzeitig noch nicht in der Lage </w:t>
      </w:r>
      <w:proofErr w:type="gramStart"/>
      <w:r>
        <w:rPr>
          <w:rFonts w:ascii="Arial" w:hAnsi="Arial" w:cs="Arial"/>
          <w:color w:val="222222"/>
          <w:sz w:val="21"/>
          <w:szCs w:val="21"/>
          <w:shd w:val="clear" w:color="auto" w:fill="FFFFFF"/>
        </w:rPr>
        <w:t>simultane Anfragen</w:t>
      </w:r>
      <w:proofErr w:type="gramEnd"/>
      <w:r>
        <w:rPr>
          <w:rFonts w:ascii="Arial" w:hAnsi="Arial" w:cs="Arial"/>
          <w:color w:val="222222"/>
          <w:sz w:val="21"/>
          <w:szCs w:val="21"/>
          <w:shd w:val="clear" w:color="auto" w:fill="FFFFFF"/>
        </w:rPr>
        <w:t xml:space="preserve"> durchzuführen.</w:t>
      </w:r>
    </w:p>
    <w:p w:rsidR="004E3B79" w:rsidRDefault="004E3B79" w:rsidP="00913B90">
      <w:pPr>
        <w:rPr>
          <w:rFonts w:ascii="Arial" w:hAnsi="Arial" w:cs="Arial"/>
          <w:color w:val="222222"/>
          <w:sz w:val="21"/>
          <w:szCs w:val="21"/>
          <w:shd w:val="clear" w:color="auto" w:fill="FFFFFF"/>
        </w:rPr>
      </w:pPr>
    </w:p>
    <w:p w:rsidR="004E3B79" w:rsidRDefault="004E3B79" w:rsidP="00913B90">
      <w:pPr>
        <w:rPr>
          <w:rFonts w:ascii="Arial" w:hAnsi="Arial" w:cs="Arial"/>
          <w:color w:val="222222"/>
          <w:sz w:val="21"/>
          <w:szCs w:val="21"/>
          <w:shd w:val="clear" w:color="auto" w:fill="FFFFFF"/>
        </w:rPr>
      </w:pPr>
    </w:p>
    <w:p w:rsidR="004E3B79" w:rsidRDefault="004E3B79" w:rsidP="00913B90">
      <w:pPr>
        <w:rPr>
          <w:rFonts w:ascii="Arial" w:hAnsi="Arial" w:cs="Arial"/>
          <w:color w:val="222222"/>
          <w:sz w:val="21"/>
          <w:szCs w:val="21"/>
          <w:shd w:val="clear" w:color="auto" w:fill="FFFFFF"/>
        </w:rPr>
      </w:pPr>
    </w:p>
    <w:p w:rsidR="004E3B79" w:rsidRDefault="004E3B79" w:rsidP="00913B90">
      <w:pPr>
        <w:rPr>
          <w:rFonts w:ascii="Arial" w:hAnsi="Arial" w:cs="Arial"/>
          <w:color w:val="222222"/>
          <w:sz w:val="21"/>
          <w:szCs w:val="21"/>
          <w:shd w:val="clear" w:color="auto" w:fill="FFFFFF"/>
        </w:rPr>
      </w:pPr>
    </w:p>
    <w:p w:rsidR="004E3B79" w:rsidRDefault="004E3B79" w:rsidP="00913B90">
      <w:pPr>
        <w:rPr>
          <w:rFonts w:ascii="Arial" w:hAnsi="Arial" w:cs="Arial"/>
          <w:color w:val="222222"/>
          <w:sz w:val="21"/>
          <w:szCs w:val="21"/>
          <w:shd w:val="clear" w:color="auto" w:fill="FFFFFF"/>
        </w:rPr>
      </w:pPr>
    </w:p>
    <w:p w:rsidR="004E3B79" w:rsidRDefault="004E3B79" w:rsidP="00913B90">
      <w:pPr>
        <w:rPr>
          <w:rFonts w:ascii="Arial" w:hAnsi="Arial" w:cs="Arial"/>
          <w:color w:val="222222"/>
          <w:sz w:val="21"/>
          <w:szCs w:val="21"/>
          <w:shd w:val="clear" w:color="auto" w:fill="FFFFFF"/>
        </w:rPr>
      </w:pPr>
    </w:p>
    <w:p w:rsidR="004E3B79" w:rsidRDefault="004E3B79" w:rsidP="00913B90">
      <w:pPr>
        <w:rPr>
          <w:rFonts w:ascii="Arial" w:hAnsi="Arial" w:cs="Arial"/>
          <w:color w:val="222222"/>
          <w:sz w:val="21"/>
          <w:szCs w:val="21"/>
          <w:shd w:val="clear" w:color="auto" w:fill="FFFFFF"/>
        </w:rPr>
      </w:pPr>
    </w:p>
    <w:p w:rsidR="004E3B79" w:rsidRDefault="004E3B79" w:rsidP="00913B90">
      <w:pPr>
        <w:rPr>
          <w:rFonts w:ascii="Arial" w:hAnsi="Arial" w:cs="Arial"/>
          <w:color w:val="222222"/>
          <w:sz w:val="21"/>
          <w:szCs w:val="21"/>
          <w:shd w:val="clear" w:color="auto" w:fill="FFFFFF"/>
        </w:rPr>
      </w:pPr>
    </w:p>
    <w:p w:rsidR="004E3B79" w:rsidRDefault="004E3B79" w:rsidP="00913B90">
      <w:pPr>
        <w:rPr>
          <w:rFonts w:ascii="Arial" w:hAnsi="Arial" w:cs="Arial"/>
          <w:color w:val="222222"/>
          <w:sz w:val="21"/>
          <w:szCs w:val="21"/>
          <w:shd w:val="clear" w:color="auto" w:fill="FFFFFF"/>
        </w:rPr>
      </w:pPr>
    </w:p>
    <w:p w:rsidR="004E3B79" w:rsidRDefault="004E3B79" w:rsidP="00913B90">
      <w:pPr>
        <w:rPr>
          <w:rFonts w:ascii="Arial" w:hAnsi="Arial" w:cs="Arial"/>
          <w:color w:val="222222"/>
          <w:sz w:val="21"/>
          <w:szCs w:val="21"/>
          <w:shd w:val="clear" w:color="auto" w:fill="FFFFFF"/>
        </w:rPr>
      </w:pPr>
    </w:p>
    <w:p w:rsidR="004E3B79" w:rsidRDefault="004E3B79" w:rsidP="00913B90">
      <w:pPr>
        <w:rPr>
          <w:rFonts w:ascii="Arial" w:hAnsi="Arial" w:cs="Arial"/>
          <w:color w:val="222222"/>
          <w:sz w:val="21"/>
          <w:szCs w:val="21"/>
          <w:shd w:val="clear" w:color="auto" w:fill="FFFFFF"/>
        </w:rPr>
      </w:pPr>
    </w:p>
    <w:p w:rsidR="004E3B79" w:rsidRDefault="004E3B79" w:rsidP="00913B90">
      <w:pPr>
        <w:rPr>
          <w:rFonts w:ascii="Arial" w:hAnsi="Arial" w:cs="Arial"/>
          <w:color w:val="222222"/>
          <w:sz w:val="21"/>
          <w:szCs w:val="21"/>
          <w:shd w:val="clear" w:color="auto" w:fill="FFFFFF"/>
        </w:rPr>
      </w:pPr>
    </w:p>
    <w:p w:rsidR="004E3B79" w:rsidRDefault="004E3B79" w:rsidP="00913B90">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Dokumentation:</w:t>
      </w:r>
    </w:p>
    <w:p w:rsidR="004E3B79" w:rsidRDefault="004E3B79" w:rsidP="004E3B79">
      <w:pPr>
        <w:pStyle w:val="Listenabsatz"/>
        <w:numPr>
          <w:ilvl w:val="0"/>
          <w:numId w:val="1"/>
        </w:numPr>
      </w:pPr>
      <w:r>
        <w:t>Server wird gestartet</w:t>
      </w:r>
      <w:r>
        <w:rPr>
          <w:noProof/>
          <w:lang w:eastAsia="de-DE"/>
        </w:rPr>
        <w:drawing>
          <wp:inline distT="0" distB="0" distL="0" distR="0" wp14:anchorId="1F922D47" wp14:editId="3487F590">
            <wp:extent cx="4105275" cy="7048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05275" cy="704850"/>
                    </a:xfrm>
                    <a:prstGeom prst="rect">
                      <a:avLst/>
                    </a:prstGeom>
                  </pic:spPr>
                </pic:pic>
              </a:graphicData>
            </a:graphic>
          </wp:inline>
        </w:drawing>
      </w:r>
    </w:p>
    <w:p w:rsidR="004E3B79" w:rsidRDefault="004E3B79" w:rsidP="004E3B79">
      <w:pPr>
        <w:pStyle w:val="Listenabsatz"/>
        <w:numPr>
          <w:ilvl w:val="0"/>
          <w:numId w:val="1"/>
        </w:numPr>
      </w:pPr>
      <w:r>
        <w:t>Eingeben der Zahl für die Berechnung</w:t>
      </w:r>
      <w:r>
        <w:rPr>
          <w:noProof/>
          <w:lang w:eastAsia="de-DE"/>
        </w:rPr>
        <w:drawing>
          <wp:inline distT="0" distB="0" distL="0" distR="0" wp14:anchorId="2A89547D" wp14:editId="1A50C041">
            <wp:extent cx="3324225" cy="12192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24225" cy="1219200"/>
                    </a:xfrm>
                    <a:prstGeom prst="rect">
                      <a:avLst/>
                    </a:prstGeom>
                  </pic:spPr>
                </pic:pic>
              </a:graphicData>
            </a:graphic>
          </wp:inline>
        </w:drawing>
      </w:r>
    </w:p>
    <w:p w:rsidR="004E3B79" w:rsidRDefault="004E3B79" w:rsidP="004E3B79">
      <w:pPr>
        <w:pStyle w:val="Listenabsatz"/>
        <w:numPr>
          <w:ilvl w:val="0"/>
          <w:numId w:val="1"/>
        </w:numPr>
      </w:pPr>
      <w:r>
        <w:t>Eingeben des Namen der Servermaschine</w:t>
      </w:r>
      <w:r>
        <w:rPr>
          <w:noProof/>
          <w:lang w:eastAsia="de-DE"/>
        </w:rPr>
        <w:drawing>
          <wp:inline distT="0" distB="0" distL="0" distR="0" wp14:anchorId="7A7B7D4F" wp14:editId="3D7C23FA">
            <wp:extent cx="3343275" cy="12573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43275" cy="1257300"/>
                    </a:xfrm>
                    <a:prstGeom prst="rect">
                      <a:avLst/>
                    </a:prstGeom>
                  </pic:spPr>
                </pic:pic>
              </a:graphicData>
            </a:graphic>
          </wp:inline>
        </w:drawing>
      </w:r>
    </w:p>
    <w:p w:rsidR="004E3B79" w:rsidRPr="00AA0364" w:rsidRDefault="004E3B79" w:rsidP="004E3B79">
      <w:pPr>
        <w:pStyle w:val="Listenabsatz"/>
        <w:numPr>
          <w:ilvl w:val="0"/>
          <w:numId w:val="1"/>
        </w:numPr>
      </w:pPr>
      <w:r>
        <w:t>Ergebnis wir auf der Konsole ausgegeben</w:t>
      </w:r>
      <w:r w:rsidR="003D3C5F">
        <w:rPr>
          <w:noProof/>
          <w:lang w:eastAsia="de-DE"/>
        </w:rPr>
        <w:drawing>
          <wp:inline distT="0" distB="0" distL="0" distR="0" wp14:anchorId="4EBBAB76" wp14:editId="726EEC42">
            <wp:extent cx="3962400" cy="5810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62400" cy="581025"/>
                    </a:xfrm>
                    <a:prstGeom prst="rect">
                      <a:avLst/>
                    </a:prstGeom>
                  </pic:spPr>
                </pic:pic>
              </a:graphicData>
            </a:graphic>
          </wp:inline>
        </w:drawing>
      </w:r>
      <w:bookmarkStart w:id="0" w:name="_GoBack"/>
      <w:bookmarkEnd w:id="0"/>
    </w:p>
    <w:sectPr w:rsidR="004E3B79" w:rsidRPr="00AA036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B90" w:rsidRDefault="00913B90" w:rsidP="00913B90">
      <w:pPr>
        <w:spacing w:after="0" w:line="240" w:lineRule="auto"/>
      </w:pPr>
      <w:r>
        <w:separator/>
      </w:r>
    </w:p>
  </w:endnote>
  <w:endnote w:type="continuationSeparator" w:id="0">
    <w:p w:rsidR="00913B90" w:rsidRDefault="00913B90" w:rsidP="0091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B90" w:rsidRDefault="00913B90" w:rsidP="00913B90">
      <w:pPr>
        <w:spacing w:after="0" w:line="240" w:lineRule="auto"/>
      </w:pPr>
      <w:r>
        <w:separator/>
      </w:r>
    </w:p>
  </w:footnote>
  <w:footnote w:type="continuationSeparator" w:id="0">
    <w:p w:rsidR="00913B90" w:rsidRDefault="00913B90" w:rsidP="00913B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F4FED"/>
    <w:multiLevelType w:val="hybridMultilevel"/>
    <w:tmpl w:val="EE385A3C"/>
    <w:lvl w:ilvl="0" w:tplc="3B127618">
      <w:start w:val="1"/>
      <w:numFmt w:val="decimal"/>
      <w:lvlText w:val="%1)"/>
      <w:lvlJc w:val="left"/>
      <w:pPr>
        <w:ind w:left="720" w:hanging="360"/>
      </w:pPr>
      <w:rPr>
        <w:rFonts w:ascii="Arial" w:hAnsi="Arial" w:cs="Arial" w:hint="default"/>
        <w:color w:val="222222"/>
        <w:sz w:val="2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412"/>
    <w:rsid w:val="00052412"/>
    <w:rsid w:val="002727D1"/>
    <w:rsid w:val="003D3C5F"/>
    <w:rsid w:val="003F4B9F"/>
    <w:rsid w:val="004E3B79"/>
    <w:rsid w:val="004F5079"/>
    <w:rsid w:val="00913B90"/>
    <w:rsid w:val="00AA0364"/>
    <w:rsid w:val="00E153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913B90"/>
    <w:rPr>
      <w:color w:val="0000FF"/>
      <w:u w:val="single"/>
    </w:rPr>
  </w:style>
  <w:style w:type="character" w:customStyle="1" w:styleId="apple-converted-space">
    <w:name w:val="apple-converted-space"/>
    <w:basedOn w:val="Absatz-Standardschriftart"/>
    <w:rsid w:val="00913B90"/>
  </w:style>
  <w:style w:type="character" w:styleId="HTMLSchreibmaschine">
    <w:name w:val="HTML Typewriter"/>
    <w:basedOn w:val="Absatz-Standardschriftart"/>
    <w:uiPriority w:val="99"/>
    <w:semiHidden/>
    <w:unhideWhenUsed/>
    <w:rsid w:val="00913B90"/>
    <w:rPr>
      <w:rFonts w:ascii="Courier New" w:eastAsia="Times New Roman" w:hAnsi="Courier New" w:cs="Courier New"/>
      <w:sz w:val="20"/>
      <w:szCs w:val="20"/>
    </w:rPr>
  </w:style>
  <w:style w:type="paragraph" w:styleId="Kopfzeile">
    <w:name w:val="header"/>
    <w:basedOn w:val="Standard"/>
    <w:link w:val="KopfzeileZchn"/>
    <w:uiPriority w:val="99"/>
    <w:unhideWhenUsed/>
    <w:rsid w:val="00913B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B90"/>
  </w:style>
  <w:style w:type="paragraph" w:styleId="Fuzeile">
    <w:name w:val="footer"/>
    <w:basedOn w:val="Standard"/>
    <w:link w:val="FuzeileZchn"/>
    <w:uiPriority w:val="99"/>
    <w:unhideWhenUsed/>
    <w:rsid w:val="00913B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B90"/>
  </w:style>
  <w:style w:type="paragraph" w:customStyle="1" w:styleId="Default">
    <w:name w:val="Default"/>
    <w:rsid w:val="00913B90"/>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4E3B79"/>
    <w:pPr>
      <w:ind w:left="720"/>
      <w:contextualSpacing/>
    </w:pPr>
  </w:style>
  <w:style w:type="paragraph" w:styleId="Sprechblasentext">
    <w:name w:val="Balloon Text"/>
    <w:basedOn w:val="Standard"/>
    <w:link w:val="SprechblasentextZchn"/>
    <w:uiPriority w:val="99"/>
    <w:semiHidden/>
    <w:unhideWhenUsed/>
    <w:rsid w:val="004E3B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3B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913B90"/>
    <w:rPr>
      <w:color w:val="0000FF"/>
      <w:u w:val="single"/>
    </w:rPr>
  </w:style>
  <w:style w:type="character" w:customStyle="1" w:styleId="apple-converted-space">
    <w:name w:val="apple-converted-space"/>
    <w:basedOn w:val="Absatz-Standardschriftart"/>
    <w:rsid w:val="00913B90"/>
  </w:style>
  <w:style w:type="character" w:styleId="HTMLSchreibmaschine">
    <w:name w:val="HTML Typewriter"/>
    <w:basedOn w:val="Absatz-Standardschriftart"/>
    <w:uiPriority w:val="99"/>
    <w:semiHidden/>
    <w:unhideWhenUsed/>
    <w:rsid w:val="00913B90"/>
    <w:rPr>
      <w:rFonts w:ascii="Courier New" w:eastAsia="Times New Roman" w:hAnsi="Courier New" w:cs="Courier New"/>
      <w:sz w:val="20"/>
      <w:szCs w:val="20"/>
    </w:rPr>
  </w:style>
  <w:style w:type="paragraph" w:styleId="Kopfzeile">
    <w:name w:val="header"/>
    <w:basedOn w:val="Standard"/>
    <w:link w:val="KopfzeileZchn"/>
    <w:uiPriority w:val="99"/>
    <w:unhideWhenUsed/>
    <w:rsid w:val="00913B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B90"/>
  </w:style>
  <w:style w:type="paragraph" w:styleId="Fuzeile">
    <w:name w:val="footer"/>
    <w:basedOn w:val="Standard"/>
    <w:link w:val="FuzeileZchn"/>
    <w:uiPriority w:val="99"/>
    <w:unhideWhenUsed/>
    <w:rsid w:val="00913B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B90"/>
  </w:style>
  <w:style w:type="paragraph" w:customStyle="1" w:styleId="Default">
    <w:name w:val="Default"/>
    <w:rsid w:val="00913B90"/>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4E3B79"/>
    <w:pPr>
      <w:ind w:left="720"/>
      <w:contextualSpacing/>
    </w:pPr>
  </w:style>
  <w:style w:type="paragraph" w:styleId="Sprechblasentext">
    <w:name w:val="Balloon Text"/>
    <w:basedOn w:val="Standard"/>
    <w:link w:val="SprechblasentextZchn"/>
    <w:uiPriority w:val="99"/>
    <w:semiHidden/>
    <w:unhideWhenUsed/>
    <w:rsid w:val="004E3B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3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739748">
      <w:bodyDiv w:val="1"/>
      <w:marLeft w:val="0"/>
      <w:marRight w:val="0"/>
      <w:marTop w:val="0"/>
      <w:marBottom w:val="0"/>
      <w:divBdr>
        <w:top w:val="none" w:sz="0" w:space="0" w:color="auto"/>
        <w:left w:val="none" w:sz="0" w:space="0" w:color="auto"/>
        <w:bottom w:val="none" w:sz="0" w:space="0" w:color="auto"/>
        <w:right w:val="none" w:sz="0" w:space="0" w:color="auto"/>
      </w:divBdr>
      <w:divsChild>
        <w:div w:id="988486631">
          <w:marLeft w:val="0"/>
          <w:marRight w:val="0"/>
          <w:marTop w:val="45"/>
          <w:marBottom w:val="0"/>
          <w:divBdr>
            <w:top w:val="none" w:sz="0" w:space="0" w:color="auto"/>
            <w:left w:val="none" w:sz="0" w:space="0" w:color="auto"/>
            <w:bottom w:val="none" w:sz="0" w:space="0" w:color="auto"/>
            <w:right w:val="none" w:sz="0" w:space="0" w:color="auto"/>
          </w:divBdr>
        </w:div>
        <w:div w:id="1992832946">
          <w:marLeft w:val="0"/>
          <w:marRight w:val="0"/>
          <w:marTop w:val="45"/>
          <w:marBottom w:val="0"/>
          <w:divBdr>
            <w:top w:val="none" w:sz="0" w:space="0" w:color="auto"/>
            <w:left w:val="none" w:sz="0" w:space="0" w:color="auto"/>
            <w:bottom w:val="none" w:sz="0" w:space="0" w:color="auto"/>
            <w:right w:val="none" w:sz="0" w:space="0" w:color="auto"/>
          </w:divBdr>
        </w:div>
        <w:div w:id="1259828676">
          <w:marLeft w:val="0"/>
          <w:marRight w:val="0"/>
          <w:marTop w:val="45"/>
          <w:marBottom w:val="0"/>
          <w:divBdr>
            <w:top w:val="none" w:sz="0" w:space="0" w:color="auto"/>
            <w:left w:val="none" w:sz="0" w:space="0" w:color="auto"/>
            <w:bottom w:val="none" w:sz="0" w:space="0" w:color="auto"/>
            <w:right w:val="none" w:sz="0" w:space="0" w:color="auto"/>
          </w:divBdr>
        </w:div>
        <w:div w:id="60688051">
          <w:marLeft w:val="0"/>
          <w:marRight w:val="0"/>
          <w:marTop w:val="45"/>
          <w:marBottom w:val="0"/>
          <w:divBdr>
            <w:top w:val="none" w:sz="0" w:space="0" w:color="auto"/>
            <w:left w:val="none" w:sz="0" w:space="0" w:color="auto"/>
            <w:bottom w:val="none" w:sz="0" w:space="0" w:color="auto"/>
            <w:right w:val="none" w:sz="0" w:space="0" w:color="auto"/>
          </w:divBdr>
        </w:div>
        <w:div w:id="2130273820">
          <w:marLeft w:val="0"/>
          <w:marRight w:val="0"/>
          <w:marTop w:val="45"/>
          <w:marBottom w:val="0"/>
          <w:divBdr>
            <w:top w:val="none" w:sz="0" w:space="0" w:color="auto"/>
            <w:left w:val="none" w:sz="0" w:space="0" w:color="auto"/>
            <w:bottom w:val="none" w:sz="0" w:space="0" w:color="auto"/>
            <w:right w:val="none" w:sz="0" w:space="0" w:color="auto"/>
          </w:divBdr>
        </w:div>
        <w:div w:id="1860121776">
          <w:marLeft w:val="0"/>
          <w:marRight w:val="0"/>
          <w:marTop w:val="45"/>
          <w:marBottom w:val="0"/>
          <w:divBdr>
            <w:top w:val="none" w:sz="0" w:space="0" w:color="auto"/>
            <w:left w:val="none" w:sz="0" w:space="0" w:color="auto"/>
            <w:bottom w:val="none" w:sz="0" w:space="0" w:color="auto"/>
            <w:right w:val="none" w:sz="0" w:space="0" w:color="auto"/>
          </w:divBdr>
        </w:div>
        <w:div w:id="1470588064">
          <w:marLeft w:val="0"/>
          <w:marRight w:val="0"/>
          <w:marTop w:val="45"/>
          <w:marBottom w:val="0"/>
          <w:divBdr>
            <w:top w:val="none" w:sz="0" w:space="0" w:color="auto"/>
            <w:left w:val="none" w:sz="0" w:space="0" w:color="auto"/>
            <w:bottom w:val="none" w:sz="0" w:space="0" w:color="auto"/>
            <w:right w:val="none" w:sz="0" w:space="0" w:color="auto"/>
          </w:divBdr>
        </w:div>
        <w:div w:id="1916814596">
          <w:marLeft w:val="0"/>
          <w:marRight w:val="0"/>
          <w:marTop w:val="45"/>
          <w:marBottom w:val="0"/>
          <w:divBdr>
            <w:top w:val="none" w:sz="0" w:space="0" w:color="auto"/>
            <w:left w:val="none" w:sz="0" w:space="0" w:color="auto"/>
            <w:bottom w:val="none" w:sz="0" w:space="0" w:color="auto"/>
            <w:right w:val="none" w:sz="0" w:space="0" w:color="auto"/>
          </w:divBdr>
        </w:div>
        <w:div w:id="1194342551">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rmi/class-use/Remote.html" TargetMode="External"/><Relationship Id="rId13" Type="http://schemas.openxmlformats.org/officeDocument/2006/relationships/hyperlink" Target="https://docs.oracle.com/javase/7/docs/api/java/rmi/class-use/Remote.html" TargetMode="External"/><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racle.com/javase/7/docs/api/java/rmi/class-use/Remote.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oracle.com/javase/7/docs/api/java/rmi/class-use/Remote.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oracle.com/javase/7/docs/api/java/rmi/class-use/Remote.html" TargetMode="External"/><Relationship Id="rId5" Type="http://schemas.openxmlformats.org/officeDocument/2006/relationships/webSettings" Target="webSettings.xml"/><Relationship Id="rId15" Type="http://schemas.openxmlformats.org/officeDocument/2006/relationships/hyperlink" Target="https://docs.oracle.com/javase/7/docs/api/java/rmi/class-use/Remote.html" TargetMode="External"/><Relationship Id="rId10" Type="http://schemas.openxmlformats.org/officeDocument/2006/relationships/hyperlink" Target="https://docs.oracle.com/javase/7/docs/api/java/rmi/class-use/Remote.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ocs.oracle.com/javase/7/docs/api/java/rmi/class-use/Remote.html" TargetMode="External"/><Relationship Id="rId14" Type="http://schemas.openxmlformats.org/officeDocument/2006/relationships/hyperlink" Target="https://docs.oracle.com/javase/7/docs/api/java/rmi/class-use/Remot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2498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Realgymnasium Brixen</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Ferdigg, Fabian</dc:creator>
  <cp:keywords/>
  <dc:description/>
  <cp:lastModifiedBy>Fabian</cp:lastModifiedBy>
  <cp:revision>7</cp:revision>
  <dcterms:created xsi:type="dcterms:W3CDTF">2017-03-27T06:29:00Z</dcterms:created>
  <dcterms:modified xsi:type="dcterms:W3CDTF">2017-04-19T21:50:00Z</dcterms:modified>
</cp:coreProperties>
</file>