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Before </w:t>
      </w:r>
      <w:r>
        <w:drawing>
          <wp:inline distT="0" distB="0" distL="0" distR="0">
            <wp:extent cx="9144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457200"/>
                    </a:xfrm>
                    <a:prstGeom prst="rect">
                      <a:avLst/>
                    </a:prstGeom>
                  </pic:spPr>
                </pic:pic>
              </a:graphicData>
            </a:graphic>
          </wp:inline>
        </w:drawing>
      </w:r>
      <w:r>
        <w:t xml:space="preserve"> after.</w:t>
      </w:r>
    </w:p>
    <w:p>
      <w:r>
        <w:t xml:space="preserve">Lorem ipsum dolor sit amet, consectetur adipiscing elit, sed do eiusmod tempor incididunt ut labore et dolore magna aliqua. Ut enim ad minim veniam, quis nostrud exercitation ullamco laboris nisi ut aliquip ex ea commodo consequat.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538dfc98f735119cc4a51f1b5cfcdc3573f0c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2026-08-29T21:40:59.254Z</dcterms:created>
  <dcterms:modified xsi:type="dcterms:W3CDTF">2026-08-29T21:40:59.254Z</dcterms:modified>
</cp:coreProperties>
</file>

<file path=docProps/custom.xml><?xml version="1.0" encoding="utf-8"?>
<Properties xmlns="http://schemas.openxmlformats.org/officeDocument/2006/custom-properties" xmlns:vt="http://schemas.openxmlformats.org/officeDocument/2006/docPropsVTypes"/>
</file>