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i/>
          <w:iCs/>
          <w:color w:val="8A6A4A"/>
          <w:sz w:val="22"/>
          <w:szCs w:val="22"/>
        </w:rPr>
        <w:t xml:space="preserve">Bird-watching artistico</w:t>
      </w:r>
    </w:p>
    <w:p>
      <w:pPr>
        <w:spacing w:after="100"/>
        <w:jc w:val="center"/>
      </w:pPr>
      <w:r>
        <w:rPr>
          <w:b/>
          <w:bCs/>
          <w:color w:val="5A2A00"/>
          <w:sz w:val="56"/>
          <w:szCs w:val="56"/>
        </w:rPr>
        <w:t xml:space="preserve">BAROCCO</w:t>
      </w:r>
    </w:p>
    <w:p>
      <w:pPr>
        <w:spacing w:after="80"/>
        <w:jc w:val="center"/>
      </w:pPr>
      <w:r>
        <w:rPr>
          <w:i/>
          <w:iCs/>
          <w:color w:val="5A2A00"/>
          <w:sz w:val="32"/>
          <w:szCs w:val="32"/>
        </w:rPr>
        <w:t xml:space="preserve">Il Gran Teatro delle Idee</w:t>
      </w:r>
    </w:p>
    <w:p>
      <w:pPr>
        <w:spacing w:after="400"/>
        <w:jc w:val="center"/>
      </w:pPr>
      <w:r>
        <w:rPr>
          <w:sz w:val="20"/>
          <w:szCs w:val="20"/>
        </w:rPr>
        <w:t xml:space="preserve">Musei San Domenico — Forlì  ·  21 febbraio – 28 giugno 2026</w:t>
      </w:r>
    </w:p>
    <w:p>
      <w:pPr>
        <w:pBdr>
          <w:bottom w:val="single" w:color="B0876B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160"/>
      </w:pPr>
      <w:r>
        <w:rPr>
          <w:b/>
          <w:bCs/>
          <w:color w:val="5A2A00"/>
          <w:sz w:val="24"/>
          <w:szCs w:val="24"/>
        </w:rPr>
        <w:t xml:space="preserve">Come usare questo fascicolo</w:t>
      </w:r>
    </w:p>
    <w:p>
      <w:pPr>
        <w:spacing w:after="60"/>
      </w:pPr>
      <w:r>
        <w:rPr>
          <w:sz w:val="20"/>
          <w:szCs w:val="20"/>
        </w:rPr>
        <w:t xml:space="preserve">Tieni il fascicolo piegato in due e usalo come un quaderno di campo. Il percorso è organizzato così: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Pagine 2–3 — Mini-glossario (tecnico + iconografico): da consultare al volo.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Pagine 4–5 — Chiavi di lettura trasversali: le quattro domande da farsi sempre davanti a qualunque opera.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Pagine 6–15 — Una scheda per ciascuna delle 10 sezioni della mostra.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In ogni scheda troverai:</w:t>
      </w:r>
    </w:p>
    <w:p>
      <w:pPr>
        <w:spacing w:after="30"/>
        <w:ind w:left="360"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 xml:space="preserve">Chiave della sezione — cosa si vuole raccontare in quella sala</w:t>
      </w:r>
    </w:p>
    <w:p>
      <w:pPr>
        <w:spacing w:after="30"/>
        <w:ind w:left="360"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 xml:space="preserve">Cosa cercare — voci concrete da spuntare man mano</w:t>
      </w:r>
    </w:p>
    <w:p>
      <w:pPr>
        <w:spacing w:after="30"/>
        <w:ind w:left="360"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 xml:space="preserve">Opere e autori da non perdere</w:t>
      </w:r>
    </w:p>
    <w:p>
      <w:pPr>
        <w:spacing w:after="30"/>
        <w:ind w:left="360"/>
      </w:pPr>
      <w:r>
        <w:rPr>
          <w:sz w:val="20"/>
          <w:szCs w:val="20"/>
        </w:rPr>
        <w:t xml:space="preserve">☐  </w:t>
      </w:r>
      <w:r>
        <w:rPr>
          <w:sz w:val="19"/>
          <w:szCs w:val="19"/>
        </w:rPr>
        <w:t xml:space="preserve">Appunti — spazio per una nota rapida a matita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i/>
          <w:iCs/>
          <w:sz w:val="20"/>
          <w:szCs w:val="20"/>
        </w:rPr>
        <w:t xml:space="preserve">Nota: l'ordine e i titoli delle sezioni possono variare leggermente rispetto a quanto qui riportato. All'ingresso controlla il pannello generale e, se necessario, correggi i numeri di sezione sulle schede.</w:t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Mini-glossario tecnico</w:t>
      </w:r>
    </w:p>
    <w:p>
      <w:pPr>
        <w:spacing w:after="60"/>
      </w:pPr>
      <w:r>
        <w:rPr>
          <w:sz w:val="20"/>
          <w:szCs w:val="20"/>
        </w:rPr>
        <w:t xml:space="preserve">Dodici parole chiave per leggere un quadro barocco: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Chiaroscuro — </w:t>
      </w:r>
      <w:r>
        <w:rPr>
          <w:sz w:val="20"/>
          <w:szCs w:val="20"/>
        </w:rPr>
        <w:t xml:space="preserve">Contrasto forte tra zone di luce e di ombra, usato per modellare le figure e dare drammaticità. Cuore del linguaggio barocco.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Tenebrismo — </w:t>
      </w:r>
      <w:r>
        <w:rPr>
          <w:sz w:val="20"/>
          <w:szCs w:val="20"/>
        </w:rPr>
        <w:t xml:space="preserve">Declinazione estrema del chiaroscuro (Caravaggio): fondo nero compatto, un solo fascio di luce laterale.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Sfumato — </w:t>
      </w:r>
      <w:r>
        <w:rPr>
          <w:sz w:val="20"/>
          <w:szCs w:val="20"/>
        </w:rPr>
        <w:t xml:space="preserve">Passaggio graduale tra luci e ombre, senza stacchi netti. Più rinascimentale che barocco.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Quadratura — </w:t>
      </w:r>
      <w:r>
        <w:rPr>
          <w:sz w:val="20"/>
          <w:szCs w:val="20"/>
        </w:rPr>
        <w:t xml:space="preserve">Architettura dipinta che prolunga illusivamente quella reale. Tipica di soffitti e cupole (Andrea Pozzo).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Di sotto in su — </w:t>
      </w:r>
      <w:r>
        <w:rPr>
          <w:sz w:val="20"/>
          <w:szCs w:val="20"/>
        </w:rPr>
        <w:t xml:space="preserve">Prospettiva vista dal basso, usata nei soffitti per far sembrare che le figure galleggino nel cielo.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Serpentinata — </w:t>
      </w:r>
      <w:r>
        <w:rPr>
          <w:sz w:val="20"/>
          <w:szCs w:val="20"/>
        </w:rPr>
        <w:t xml:space="preserve">Figura attorcigliata su se stessa come una fiamma o una spirale. Postura tipicamente barocca.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Allegoria — </w:t>
      </w:r>
      <w:r>
        <w:rPr>
          <w:sz w:val="20"/>
          <w:szCs w:val="20"/>
        </w:rPr>
        <w:t xml:space="preserve">Rappresentazione di un concetto astratto attraverso una figura con attributi precisi (es. Giustizia con bilancia e spada).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Vanitas — </w:t>
      </w:r>
      <w:r>
        <w:rPr>
          <w:sz w:val="20"/>
          <w:szCs w:val="20"/>
        </w:rPr>
        <w:t xml:space="preserve">Natura morta con teschio, clessidra, fiori recisi: richiama la caducità della vita.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Pala d'altare — </w:t>
      </w:r>
      <w:r>
        <w:rPr>
          <w:sz w:val="20"/>
          <w:szCs w:val="20"/>
        </w:rPr>
        <w:t xml:space="preserve">Grande dipinto destinato a un altare di chiesa. Spesso include il santo titolare e il committente.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Controriforma — </w:t>
      </w:r>
      <w:r>
        <w:rPr>
          <w:sz w:val="20"/>
          <w:szCs w:val="20"/>
        </w:rPr>
        <w:t xml:space="preserve">Risposta cattolica alla Riforma protestante, dopo il Concilio di Trento (1545–63). Imprime all'arte un carattere didattico ed emotivo.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Meraviglia — </w:t>
      </w:r>
      <w:r>
        <w:rPr>
          <w:sz w:val="20"/>
          <w:szCs w:val="20"/>
        </w:rPr>
        <w:t xml:space="preserve">Parola d'ordine della poetica barocca (Marino): stupire, sorprendere, rapire l'occhio.</w:t>
      </w:r>
    </w:p>
    <w:p>
      <w:pPr>
        <w:spacing w:after="60"/>
      </w:pPr>
      <w:r>
        <w:rPr>
          <w:b/>
          <w:bCs/>
          <w:color w:val="5A2A00"/>
          <w:sz w:val="20"/>
          <w:szCs w:val="20"/>
        </w:rPr>
        <w:t xml:space="preserve">Committenza — </w:t>
      </w:r>
      <w:r>
        <w:rPr>
          <w:sz w:val="20"/>
          <w:szCs w:val="20"/>
        </w:rPr>
        <w:t xml:space="preserve">Il rapporto fra chi ordina l'opera (papa, sovrano, ordine, collezionista) e l'artista. Determina spesso il soggetto.</w:t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Mini-glossario iconografico</w:t>
      </w:r>
    </w:p>
    <w:p>
      <w:pPr>
        <w:spacing w:after="80"/>
      </w:pPr>
      <w:r>
        <w:rPr>
          <w:i/>
          <w:iCs/>
          <w:sz w:val="20"/>
          <w:szCs w:val="20"/>
        </w:rPr>
        <w:t xml:space="preserve">Attributi chiave per riconoscere miti e santi a colpo d'occhio.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Miti più dipinti nel Seicento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Apollo e Dafne — </w:t>
      </w:r>
      <w:r>
        <w:rPr>
          <w:sz w:val="19"/>
          <w:szCs w:val="19"/>
        </w:rPr>
        <w:t xml:space="preserve">Apollo giovane nudo con arco; Dafne che si trasforma in alloro (rami dalle dita e dai capelli).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Diana e Atteone — </w:t>
      </w:r>
      <w:r>
        <w:rPr>
          <w:sz w:val="19"/>
          <w:szCs w:val="19"/>
        </w:rPr>
        <w:t xml:space="preserve">Diana nuda con mezzaluna sulla fronte tra ninfe; Atteone con corna di cervo che gli spuntano in testa.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Venere e Adone / Cupido — </w:t>
      </w:r>
      <w:r>
        <w:rPr>
          <w:sz w:val="19"/>
          <w:szCs w:val="19"/>
        </w:rPr>
        <w:t xml:space="preserve">Venere nuda e giovane; Adone con lancia e cane; Cupido bambino con arco.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Giudizio di Paride — </w:t>
      </w:r>
      <w:r>
        <w:rPr>
          <w:sz w:val="19"/>
          <w:szCs w:val="19"/>
        </w:rPr>
        <w:t xml:space="preserve">Pastore con mela d'oro e tre dee (Giunone col pavone, Minerva con elmo, Venere con Cupido).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Ercole — </w:t>
      </w:r>
      <w:r>
        <w:rPr>
          <w:sz w:val="19"/>
          <w:szCs w:val="19"/>
        </w:rPr>
        <w:t xml:space="preserve">Uomo muscoloso con clava e pelle di leone nemeo.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Orfeo ed Euridice — </w:t>
      </w:r>
      <w:r>
        <w:rPr>
          <w:sz w:val="19"/>
          <w:szCs w:val="19"/>
        </w:rPr>
        <w:t xml:space="preserve">Orfeo con lira, animali ammansiti; Euridice che si dissolve nell'ombra.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Andromeda e Perseo — </w:t>
      </w:r>
      <w:r>
        <w:rPr>
          <w:sz w:val="19"/>
          <w:szCs w:val="19"/>
        </w:rPr>
        <w:t xml:space="preserve">Donna nuda incatenata a una roccia; cavaliere che scende dall'alto; drago marino.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Ratti (Proserpina, Elena, Sabine) — </w:t>
      </w:r>
      <w:r>
        <w:rPr>
          <w:sz w:val="19"/>
          <w:szCs w:val="19"/>
        </w:rPr>
        <w:t xml:space="preserve">Figura femminile sollevata in torsione; rapitore muscoloso in moto; grande dinamismo.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Ganimede — </w:t>
      </w:r>
      <w:r>
        <w:rPr>
          <w:sz w:val="19"/>
          <w:szCs w:val="19"/>
        </w:rPr>
        <w:t xml:space="preserve">Giovane rapito in volo da un'aquila (Giove).</w:t>
      </w:r>
    </w:p>
    <w:p>
      <w:pPr>
        <w:spacing w:after="40"/>
      </w:pPr>
      <w:r>
        <w:rPr>
          <w:b/>
          <w:bCs/>
          <w:color w:val="5A2A00"/>
          <w:sz w:val="19"/>
          <w:szCs w:val="19"/>
        </w:rPr>
        <w:t xml:space="preserve">Baccanali — </w:t>
      </w:r>
      <w:r>
        <w:rPr>
          <w:sz w:val="19"/>
          <w:szCs w:val="19"/>
        </w:rPr>
        <w:t xml:space="preserve">Tralci d'uva, satiri, danze ebbre, Sileno grasso su un asino.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Santi e personaggi sacri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Pietro — </w:t>
      </w:r>
      <w:r>
        <w:rPr>
          <w:sz w:val="19"/>
          <w:szCs w:val="19"/>
        </w:rPr>
        <w:t xml:space="preserve">chiavi, gallo, croce rovesciata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Paolo — </w:t>
      </w:r>
      <w:r>
        <w:rPr>
          <w:sz w:val="19"/>
          <w:szCs w:val="19"/>
        </w:rPr>
        <w:t xml:space="preserve">spada, libro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Giovanni Battista — </w:t>
      </w:r>
      <w:r>
        <w:rPr>
          <w:sz w:val="19"/>
          <w:szCs w:val="19"/>
        </w:rPr>
        <w:t xml:space="preserve">pelliccia di cammello, croce di canne, agnello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Girolamo — </w:t>
      </w:r>
      <w:r>
        <w:rPr>
          <w:sz w:val="19"/>
          <w:szCs w:val="19"/>
        </w:rPr>
        <w:t xml:space="preserve">leone, teschio, cappello cardinalizio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Francesco d'Assisi — </w:t>
      </w:r>
      <w:r>
        <w:rPr>
          <w:sz w:val="19"/>
          <w:szCs w:val="19"/>
        </w:rPr>
        <w:t xml:space="preserve">saio, stimmate, teschio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Antonio da Padova — </w:t>
      </w:r>
      <w:r>
        <w:rPr>
          <w:sz w:val="19"/>
          <w:szCs w:val="19"/>
        </w:rPr>
        <w:t xml:space="preserve">saio francescano, Bambino Gesù, giglio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Domenico — </w:t>
      </w:r>
      <w:r>
        <w:rPr>
          <w:sz w:val="19"/>
          <w:szCs w:val="19"/>
        </w:rPr>
        <w:t xml:space="preserve">saio bianco-nero, cane con torcia, rosario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Ignazio di Loyola — </w:t>
      </w:r>
      <w:r>
        <w:rPr>
          <w:sz w:val="19"/>
          <w:szCs w:val="19"/>
        </w:rPr>
        <w:t xml:space="preserve">sottana nera, libro 'Exercitia', IHS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Teresa d'Avila — </w:t>
      </w:r>
      <w:r>
        <w:rPr>
          <w:sz w:val="19"/>
          <w:szCs w:val="19"/>
        </w:rPr>
        <w:t xml:space="preserve">saio carmelitano, cuore trafitto, angelo con freccia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Maddalena — </w:t>
      </w:r>
      <w:r>
        <w:rPr>
          <w:sz w:val="19"/>
          <w:szCs w:val="19"/>
        </w:rPr>
        <w:t xml:space="preserve">vaso di profumi, capelli sciolti, teschio, crocifisso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Sebastiano — </w:t>
      </w:r>
      <w:r>
        <w:rPr>
          <w:sz w:val="19"/>
          <w:szCs w:val="19"/>
        </w:rPr>
        <w:t xml:space="preserve">giovane nudo legato a un albero, trafitto da frecce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Caterina d'Alessandria — </w:t>
      </w:r>
      <w:r>
        <w:rPr>
          <w:sz w:val="19"/>
          <w:szCs w:val="19"/>
        </w:rPr>
        <w:t xml:space="preserve">ruota dentata, corona, palma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Lorenzo — </w:t>
      </w:r>
      <w:r>
        <w:rPr>
          <w:sz w:val="19"/>
          <w:szCs w:val="19"/>
        </w:rPr>
        <w:t xml:space="preserve">graticola, diaconato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Cecilia — </w:t>
      </w:r>
      <w:r>
        <w:rPr>
          <w:sz w:val="19"/>
          <w:szCs w:val="19"/>
        </w:rPr>
        <w:t xml:space="preserve">organo, strumenti musicali, palma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Agata — </w:t>
      </w:r>
      <w:r>
        <w:rPr>
          <w:sz w:val="19"/>
          <w:szCs w:val="19"/>
        </w:rPr>
        <w:t xml:space="preserve">piatto con i seni, tenaglie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Giuditta (con Oloferne) — </w:t>
      </w:r>
      <w:r>
        <w:rPr>
          <w:sz w:val="19"/>
          <w:szCs w:val="19"/>
        </w:rPr>
        <w:t xml:space="preserve">spada e testa recisa, ancella con cesto o sacco</w:t>
      </w:r>
    </w:p>
    <w:p>
      <w:pPr>
        <w:spacing w:after="30"/>
      </w:pPr>
      <w:r>
        <w:rPr>
          <w:b/>
          <w:bCs/>
          <w:color w:val="5A2A00"/>
          <w:sz w:val="19"/>
          <w:szCs w:val="19"/>
        </w:rPr>
        <w:t xml:space="preserve">Immacolata — </w:t>
      </w:r>
      <w:r>
        <w:rPr>
          <w:sz w:val="19"/>
          <w:szCs w:val="19"/>
        </w:rPr>
        <w:t xml:space="preserve">giovane vestita di sole, 12 stelle, mezzaluna, serpente ai piedi</w:t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Chiavi di lettura trasversali (1 di 2)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Le prime due delle quattro grandi domande: davanti a qualunque opera, prova a spuntare le voci che riconosci.</w:t>
      </w:r>
    </w:p>
    <w:p>
      <w:pPr>
        <w:pStyle w:val="Heading2"/>
        <w:spacing w:after="80" w:before="160"/>
      </w:pPr>
      <w:r>
        <w:rPr>
          <w:b/>
          <w:bCs/>
          <w:color w:val="5A2A00"/>
          <w:sz w:val="24"/>
          <w:szCs w:val="24"/>
        </w:rPr>
        <w:t xml:space="preserve">A. Modalità espressive (come è fatto il quadro)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Luce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Una sola fonte di luce laterale (tenebrismo/caravaggesco)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Luce diffusa, morbida, classicheggiante (bolognesi)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Luce dorata e colore pieno (Rubens, scuola veneta)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Luce soprannaturale dall'alto (estasi, visione mistica)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Candela o fiamma come unica fonte (La Tour, notturni)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Composizione e movimento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Diagonale principale evidente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Spirale / figura serpentinata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Figura che esce dal quadro verso lo spettatore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Prospettiva dal basso verso l'alto (di sotto in su)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Illusionismo architettonico / trompe-l'œil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Gesto e affetto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Mani espressive, braccia aperte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Bocche socchiuse (stupore, estasi, dolore)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Sguardo rivolto al cielo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Sguardo diretto allo spettatore (coinvolgimento)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Pianto, sudore, sangue, dettagli 'veri'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Materia pittorica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Superficie levigata, pennellate invisibili (classicismo)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Pennellate larghe e visibili (Velázquez, Giordano)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Virtuosismo su un dettaglio (stoffe, vetri, argenti, perle)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Monocromia o toni terrosi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Colori squillanti e contrastati</w:t>
      </w:r>
    </w:p>
    <w:p>
      <w:pPr>
        <w:pStyle w:val="Heading2"/>
        <w:spacing w:after="80" w:before="160"/>
      </w:pPr>
      <w:r>
        <w:rPr>
          <w:b/>
          <w:bCs/>
          <w:color w:val="5A2A00"/>
          <w:sz w:val="24"/>
          <w:szCs w:val="24"/>
        </w:rPr>
        <w:t xml:space="preserve">B. Temi figurativi (cosa rappresenta)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Soggetto sacro / pala d'altare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(singolo o di gruppo)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Mitologia / soggetto antico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Allegoria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Scena di genere / vita quotidiana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Natura morta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Paesaggio o veduta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Battaglia / scena storica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Nudo (maschile o femminile, con o senza pretesto mitologico)</w:t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Chiavi di lettura trasversali (2 di 2)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Le ultime due grandi domande: sui miti e sui committenti.</w:t>
      </w:r>
    </w:p>
    <w:p>
      <w:pPr>
        <w:pStyle w:val="Heading2"/>
        <w:spacing w:after="80" w:before="160"/>
      </w:pPr>
      <w:r>
        <w:rPr>
          <w:b/>
          <w:bCs/>
          <w:color w:val="5A2A00"/>
          <w:sz w:val="24"/>
          <w:szCs w:val="24"/>
        </w:rPr>
        <w:t xml:space="preserve">C. Mitologia e allegoria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Miti che sto riconoscendo in mostra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Apollo e Dafne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Diana (sola, con ninfe, con Atteone)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Venere (con Adone o con Cupido)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Ercole (fatiche o al bivio)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Orfeo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Andromeda e Perseo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Un 'ratto' (Proserpina, Elena, Sabine)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Ganimede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Baccanale / scena dionisiaca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Giudizio di Paride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Narciso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Altri (annota sotto): ________________________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Allegorie da riconoscere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Vanitas (teschio, clessidra, candela, fiori recisi, bolle)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Le Virtù (Fede, Speranza, Carità, Giustizia, ecc.)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Le Stagioni / gli Elementi / i Sensi / i Continenti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Tempo che rivela la Verità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Fama (donna alata con tromba)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Fortuna (donna su globo o ruota)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Ciclo dinastico (celebrazione di una famiglia)</w:t>
      </w:r>
    </w:p>
    <w:p>
      <w:pPr>
        <w:pStyle w:val="Heading2"/>
        <w:spacing w:after="80" w:before="160"/>
      </w:pPr>
      <w:r>
        <w:rPr>
          <w:b/>
          <w:bCs/>
          <w:color w:val="5A2A00"/>
          <w:sz w:val="24"/>
          <w:szCs w:val="24"/>
        </w:rPr>
        <w:t xml:space="preserve">D. Committenza (chi ha ordinato l'opera?)</w:t>
      </w:r>
    </w:p>
    <w:p>
      <w:pPr>
        <w:spacing w:after="60"/>
      </w:pPr>
      <w:r>
        <w:rPr>
          <w:sz w:val="20"/>
          <w:szCs w:val="20"/>
        </w:rPr>
        <w:t xml:space="preserve">Per ogni opera che ti colpisce, prova a ricostruire chi l'ha ordinata e perché. Indizi ricorrenti: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Stemma araldico visibile (api = Barberini, monti e stella = Chigi, colomba = Pamphilj, aquila = Borghese)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del committente in basso (inginocchiato, in abito da ecclesiastico o da nobile)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Santo omonimo del committente ben evidenziato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Iscrizione dedicatoria sul basamento o sul cartiglio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Simbolo di ruolo: tiara papale, cappello cardinalizio rosso, corona, insegna militare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Tipologie di committenza da identificare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Papa e curia romana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Ordine religioso (gesuiti, carmelitani, oratoriani, domenicani, ecc.)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Sovrano straniero (Spagna, Francia, Inghilterra, Paesi Bassi)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Aristocrazia romana (Barberini, Borghese, Chigi, Giustiniani...)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Collezionista privato / mercante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Confraternita laicale / devozione popolare</w:t>
      </w:r>
    </w:p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1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Il vero e la meraviglia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Il fascino dell'antico e i nuovi valori estetici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La mostra si apre riflettendo sulle origini del Barocco: il confronto con la drammaticità dell'arte ellenistica e le soluzioni spaziali del tardo Manierismo. L'antico non è imitazione erudita, ma sorgente di energia.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Richiami all'antichità classica (statue, rovine, motivi archeologici)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Figure che escono dalla "misura" rinascimentale (corpi contorti, pose estreme)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Primi esempi di chiaroscuro forte e di presa diretta sullo spettatore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Composizioni di tradizione tardo-manieristica (prospettive insolite)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Nuovo realismo dei volti e dei corpi (ritratti non idealizzati)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Presenza del 'brutto' o del quotidiano come valore estetico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Annibale Carracci e la bottega bolognese: il 'nuovo' classicismo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Prime opere di Caravaggio: la luce che isola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Modelli scultorei antichi riutilizzati in chiave barocca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2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La mutevole visione delle cose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Arte e scienza, superamento dei generi, Wunderkammer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Il Seicento è anche il secolo di Galileo, di Kepler, del microscopio e del telescopio. L'arte accompagna la scoperta: curiosità naturali, nature morte sofisticate, dialoghi inaspettati fra generi.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Strumenti scientifici dipinti (globi, compassi, telescopi, microscopi)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Oggetti da Wunderkammer (conchiglie, coralli, minerali, esotismi)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Nature morte con ricercato effetto ottico (vetri, lucidi, riflessi)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Animali rari o esotici (pappagalli, scimmie, tacchini)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Fiori recisi, frutta eccezionale per varietà e stagione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Crani, teschi, gusci — la natura come 'teatro' del meraviglioso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Contaminazioni tra generi (paesaggio + mitologia, natura morta + ritratto)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Nature morte napoletane o fiamminghe (spesso in primo piano)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Soggetti con oggetti scientifici: l'astronomo, il geografo, il collezionista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Opere che accostano sacro e profano nello stesso quadro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3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Visioni mistiche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Spirito, carne, estasi — l'arte della Controriforma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Il Seicento religioso è dominato dalla mistica: Teresa d'Avila, Ignazio, Filippo Neri, Giovanni della Croce. L'arte non dimostra: coinvolge. La fede è un'esperienza fisica.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Sant*, santo in estasi (occhi rovesciati, corpo abbandonato)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Angelo che scende con un dardo o una torcia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Luce soprannaturale dall'alto (diversa dalla luce naturale)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Mani sul petto o incrociate sul cuore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Scena di martirio (Sebastiano, Lorenzo, Caterina, Bartolomeo...)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Maddalena o Girolamo penitenti (teschio, grotta, crocifisso)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Visione mariana (Immacolata, Madonna del Rosario)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Corpo di Cristo morto in primo piano, illuminato drammaticamente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Guido Reni: dolcezza estatica, occhi al cielo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Guercino: chiaroscuro drammatico applicato al sacro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Artemisia Gentileschi: Giuditta o Maddalena con forte presenza fisica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Zurbarán: monaci in bianco su fondo scuro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4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Scenografie del quotidiano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Interni aristocratici e nuovi stili decorativi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Lo spettacolo barocco invade gli interni privati. Arredi, argenti, tessuti, mobili intarsiati diventano arte totale: la casa nobile è essa stessa un teatro.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Mobili intarsiati, ebanisti, consoles dorate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Argenti e vasellame prezioso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Tessuti cangianti, velluti, tappeti orientali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Specchi e vetri veneziani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Porcellane, maioliche, decorazioni floreali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Arazzi e tappezzerie (cartoni preparatori)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Mobili che imitano l'architettura (cornici, volute, colonnine)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Esempi di arti decorative dall'arredo aristocratico romano e fiorentino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Confronto stilistico tra gusto italiano, francese e fiammingo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Oggetti con stemmi familiari identificabili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5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Il trionfo dell'immagine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Miti, allegorie, storie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Il cuore concettuale della mostra: come il Barocco racconta. Il mito antico, l'allegoria, la storia diventano palcoscenici per celebrare il potere, le virtù, le passioni.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Scena mitologica (usa il glossario a pag. 3 per identificarla)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Allegoria con figure + attributi (vedi pag. 5)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Allegoria dinastica/politica (glorificazione di una famiglia)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Ciclo mitologico (più scene dello stesso mito o della stessa divinità)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Vanitas / memento mori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Soggetto tratto da Tasso (Gerusalemme liberata) o da Marino (Adone)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Atto eroico 'moderno' presentato in chiave antica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Pietro da Cortona: grandi composizioni affollate e dinamiche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Nicolas Poussin: ordine classico, composizione 'come una statua'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Rubens: corpi abbondanti, luce dorata, vitalità travolgente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Guido Reni / Domenichino: miti trattati con grazia classica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6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Storie senza eroi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La strada in scena: il quotidiano entra nell'arte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Accanto al mito e al sacro, il Seicento scopre la strada. Venditori, mendicanti, giocatori, contadini: per la prima volta la 'gente comune' è soggetto a pieno titolo della grande pittura.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Scene di strada urbana (Roma in primis)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Venditori ambulanti, mendicanti, giocatori, ciarlatani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Scene di taverna, bevute, osterie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Bambini di strada (Bamboccianti)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Scene di mercato (con natura morta integrata)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Musicanti, ballerini, zingari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Scene di lavoro quotidiano (fabbri, calzolai, lavandaie)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Bamboccianti: Pieter van Laer detto 'il Bamboccio', Cerquozzi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Caravaggeschi con scene di genere (suonatori, bari)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Confronto fra realismo caravaggesco e realismo fiammingo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7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Architetture e visioni dello spazio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Bernini, Borromini e l'illusione della profondità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Il Barocco è prima di tutto un'arte dello spazio. Bernini e Borromini, rivali geniali, reinventano la città. Sulle tele, le architetture si sfondano e il cielo si apre sopra i soffitti.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Architettura dipinta (veduta, interno di chiesa, piazza)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Quadratura / sfondamento del soffitto o della parete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Modelli o disegni d'architettura (Bernini/Borromini)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Decorazione che prolunga l'architettura reale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Altari e apparati effimeri per feste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Roma come soggetto: chiese, fontane, piazze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Città europee (Parigi, Madrid, Vienna) a confronto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Bernini: bozzetti, terrecotte, modelli scultorei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Borromini: disegni, volumetrie a pianta complessa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Andrea Pozzo (se presente): trattato di prospettiva pittorica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8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Il teatro del potere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Il ritratto come strumento di legittimazione politica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Il ritratto barocco non 'somiglia': costruisce. Ogni postura, ogni vestito, ogni oggetto è un messaggio. Papi, sovrani, aristocratici affidano alla pittura la loro immagine pubblica.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di papa (tiara o berretta, croce pettorale, mantello bianco)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di cardinale (cappello rosso, mozzetta)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di sovrano (corona, scettro, mantello di ermellino)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equestre (sovrano a cavallo, arte di corte)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aristocratico in armi (spada, armatura, insegne militari)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di gruppo familiare (dinastia)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con allegoria (sovrano come Apollo, dama come Diana)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Ritratto femminile con attributi di virtù (lavoro di mani, libri, strumenti musicali)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Van Dyck: eleganza, mani affusolate, malinconia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Velázquez (se presente): psicologia sottile, pennellata libera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Reni e Bernini ritrattisti: grazia e verità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Ritratti papali: confronto fra dinastie pontificie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9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L'Europa del Barocco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La diffusione del modello romano nel continente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Da Roma il linguaggio barocco irradia in tutta Europa, adattandosi alle diverse corti. Fiandre, Spagna, Francia, Inghilterra, Impero: ogni paese 'traduce' il Barocco secondo i propri codici.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Fiandre e Paesi Bassi cattolici: colore caldo, corpi pieni (Rubens)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Spagna: mistica severa, bianchi e neri (Zurbarán, Ribera)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Francia: classicismo misurato (Poussin, La Tour)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Inghilterra: ritrattistica di corte (Van Dyck)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Impero asburgico: fasto cortese, allegorie dinastiche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Scambio tra scuole (artisti italiani in Europa, stranieri in Italia)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Incisioni e stampe: strumenti di circolazione europea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Rubens: la 'sintesi' italo-fiamminga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Van Dyck: eleganza italo-inglese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Poussin e Claude Lorrain: il francese a Roma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Zurbarán: la Spagna contemplativa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aps/>
          <w:color w:val="8A6A4A"/>
          <w:sz w:val="18"/>
          <w:szCs w:val="18"/>
        </w:rPr>
        <w:t xml:space="preserve">Sezione 10</w:t>
      </w:r>
    </w:p>
    <w:p>
      <w:pPr>
        <w:pStyle w:val="Heading1"/>
        <w:spacing w:after="120" w:before="0"/>
      </w:pPr>
      <w:r>
        <w:rPr>
          <w:b/>
          <w:bCs/>
          <w:sz w:val="30"/>
          <w:szCs w:val="30"/>
        </w:rPr>
        <w:t xml:space="preserve">Inquietudine delle forme</w:t>
      </w:r>
    </w:p>
    <w:p>
      <w:pPr>
        <w:spacing w:after="160"/>
      </w:pPr>
      <w:r>
        <w:rPr>
          <w:i/>
          <w:iCs/>
          <w:color w:val="5A2A00"/>
          <w:sz w:val="20"/>
          <w:szCs w:val="20"/>
        </w:rPr>
        <w:t xml:space="preserve">Il Barocco e il Novecento: una tensione che ritorna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D8B48C" w:sz="4"/>
              <w:left w:val="single" w:color="D8B48C" w:sz="4"/>
              <w:bottom w:val="single" w:color="D8B48C" w:sz="4"/>
              <w:right w:val="single" w:color="D8B48C" w:sz="4"/>
            </w:tcBorders>
            <w:shd w:fill="FBF1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A2A00"/>
                <w:sz w:val="20"/>
                <w:szCs w:val="20"/>
              </w:rPr>
              <w:t xml:space="preserve">Chiave della sezione. </w:t>
            </w:r>
            <w:r>
              <w:rPr>
                <w:sz w:val="20"/>
                <w:szCs w:val="20"/>
              </w:rPr>
              <w:t xml:space="preserve">La sezione finale, firmata dalla curatela, è la sorpresa della mostra. Artisti novecenteschi — Boccioni, de Chirico, Bacon, Fontana, Melotti — dialogano con i maestri del Seicento. Il Barocco non è un'epoca: è una tensione che ritorna.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Cosa cercare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Opere del Novecento che 'citano' o rielaborano il Barocco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Tensione, torsione, movimento (Boccioni futurista vs figura serpentinata)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Luce drammatica moderna (Bacon vs Caravaggio)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Dilatazione dello spazio (Fontana vs quadratura)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Riflessione sul teatro, sulla maschera, sull'illusione (de Chirico)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Scultura novecentesca in dialogo col marmo barocco (Melotti)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Un'opera che ti sorprende per accostamento inatteso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Opere e autori da non perdere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Francis Bacon: corpo deformato, urlo, luce concentrata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Umberto Boccioni: dinamismo plastico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Giorgio de Chirico: ritorno del classico e della piazza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Lucio Fontana: 'Concetti spaziali', il gesto che buca lo spazio</w:t>
      </w:r>
    </w:p>
    <w:p>
      <w:pPr>
        <w:spacing w:after="40"/>
        <w:ind w:left="0" w:hanging="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Giovanni Boldini, Lovis Corinth: una pittura ancora 'barocca'</w:t>
      </w:r>
    </w:p>
    <w:p>
      <w:pPr>
        <w:spacing w:after="60" w:before="120"/>
      </w:pPr>
      <w:r>
        <w:rPr>
          <w:b/>
          <w:bCs/>
          <w:color w:val="2F2F2F"/>
          <w:sz w:val="22"/>
          <w:szCs w:val="22"/>
        </w:rPr>
        <w:t xml:space="preserve">Appunti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B0876B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40" w:before="160"/>
        <w:jc w:val="center"/>
      </w:pPr>
      <w:r>
        <w:rPr>
          <w:i/>
          <w:iCs/>
          <w:color w:val="8A6A4A"/>
          <w:sz w:val="22"/>
          <w:szCs w:val="22"/>
        </w:rPr>
        <w:t xml:space="preserve">Buona visita!</w:t>
      </w:r>
    </w:p>
    <w:p>
      <w:pPr>
        <w:spacing w:after="40"/>
        <w:jc w:val="center"/>
      </w:pPr>
      <w:r>
        <w:rPr>
          <w:color w:val="888888"/>
          <w:sz w:val="16"/>
          <w:szCs w:val="16"/>
        </w:rPr>
        <w:t xml:space="preserve">Fascicolo preparato per Stefano — aprile 2026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Barocco a Forlì — Checklist di visita  |  pag.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5A2A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5A2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— Barocco a Forlì 2026</dc:title>
  <dc:creator>Claude</dc:creator>
  <cp:lastModifiedBy>Un-named</cp:lastModifiedBy>
  <cp:revision>1</cp:revision>
  <dcterms:created xsi:type="dcterms:W3CDTF">2026-04-17T04:41:00.267Z</dcterms:created>
  <dcterms:modified xsi:type="dcterms:W3CDTF">2026-04-17T04:41:00.268Z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