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jcjh6zyo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F3-A - Nascita di uno strumento a partire da una Configurazione Evolutiva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Passaggio dalla leggibilità all’azione contestualizzata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sqqrljsjtbxk" w:id="1"/>
      <w:bookmarkEnd w:id="1"/>
      <w:r w:rsidDel="00000000" w:rsidR="00000000" w:rsidRPr="00000000">
        <w:rPr>
          <w:rtl w:val="0"/>
        </w:rPr>
        <w:t xml:space="preserve">1. Il problema strutturale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fine della Fase 2 abbiamo: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Configurazione Evolutiva (CE)</w:t>
        <w:br w:type="textWrapping"/>
        <w:t xml:space="preserve">ma</w:t>
        <w:br w:type="textWrapping"/>
        <w:t xml:space="preserve">❌ nessuna indicazione operativa diretta.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intenzionale.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Infatti: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CE non contiene istruzioni.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le contenesse: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diventerebbe diagnosi,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oppure prescrizione educativa.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la domanda vera non è: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“cosa fare con questa configurazione?”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“quale tipo di azione è coerente con questa configurazione?”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h4br8stnk0p5" w:id="2"/>
      <w:bookmarkEnd w:id="2"/>
      <w:r w:rsidDel="00000000" w:rsidR="00000000" w:rsidRPr="00000000">
        <w:rPr>
          <w:rtl w:val="0"/>
        </w:rPr>
        <w:t xml:space="preserve">2. Principio fondamentale della Fase 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strumento </w:t>
      </w:r>
      <w:r w:rsidDel="00000000" w:rsidR="00000000" w:rsidRPr="00000000">
        <w:rPr>
          <w:b w:val="1"/>
          <w:bCs w:val="1"/>
          <w:rtl w:val="0"/>
        </w:rPr>
        <w:t xml:space="preserve">non corregge il bambino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strumento modifica: campo relazionale di esperienza, coerentemente con il documento ontologico, dove lo sviluppo dipende dalle configurazioni relazionali e regolative.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480" w:lineRule="auto"/>
        <w:rPr/>
      </w:pPr>
      <w:bookmarkStart w:colFirst="0" w:colLast="0" w:name="_4yrd6yc44fc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Trasformazione F2 → F3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reale: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Osservazioni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Operatore di lettura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Configurazione Evolutiva (CE)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Identificazione del Nodo critico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Tipo di azione compatibile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Dispositivo contestualizzato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Lo strumento nasce </w:t>
      </w:r>
      <w:r w:rsidDel="00000000" w:rsidR="00000000" w:rsidRPr="00000000">
        <w:rPr>
          <w:b w:val="1"/>
          <w:bCs w:val="1"/>
          <w:rtl w:val="0"/>
        </w:rPr>
        <w:t xml:space="preserve">dal nodo attivo</w:t>
      </w:r>
      <w:r w:rsidDel="00000000" w:rsidR="00000000" w:rsidRPr="00000000">
        <w:rPr>
          <w:rtl w:val="0"/>
        </w:rPr>
        <w:t xml:space="preserve">, non dal sintomo.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480" w:lineRule="auto"/>
        <w:rPr/>
      </w:pPr>
      <w:bookmarkStart w:colFirst="0" w:colLast="0" w:name="_k5zrj6xdo1br" w:id="4"/>
      <w:bookmarkEnd w:id="4"/>
      <w:r w:rsidDel="00000000" w:rsidR="00000000" w:rsidRPr="00000000">
        <w:rPr>
          <w:rtl w:val="0"/>
        </w:rPr>
        <w:t xml:space="preserve">4. Step 1 — Identificazione del Nodo dominante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CE presenta: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nodi sostenuti,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nodi neutri,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nodo limitante.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N1 regolazione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N2 relazione ~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N3 condivisione ↑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N4 esplorazione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Nodo dominante: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Regolazione–Apertura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linguaggio,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comportamento,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ritardo.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480" w:lineRule="auto"/>
        <w:rPr/>
      </w:pPr>
      <w:bookmarkStart w:colFirst="0" w:colLast="0" w:name="_7wkmkrq5tz1v" w:id="5"/>
      <w:bookmarkEnd w:id="5"/>
      <w:r w:rsidDel="00000000" w:rsidR="00000000" w:rsidRPr="00000000">
        <w:rPr>
          <w:rtl w:val="0"/>
        </w:rPr>
        <w:t xml:space="preserve">5. Step 2 — Determinare la funzione dell’intervento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intervento può avere solo quattro funzioni legittime.</w:t>
      </w:r>
    </w:p>
    <w:tbl>
      <w:tblPr>
        <w:tblStyle w:val="Table1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675"/>
        <w:tblGridChange w:id="0">
          <w:tblGrid>
            <w:gridCol w:w="137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 sul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Stabilizzare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ridurre disorganizzazione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Ampliare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aumentare esplorabilità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Mediare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coordinare nodi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Proteggere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evitare sovraccarico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strumento nasce scegliendo </w:t>
      </w:r>
      <w:r w:rsidDel="00000000" w:rsidR="00000000" w:rsidRPr="00000000">
        <w:rPr>
          <w:b w:val="1"/>
          <w:bCs w:val="1"/>
          <w:rtl w:val="0"/>
        </w:rPr>
        <w:t xml:space="preserve">la funzione</w:t>
      </w:r>
      <w:r w:rsidDel="00000000" w:rsidR="00000000" w:rsidRPr="00000000">
        <w:rPr>
          <w:rtl w:val="0"/>
        </w:rPr>
        <w:t xml:space="preserve">, non la tecnica.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480" w:lineRule="auto"/>
        <w:rPr/>
      </w:pPr>
      <w:bookmarkStart w:colFirst="0" w:colLast="0" w:name="_40ylgho845qw" w:id="6"/>
      <w:bookmarkEnd w:id="6"/>
      <w:r w:rsidDel="00000000" w:rsidR="00000000" w:rsidRPr="00000000">
        <w:rPr>
          <w:rtl w:val="0"/>
        </w:rPr>
        <w:t xml:space="preserve">6. Step 3 — Traduzione in micro-dispositivo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strumento F3 deve soddisfare: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breve</w:t>
        <w:br w:type="textWrapping"/>
        <w:t xml:space="preserve">✅ integrabile nel contesto reale</w:t>
        <w:br w:type="textWrapping"/>
        <w:t xml:space="preserve">✅ non specialistico</w:t>
        <w:br w:type="textWrapping"/>
        <w:t xml:space="preserve">✅ reversibile</w:t>
        <w:br w:type="textWrapping"/>
        <w:t xml:space="preserve">✅ osservabile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Nasce quindi un: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micro-dispositivo di campo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480" w:lineRule="auto"/>
        <w:rPr/>
      </w:pPr>
      <w:bookmarkStart w:colFirst="0" w:colLast="0" w:name="_hc7a43diy2z4" w:id="7"/>
      <w:bookmarkEnd w:id="7"/>
      <w:r w:rsidDel="00000000" w:rsidR="00000000" w:rsidRPr="00000000">
        <w:rPr>
          <w:rtl w:val="0"/>
        </w:rPr>
        <w:t xml:space="preserve">7. Esempio completo (derivato MB-CDI)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pjot2n8os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osservata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Accesso condiviso presente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Regolazione fragile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Esplorazione ridotta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A±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Nodo dominante:</w:t>
        <w:br w:type="textWrapping"/>
        <w:t xml:space="preserve">→ Regolazione ↔ Accesso condiviso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Funzione:</w:t>
        <w:br w:type="textWrapping"/>
        <w:t xml:space="preserve">→ MEDIAZIONE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lineRule="auto"/>
        <w:rPr/>
      </w:pPr>
      <w:bookmarkStart w:colFirst="0" w:colLast="0" w:name="_m6lknau2ahcb" w:id="9"/>
      <w:bookmarkEnd w:id="9"/>
      <w:r w:rsidDel="00000000" w:rsidR="00000000" w:rsidRPr="00000000">
        <w:rPr>
          <w:rtl w:val="0"/>
        </w:rPr>
        <w:t xml:space="preserve">Strumento risultante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“stimolare il linguaggio”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aumentare stabilità dello scambio condiviso.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pijvl5190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Dispositivo ambulatoriale (10 minuti)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Genitore segue l’interesse del bambino.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 ciò che il bambino indica.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 risposta.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Espande senza correggere.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coincide con il workflow già simulato nel percorso MB-CDI 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Osserva: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strumento emerge naturalmente dalla CE.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480" w:lineRule="auto"/>
        <w:rPr/>
      </w:pPr>
      <w:bookmarkStart w:colFirst="0" w:colLast="0" w:name="_ciq7kitjuzam" w:id="11"/>
      <w:bookmarkEnd w:id="11"/>
      <w:r w:rsidDel="00000000" w:rsidR="00000000" w:rsidRPr="00000000">
        <w:rPr>
          <w:rtl w:val="0"/>
        </w:rPr>
        <w:t xml:space="preserve">8. Struttura formale di uno strumento F3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strumento deve essere descrivibile così: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o4pc6re91e6v" w:id="12"/>
      <w:bookmarkEnd w:id="12"/>
      <w:r w:rsidDel="00000000" w:rsidR="00000000" w:rsidRPr="00000000">
        <w:rPr>
          <w:rtl w:val="0"/>
        </w:rPr>
        <w:t xml:space="preserve">TEMPLATE F3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Configurazione di origine (CE)</w:t>
        <w:br w:type="textWrapping"/>
      </w:r>
      <w:r w:rsidDel="00000000" w:rsidR="00000000" w:rsidRPr="00000000">
        <w:rPr>
          <w:rtl w:val="0"/>
        </w:rPr>
        <w:t xml:space="preserve">(sintesi grammaticale)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Nodo dominante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Funzione dell’azione</w:t>
        <w:br w:type="textWrapping"/>
      </w:r>
      <w:r w:rsidDel="00000000" w:rsidR="00000000" w:rsidRPr="00000000">
        <w:rPr>
          <w:rtl w:val="0"/>
        </w:rPr>
        <w:t xml:space="preserve">(stabilizzare / ampliare / mediare / proteggere)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Campo bersaglio</w:t>
        <w:br w:type="textWrapping"/>
      </w:r>
      <w:r w:rsidDel="00000000" w:rsidR="00000000" w:rsidRPr="00000000">
        <w:rPr>
          <w:rtl w:val="0"/>
        </w:rPr>
        <w:t xml:space="preserve">(relazione / ritmo / attenzione condivisa…)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Micro-azioni</w:t>
        <w:br w:type="textWrapping"/>
      </w:r>
      <w:r w:rsidDel="00000000" w:rsidR="00000000" w:rsidRPr="00000000">
        <w:rPr>
          <w:rtl w:val="0"/>
        </w:rPr>
        <w:t xml:space="preserve">(3–5 azioni osservabili)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 reale</w:t>
        <w:br w:type="textWrapping"/>
      </w:r>
      <w:r w:rsidDel="00000000" w:rsidR="00000000" w:rsidRPr="00000000">
        <w:rPr>
          <w:rtl w:val="0"/>
        </w:rPr>
        <w:t xml:space="preserve">(es. 5–10 min)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Indicatore di risonanza</w:t>
        <w:br w:type="textWrapping"/>
      </w:r>
      <w:r w:rsidDel="00000000" w:rsidR="00000000" w:rsidRPr="00000000">
        <w:rPr>
          <w:rtl w:val="0"/>
        </w:rPr>
        <w:t xml:space="preserve">(cosa dovrebbe cambiare nel campo)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480" w:lineRule="auto"/>
        <w:rPr/>
      </w:pPr>
      <w:bookmarkStart w:colFirst="0" w:colLast="0" w:name="_jw4pd6t2gy76" w:id="13"/>
      <w:bookmarkEnd w:id="13"/>
      <w:r w:rsidDel="00000000" w:rsidR="00000000" w:rsidRPr="00000000">
        <w:rPr>
          <w:rtl w:val="0"/>
        </w:rPr>
        <w:t xml:space="preserve">9. Punto decisivo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strumento NON è: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intervento terapeutico,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tecnica educativa,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protocollo clinico.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modifica locale delle condizioni di sviluppo.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mantiene la separazione metodologica:</w:t>
      </w:r>
    </w:p>
    <w:tbl>
      <w:tblPr>
        <w:tblStyle w:val="Table2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2505"/>
        <w:tblGridChange w:id="0">
          <w:tblGrid>
            <w:gridCol w:w="1215"/>
            <w:gridCol w:w="2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leggibilità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dispositivo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decisione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keepNext w:val="0"/>
        <w:keepLines w:val="0"/>
        <w:spacing w:before="480" w:lineRule="auto"/>
        <w:rPr/>
      </w:pPr>
      <w:bookmarkStart w:colFirst="0" w:colLast="0" w:name="_g555ay7usflu" w:id="14"/>
      <w:bookmarkEnd w:id="14"/>
      <w:r w:rsidDel="00000000" w:rsidR="00000000" w:rsidRPr="00000000">
        <w:rPr>
          <w:rtl w:val="0"/>
        </w:rPr>
        <w:t xml:space="preserve">10. Proprietà emergente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diventa evidente qualcosa che prima non era visibile: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strumenti diversi possono nascere dalla </w:t>
      </w:r>
      <w:r w:rsidDel="00000000" w:rsidR="00000000" w:rsidRPr="00000000">
        <w:rPr>
          <w:b w:val="1"/>
          <w:bCs w:val="1"/>
          <w:rtl w:val="0"/>
        </w:rPr>
        <w:t xml:space="preserve">stessa CE</w:t>
        <w:br w:type="textWrapping"/>
      </w:r>
      <w:r w:rsidDel="00000000" w:rsidR="00000000" w:rsidRPr="00000000">
        <w:rPr>
          <w:rtl w:val="0"/>
        </w:rPr>
        <w:t xml:space="preserve">👉 lo stesso strumento può servire CE diverse.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 strumento ≠ soluzione</w:t>
        <w:br w:type="textWrapping"/>
        <w:t xml:space="preserve">lo strumento = regolatore di campo.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smq8cqtfnzjp" w:id="15"/>
      <w:bookmarkEnd w:id="15"/>
      <w:r w:rsidDel="00000000" w:rsidR="00000000" w:rsidRPr="00000000">
        <w:rPr>
          <w:rtl w:val="0"/>
        </w:rPr>
        <w:t xml:space="preserve">11. Verifica di coerenza F3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strumento è valido solo se: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etichetta il bambino,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richiede diagnosi,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interazioni osservabili,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nuova leggibilità,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permette rivalutazione CE.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chiude l’osservazione → è fuori modello.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