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54r93fgn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F3-C — Logica decisionale non prescrittiva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Come il professionista decide senza applicare un protocollo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bk2plm7z79nt" w:id="1"/>
      <w:bookmarkEnd w:id="1"/>
      <w:r w:rsidDel="00000000" w:rsidR="00000000" w:rsidRPr="00000000">
        <w:rPr>
          <w:rtl w:val="0"/>
        </w:rPr>
        <w:t xml:space="preserve">1. Il problema strutturale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F3-B abbiamo: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Configurazione Evolutiva</w:t>
        <w:br w:type="textWrapping"/>
        <w:t xml:space="preserve">✅ Nodo dominante</w:t>
        <w:br w:type="textWrapping"/>
        <w:t xml:space="preserve">✅ Tipi universali di dispositivo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 resta la domanda inevitabile: </w:t>
      </w:r>
      <w:r w:rsidDel="00000000" w:rsidR="00000000" w:rsidRPr="00000000">
        <w:rPr>
          <w:b w:val="1"/>
          <w:bCs w:val="1"/>
          <w:rtl w:val="0"/>
        </w:rPr>
        <w:t xml:space="preserve">chi sceglie cosa fare?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rispondiamo: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“il metodo decide” → tecnocrazia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“l’operatore decide liberamente” → arbitrarietà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quindi una terza via.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rPr/>
      </w:pPr>
      <w:bookmarkStart w:colFirst="0" w:colLast="0" w:name="_eliaqg9rz552" w:id="2"/>
      <w:bookmarkEnd w:id="2"/>
      <w:r w:rsidDel="00000000" w:rsidR="00000000" w:rsidRPr="00000000">
        <w:rPr>
          <w:rtl w:val="0"/>
        </w:rPr>
        <w:t xml:space="preserve">2. Principio fondamentale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decisione non deriva da regole. Deriva da </w:t>
      </w:r>
      <w:r w:rsidDel="00000000" w:rsidR="00000000" w:rsidRPr="00000000">
        <w:rPr>
          <w:b w:val="1"/>
          <w:bCs w:val="1"/>
          <w:rtl w:val="0"/>
        </w:rPr>
        <w:t xml:space="preserve">coerenza configurazionale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Definizione: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decisione è appropriata quando aumenta l’abitabilità dell’esperienza senza restringere le possibilità evolutive.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riprende direttamente la normatività intrinseca dello sviluppo definita nel fondamento ontologico 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480" w:lineRule="auto"/>
        <w:rPr/>
      </w:pPr>
      <w:bookmarkStart w:colFirst="0" w:colLast="0" w:name="_z3v3jc3q8x28" w:id="3"/>
      <w:bookmarkEnd w:id="3"/>
      <w:r w:rsidDel="00000000" w:rsidR="00000000" w:rsidRPr="00000000">
        <w:rPr>
          <w:rtl w:val="0"/>
        </w:rPr>
        <w:t xml:space="preserve">3. Separazione decisiva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3 introduce tre livelli distinti:</w:t>
      </w:r>
    </w:p>
    <w:tbl>
      <w:tblPr>
        <w:tblStyle w:val="Table1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345"/>
        <w:tblGridChange w:id="0">
          <w:tblGrid>
            <w:gridCol w:w="1905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rende leggibile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Professionista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valuta situazione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assume responsabilità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metodo </w:t>
      </w:r>
      <w:r w:rsidDel="00000000" w:rsidR="00000000" w:rsidRPr="00000000">
        <w:rPr>
          <w:b w:val="1"/>
          <w:bCs w:val="1"/>
          <w:rtl w:val="0"/>
        </w:rPr>
        <w:t xml:space="preserve">non decide</w:t>
      </w:r>
      <w:r w:rsidDel="00000000" w:rsidR="00000000" w:rsidRPr="00000000">
        <w:rPr>
          <w:rtl w:val="0"/>
        </w:rPr>
        <w:t xml:space="preserve">. Orienta la decisione.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jhq312dbbnbn" w:id="4"/>
      <w:bookmarkEnd w:id="4"/>
      <w:r w:rsidDel="00000000" w:rsidR="00000000" w:rsidRPr="00000000">
        <w:rPr>
          <w:rtl w:val="0"/>
        </w:rPr>
        <w:t xml:space="preserve">4. La sequenza decisionale reale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decisione segue sempre questa traiettoria: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Riconoscere configurazione (CE)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Individuare nodo limitante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Stimare direzione evolutiva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Identificare funzione necessaria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Selezionare famiglia di dispositivo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Adattare al contesto reale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 passaggio produce obblighi.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vincoli di coerenza.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480" w:lineRule="auto"/>
        <w:rPr/>
      </w:pPr>
      <w:bookmarkStart w:colFirst="0" w:colLast="0" w:name="_1syh428a05z" w:id="5"/>
      <w:bookmarkEnd w:id="5"/>
      <w:r w:rsidDel="00000000" w:rsidR="00000000" w:rsidRPr="00000000">
        <w:rPr>
          <w:rtl w:val="0"/>
        </w:rPr>
        <w:t xml:space="preserve">5. Le quattro domande decisionali fondamentali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professionista può orientarsi tramite quattro interrogativi invarianti.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a6o6qnxkrqz8" w:id="6"/>
      <w:bookmarkEnd w:id="6"/>
      <w:r w:rsidDel="00000000" w:rsidR="00000000" w:rsidRPr="00000000">
        <w:rPr>
          <w:rtl w:val="0"/>
        </w:rPr>
        <w:t xml:space="preserve">D1 — Dove si restringe l’esperienza?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(non: qual è il problema)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regolazione?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esplorazione?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condivisione?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wf7y6qghdleq" w:id="7"/>
      <w:bookmarkEnd w:id="7"/>
      <w:r w:rsidDel="00000000" w:rsidR="00000000" w:rsidRPr="00000000">
        <w:rPr>
          <w:rtl w:val="0"/>
        </w:rPr>
        <w:t xml:space="preserve">D2 — Cosa sta già funzionando?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vieta decisioni deficit-based.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intervento parte da un nodo attivo.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xt2jjj8kcvx5" w:id="8"/>
      <w:bookmarkEnd w:id="8"/>
      <w:r w:rsidDel="00000000" w:rsidR="00000000" w:rsidRPr="00000000">
        <w:rPr>
          <w:rtl w:val="0"/>
        </w:rPr>
        <w:t xml:space="preserve">D3 — Quale azione aumenta abitabilità?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emerge la scelta tra: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stabilizzare,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ampliare,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mediare,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proteggere.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jiqrgomafyl9" w:id="9"/>
      <w:bookmarkEnd w:id="9"/>
      <w:r w:rsidDel="00000000" w:rsidR="00000000" w:rsidRPr="00000000">
        <w:rPr>
          <w:rtl w:val="0"/>
        </w:rPr>
        <w:t xml:space="preserve">D4 — Qual è il minimo intervento sufficiente?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chiave: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intervenire meno possibile ma nel punto giusto.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x5huudiusuby" w:id="10"/>
      <w:bookmarkEnd w:id="10"/>
      <w:r w:rsidDel="00000000" w:rsidR="00000000" w:rsidRPr="00000000">
        <w:rPr>
          <w:rtl w:val="0"/>
        </w:rPr>
        <w:t xml:space="preserve">6. Regola d’oro della decisione non prescrittiva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decisione è corretta se: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mantiene apertura futura</w:t>
        <w:br w:type="textWrapping"/>
        <w:t xml:space="preserve">✅ non sostituisce il bambino</w:t>
        <w:br w:type="textWrapping"/>
        <w:t xml:space="preserve">✅ non aumenta dipendenza</w:t>
        <w:br w:type="textWrapping"/>
        <w:t xml:space="preserve">✅ genera nuova osservabilità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chiude possibilità → errore metodologico.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480" w:lineRule="auto"/>
        <w:rPr/>
      </w:pPr>
      <w:bookmarkStart w:colFirst="0" w:colLast="0" w:name="_8oxpg1ggu3uq" w:id="11"/>
      <w:bookmarkEnd w:id="11"/>
      <w:r w:rsidDel="00000000" w:rsidR="00000000" w:rsidRPr="00000000">
        <w:rPr>
          <w:rtl w:val="0"/>
        </w:rPr>
        <w:t xml:space="preserve">7. Forma operativa: il Ciclo Decisionale Breve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contesto reale (ambulatorio, scuola, counseling):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OSSERVA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LEGGI (CE)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ORIENTA (funzione)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AGISCI (micro-dispositivo)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OSSERVA DI NUOVO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reale:</w:t>
        <w:br w:type="textWrapping"/>
        <w:t xml:space="preserve">5–10 minuti.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coincide con la logica già emergente nel workflow MB-CDI.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iw1zilab4rgt" w:id="12"/>
      <w:bookmarkEnd w:id="12"/>
      <w:r w:rsidDel="00000000" w:rsidR="00000000" w:rsidRPr="00000000">
        <w:rPr>
          <w:rtl w:val="0"/>
        </w:rPr>
        <w:t xml:space="preserve">8. Proprietà emergente fondamentale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compare qualcosa di molto importante.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professionista non applica strumenti.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Diventa: regolatore adattivo del campo evolutivo.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metodo non sostituisce competenza, la rende </w:t>
      </w:r>
      <w:r w:rsidDel="00000000" w:rsidR="00000000" w:rsidRPr="00000000">
        <w:rPr>
          <w:b w:val="1"/>
          <w:bCs w:val="1"/>
          <w:rtl w:val="0"/>
        </w:rPr>
        <w:t xml:space="preserve">esplicitabile e condivisibile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k0lg3bey4qe3" w:id="13"/>
      <w:bookmarkEnd w:id="13"/>
      <w:r w:rsidDel="00000000" w:rsidR="00000000" w:rsidRPr="00000000">
        <w:rPr>
          <w:rtl w:val="0"/>
        </w:rPr>
        <w:t xml:space="preserve">9. Errori decisionali tipici evitati dal modello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9wq6fdmpb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Correzione diretta del comportamento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ignora configurazione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hx4kko76x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Stimolazione indiscriminata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aumenta disorganizzazione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zyqlbd4v8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Attesa passiva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perde finestra evolutiva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namhs6q54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Protocollo rigido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rompe adattività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39dgh8nfzrdi" w:id="18"/>
      <w:bookmarkEnd w:id="18"/>
      <w:r w:rsidDel="00000000" w:rsidR="00000000" w:rsidRPr="00000000">
        <w:rPr>
          <w:rtl w:val="0"/>
        </w:rPr>
        <w:t xml:space="preserve">10. Conseguenza istituzionale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il modello può funzionare in: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pediatria,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scuola,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servizi territoriali,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sostegno genitoriale,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produrre protocolli differenti.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la decisione nasce sempre dalla stessa logica.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