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  <w:i w:val="1"/>
          <w:iCs w:val="1"/>
        </w:rPr>
      </w:pPr>
      <w:bookmarkStart w:colFirst="0" w:colLast="0" w:name="_vlny1i71zfln" w:id="0"/>
      <w:bookmarkEnd w:id="0"/>
      <w:r w:rsidDel="00000000" w:rsidR="00000000" w:rsidRPr="00000000">
        <w:rPr>
          <w:b w:val="1"/>
          <w:bCs w:val="1"/>
          <w:rtl w:val="0"/>
        </w:rPr>
        <w:t xml:space="preserve">F7 - Mappa integrata del Progetto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Sviluppo Bambino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Documento che permette a un lettore — genitore, operatore, istituzionale, accademico o politico — di capire in pochi minuti: che tipo di oggetto è il progetto e come tutte le parti stanno insieme.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Il titolo potrebbe diventare finalità e architettura.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ga5tmx5r6sz" w:id="1"/>
      <w:bookmarkEnd w:id="1"/>
      <w:r w:rsidDel="00000000" w:rsidR="00000000" w:rsidRPr="00000000">
        <w:rPr>
          <w:rtl w:val="0"/>
        </w:rPr>
        <w:t xml:space="preserve">Finalità generale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Bambino, sviluppato presso lo Human centered Aritificial Intelligence Research Environment </w:t>
      </w:r>
      <w:r w:rsidDel="00000000" w:rsidR="00000000" w:rsidRPr="00000000">
        <w:rPr>
          <w:rtl w:val="0"/>
        </w:rPr>
        <w:t xml:space="preserve">di Reggio Emilia, costruisce un’infrastruttura metodologica interdisciplinare finalizzata a: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comprendere filosoficamente lo sviluppo infantile come processo relazionale dinamico;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tradurre conoscenze provenienti da discipline diverse in strumenti operativi coerenti;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precocemente le traiettorie evolutive nei contesti ordinari di cura ed educazione;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favorire continuità tra professionisti, famiglie e servizi.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costituisce una teoria disciplinare né un protocollo clinico, ma un </w:t>
      </w:r>
      <w:r w:rsidDel="00000000" w:rsidR="00000000" w:rsidRPr="00000000">
        <w:rPr>
          <w:b w:val="1"/>
          <w:bCs w:val="1"/>
          <w:rtl w:val="0"/>
        </w:rPr>
        <w:t xml:space="preserve">framework di coerenza tra comprensione, intervento e valutazione </w:t>
      </w:r>
      <w:r w:rsidDel="00000000" w:rsidR="00000000" w:rsidRPr="00000000">
        <w:rPr>
          <w:rtl w:val="0"/>
        </w:rPr>
        <w:t xml:space="preserve">supportato da modelli generativi di intelligenza artificiale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o0g2s68s7sr" w:id="2"/>
      <w:bookmarkEnd w:id="2"/>
      <w:r w:rsidDel="00000000" w:rsidR="00000000" w:rsidRPr="00000000">
        <w:rPr>
          <w:rtl w:val="0"/>
        </w:rPr>
        <w:t xml:space="preserve">Posizionamento epistemologico e scientifico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peu0kssnrrjn" w:id="3"/>
      <w:bookmarkEnd w:id="3"/>
      <w:r w:rsidDel="00000000" w:rsidR="00000000" w:rsidRPr="00000000">
        <w:rPr>
          <w:rtl w:val="0"/>
        </w:rPr>
        <w:t xml:space="preserve">Struttura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L’architettura di Sviluppo Bambino è organizzata in </w:t>
      </w:r>
      <w:r w:rsidDel="00000000" w:rsidR="00000000" w:rsidRPr="00000000">
        <w:rPr>
          <w:b w:val="1"/>
          <w:bCs w:val="1"/>
          <w:rtl w:val="0"/>
        </w:rPr>
        <w:t xml:space="preserve">sette livelli progressivi</w:t>
      </w:r>
      <w:r w:rsidDel="00000000" w:rsidR="00000000" w:rsidRPr="00000000">
        <w:rPr>
          <w:rtl w:val="0"/>
        </w:rPr>
        <w:t xml:space="preserve"> (o fasi).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F1  Fondazione ontologica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F2  Traduzione interdisciplinare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F3  Traduzioni operative controllate e generazione dei dispositivi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F4  Formazione e trasformazione dei sistemi a livello operatore e istituzionale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F5  Valutazione configurazionale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F6  Adozione e stabilizzazione istituzionale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livello rende operativo il precedente.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hqe2zxwx2h2z" w:id="4"/>
      <w:bookmarkEnd w:id="4"/>
      <w:r w:rsidDel="00000000" w:rsidR="00000000" w:rsidRPr="00000000">
        <w:rPr>
          <w:rtl w:val="0"/>
        </w:rPr>
        <w:t xml:space="preserve">F1 - Fondazione ontologica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x0xoowpf8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Definire i vincoli concettuali dello sviluppo.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y70mhz9z5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Assunto centrale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è un processo: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incarnato,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relazionale,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dinamico,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dotato di normatività intrinseca.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a3raub6q6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Stabilire </w:t>
      </w:r>
      <w:r w:rsidDel="00000000" w:rsidR="00000000" w:rsidRPr="00000000">
        <w:rPr>
          <w:b w:val="1"/>
          <w:bCs w:val="1"/>
          <w:rtl w:val="0"/>
        </w:rPr>
        <w:t xml:space="preserve">che cosa deve restare non ridotto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vr9axv0f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 strutturali dello sviluppo.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e3u5t5pgv3kf" w:id="9"/>
      <w:bookmarkEnd w:id="9"/>
      <w:r w:rsidDel="00000000" w:rsidR="00000000" w:rsidRPr="00000000">
        <w:rPr>
          <w:rtl w:val="0"/>
        </w:rPr>
        <w:t xml:space="preserve">F2 - Traduzione interdisciplinare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xl6zwner7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 comunicabili discipline diverse.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rk8fttwkp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Strumenti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matrice di traducibilità,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nodi trasversali,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di traduzione,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 configurazionale.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vav5x6zw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Trasformare la teoria in leggibilità operativa.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p4n9psawd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Configurazioni Evolutive (CE).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q6jn2ftxxsb9" w:id="14"/>
      <w:bookmarkEnd w:id="14"/>
      <w:r w:rsidDel="00000000" w:rsidR="00000000" w:rsidRPr="00000000">
        <w:rPr>
          <w:rtl w:val="0"/>
        </w:rPr>
        <w:t xml:space="preserve">F3 - Traduzioni operative controllate e Generazione dei dispositivi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9kmxzrvl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Passare dalla lettura all’azione.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fxevslf8g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nascita dello strumento,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tipologia universale dei dispositivi,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 decisionale non prescrittiva.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4olr3zphx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Permettere intervento senza protocollizzazione.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yw5pjzdmb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Micro-dispositivi di sostegno allo sviluppo.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v4knfqrd5c8u" w:id="19"/>
      <w:bookmarkEnd w:id="19"/>
      <w:r w:rsidDel="00000000" w:rsidR="00000000" w:rsidRPr="00000000">
        <w:rPr>
          <w:rtl w:val="0"/>
        </w:rPr>
        <w:t xml:space="preserve">F4 - Formazione e trasformazione dei sistemi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500yhdv8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 operatore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Acquisizione della lettura configurazionale.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x3urey8u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 istituzionale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Servizi letti come configurazioni evolutive.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wmu5xus7a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 lo sviluppo del bambino una responsabilità distribuita.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m4icp07h6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Linguaggio condiviso tra professionisti.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zaipopq1uoja" w:id="24"/>
      <w:bookmarkEnd w:id="24"/>
      <w:r w:rsidDel="00000000" w:rsidR="00000000" w:rsidRPr="00000000">
        <w:rPr>
          <w:rtl w:val="0"/>
        </w:rPr>
        <w:t xml:space="preserve">F5 - Valutazione configurazionale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fo9h4hjlq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Verificare efficacia senza riduzione diagnostica.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b0t7mf6u1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Unità di analisi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Transizioni configurazionali nel tempo.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xy5ez9dqo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Integrazione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Compatibile con scale validate esistenti.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gdbdxj5d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Introdurre verificabilità senza perdita di complessità.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igomwtorqd9i" w:id="29"/>
      <w:bookmarkEnd w:id="29"/>
      <w:r w:rsidDel="00000000" w:rsidR="00000000" w:rsidRPr="00000000">
        <w:rPr>
          <w:rtl w:val="0"/>
        </w:rPr>
        <w:t xml:space="preserve">F6 - Adozione e stabilizzazione istituzionale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7ospleik4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Percorso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 → diffusione → richiesta spontanea → programma.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ei7schaqy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Innovazione per integrazione progressiva, non riforma.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zc80fmn8p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deve diventare pratica ordinaria.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j837246t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Modalità operative sostenibili nei servizi.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gho123j93m64" w:id="34"/>
      <w:bookmarkEnd w:id="34"/>
      <w:r w:rsidDel="00000000" w:rsidR="00000000" w:rsidRPr="00000000">
        <w:rPr>
          <w:rtl w:val="0"/>
        </w:rPr>
        <w:t xml:space="preserve">Relazione tra i livelli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L’architettura segue una trasformazione continua: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Comprensione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Traduzione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Azione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Apprendimento professionale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Trasformazione sistemica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Valutazione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Stabilizzazione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passaggio mantiene coerenza con i vincoli originari.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qgighgkr3dek" w:id="35"/>
      <w:bookmarkEnd w:id="35"/>
      <w:r w:rsidDel="00000000" w:rsidR="00000000" w:rsidRPr="00000000">
        <w:rPr>
          <w:rtl w:val="0"/>
        </w:rPr>
        <w:t xml:space="preserve">Livelli isomorfi del progetto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stessa grammatica opera su tre scale:</w:t>
      </w:r>
    </w:p>
    <w:tbl>
      <w:tblPr>
        <w:tblStyle w:val="Table1"/>
        <w:tblW w:w="4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865"/>
        <w:tblGridChange w:id="0">
          <w:tblGrid>
            <w:gridCol w:w="1380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Oggetto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Micro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bambino e relazione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professionista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istituzione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continuità multilivello costituisce la proprietà integrativa del progetto.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480" w:lineRule="auto"/>
        <w:rPr/>
      </w:pPr>
      <w:bookmarkStart w:colFirst="0" w:colLast="0" w:name="_bn4mk44igodk" w:id="36"/>
      <w:bookmarkEnd w:id="36"/>
      <w:r w:rsidDel="00000000" w:rsidR="00000000" w:rsidRPr="00000000">
        <w:rPr>
          <w:rtl w:val="0"/>
        </w:rPr>
        <w:t xml:space="preserve">Ruolo dell’intelligenza artificiale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L’AI agisce come: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supporto di coerenza documentale,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di simulazione e traduzione,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strumento di integrazione interdisciplinare.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sostituisce decisione clinica o responsabilità professionale.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480" w:lineRule="auto"/>
        <w:rPr/>
      </w:pPr>
      <w:bookmarkStart w:colFirst="0" w:colLast="0" w:name="_g3zo8vjhmqcp" w:id="37"/>
      <w:bookmarkEnd w:id="37"/>
      <w:r w:rsidDel="00000000" w:rsidR="00000000" w:rsidRPr="00000000">
        <w:rPr>
          <w:rtl w:val="0"/>
        </w:rPr>
        <w:t xml:space="preserve">Esito complessivo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configura un: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ecosistema operativo per il sostegno precoce dello sviluppo</w:t>
      </w:r>
      <w:r w:rsidDel="00000000" w:rsidR="00000000" w:rsidRPr="00000000">
        <w:rPr>
          <w:rtl w:val="0"/>
        </w:rPr>
        <w:t xml:space="preserve">, capace di collegare fondamenti teorici, pratica quotidiana e organizzazione dei servizi.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