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8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41"/>
        <w:gridCol w:w="1042"/>
        <w:gridCol w:w="1042"/>
        <w:gridCol w:w="1042"/>
        <w:gridCol w:w="1042"/>
        <w:gridCol w:w="1040"/>
        <w:gridCol w:w="1042"/>
        <w:gridCol w:w="1041"/>
        <w:gridCol w:w="1042"/>
        <w:gridCol w:w="1041"/>
        <w:gridCol w:w="1042"/>
        <w:gridCol w:w="1041"/>
        <w:gridCol w:w="1042"/>
        <w:gridCol w:w="1047"/>
      </w:tblGrid>
      <w:tr>
        <w:trPr/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${affilate}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${a6}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19</Words>
  <Characters>127</Characters>
  <CharactersWithSpaces>132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2019-09-10T15:20:25Z</dcterms:modified>
  <cp:revision>56</cp:revision>
  <dc:subject/>
  <dc:title/>
</cp:coreProperties>
</file>