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BB09" w14:textId="77777777" w:rsidR="00EF1051" w:rsidRPr="00EF1051" w:rsidRDefault="00EF1051" w:rsidP="00EF1051">
      <w:pPr>
        <w:rPr>
          <w:b/>
          <w:bCs/>
        </w:rPr>
      </w:pPr>
      <w:r w:rsidRPr="00EF1051">
        <w:rPr>
          <w:b/>
          <w:bCs/>
        </w:rPr>
        <w:t>References Cited</w:t>
      </w:r>
    </w:p>
    <w:p w14:paraId="5CBB106D" w14:textId="77777777" w:rsidR="00EF1051" w:rsidRPr="00EF1051" w:rsidRDefault="00EF1051" w:rsidP="00EF1051">
      <w:r w:rsidRPr="00EF1051">
        <w:t>Anthropic. 2025. Model Context Protocol Specification. Anthropic, San Francisco, CA.</w:t>
      </w:r>
    </w:p>
    <w:p w14:paraId="0F71FC5E" w14:textId="77777777" w:rsidR="00EF1051" w:rsidRPr="00EF1051" w:rsidRDefault="00EF1051" w:rsidP="00EF1051">
      <w:r w:rsidRPr="00EF1051">
        <w:t>Borgman, C. L. 2015. Big Data, Little Data, No Data: Scholarship in the Networked World. MIT Press, Cambridge, MA.</w:t>
      </w:r>
    </w:p>
    <w:p w14:paraId="22EB62AA" w14:textId="77777777" w:rsidR="00EF1051" w:rsidRPr="00EF1051" w:rsidRDefault="00EF1051" w:rsidP="00EF1051">
      <w:r w:rsidRPr="00EF1051">
        <w:t xml:space="preserve">Carroll, S. R., Garba, I., Figueroa-Rodríguez, O. L., Holbrook, J., Lovett, R., </w:t>
      </w:r>
      <w:proofErr w:type="spellStart"/>
      <w:r w:rsidRPr="00EF1051">
        <w:t>Materechera</w:t>
      </w:r>
      <w:proofErr w:type="spellEnd"/>
      <w:r w:rsidRPr="00EF1051">
        <w:t xml:space="preserve">, S., Parsons, M., </w:t>
      </w:r>
      <w:proofErr w:type="spellStart"/>
      <w:r w:rsidRPr="00EF1051">
        <w:t>Raseroka</w:t>
      </w:r>
      <w:proofErr w:type="spellEnd"/>
      <w:r w:rsidRPr="00EF1051">
        <w:t>, K., Rodriguez-Lonebear, D., Rowe, R., Sara, R., Walker, J. D., Anderson, J., and Hudson, M. 2020. The CARE Principles for Indigenous Data Governance. Data Science Journal 19(1):43. doi:10.5334/dsj-2020-043.</w:t>
      </w:r>
    </w:p>
    <w:p w14:paraId="3B34D64B" w14:textId="77777777" w:rsidR="00EF1051" w:rsidRPr="00EF1051" w:rsidRDefault="00EF1051" w:rsidP="00EF1051">
      <w:r w:rsidRPr="00EF1051">
        <w:t>Carroll, S. R., Herczog, E., Hudson, M., Russell, K., and Stall, S. 2021. Operationalizing the CARE and FAIR Principles for Indigenous data futures. Scientific Data 8:108. doi:10.1038/s41597-021-00892-0.</w:t>
      </w:r>
    </w:p>
    <w:p w14:paraId="750DE079" w14:textId="77777777" w:rsidR="00EF1051" w:rsidRPr="00EF1051" w:rsidRDefault="00EF1051" w:rsidP="00EF1051">
      <w:r w:rsidRPr="00EF1051">
        <w:t>Carroll, S. R., Rodriguez-Lonebear, D., and Martinez, A. 2019. Indigenous Data Governance: Strategies from United States Native Nations. Data Science Journal 18(1):31. doi:10.5334/dsj-2019-031.</w:t>
      </w:r>
    </w:p>
    <w:p w14:paraId="30696B02" w14:textId="77777777" w:rsidR="00EF1051" w:rsidRPr="00EF1051" w:rsidRDefault="00EF1051" w:rsidP="00EF1051">
      <w:r w:rsidRPr="00EF1051">
        <w:t>First Nations Information Governance Centre. 2026. The First Nations Principles of OCAP®. First Nations Information Governance Centre, Akwesasne, Ontario.</w:t>
      </w:r>
    </w:p>
    <w:p w14:paraId="573AF8AD" w14:textId="77777777" w:rsidR="00EF1051" w:rsidRPr="00EF1051" w:rsidRDefault="00EF1051" w:rsidP="00EF1051">
      <w:r w:rsidRPr="00EF1051">
        <w:t xml:space="preserve">Hudson, M., Garrison, N. A., Sterling, R., Caron, N. R., Fox, K., Yracheta, J., Anderson, J., Wilcox, P., </w:t>
      </w:r>
      <w:proofErr w:type="spellStart"/>
      <w:r w:rsidRPr="00EF1051">
        <w:t>Arbour</w:t>
      </w:r>
      <w:proofErr w:type="spellEnd"/>
      <w:r w:rsidRPr="00EF1051">
        <w:t xml:space="preserve">, L., Brown, A., Taualii, M., Kukutai, T., Haring, R., </w:t>
      </w:r>
      <w:proofErr w:type="spellStart"/>
      <w:r w:rsidRPr="00EF1051">
        <w:t>Te</w:t>
      </w:r>
      <w:proofErr w:type="spellEnd"/>
      <w:r w:rsidRPr="00EF1051">
        <w:t xml:space="preserve"> Aika, B., </w:t>
      </w:r>
      <w:proofErr w:type="spellStart"/>
      <w:r w:rsidRPr="00EF1051">
        <w:t>Baynam</w:t>
      </w:r>
      <w:proofErr w:type="spellEnd"/>
      <w:r w:rsidRPr="00EF1051">
        <w:t xml:space="preserve">, G. S., Dearden, P. K., </w:t>
      </w:r>
      <w:proofErr w:type="spellStart"/>
      <w:r w:rsidRPr="00EF1051">
        <w:t>Chagné</w:t>
      </w:r>
      <w:proofErr w:type="spellEnd"/>
      <w:r w:rsidRPr="00EF1051">
        <w:t>, D., Malhi, R. S., Garba, I., Tiffin, N., Bolnick, D. A., Stott, M., Rolleston, A. K., Ballantyne, L. L., Lovett, R., David-Chavez, D., Martinez, A., Sporle, A., Walter, M., and Carroll, S. R. 2020. Rights, interests and expectations: Indigenous perspectives on unrestricted access to genomic data. Nature Reviews Genetics 21:377–384. doi:10.1038/s41576-020-0228-x.</w:t>
      </w:r>
    </w:p>
    <w:p w14:paraId="0C62F398" w14:textId="77777777" w:rsidR="00EF1051" w:rsidRPr="00EF1051" w:rsidRDefault="00EF1051" w:rsidP="00EF1051">
      <w:r w:rsidRPr="00EF1051">
        <w:t>Kukutai, T., and Taylor, J., editors. 2016. Indigenous Data Sovereignty: Toward an Agenda. ANU Press, Canberra, Australia.</w:t>
      </w:r>
    </w:p>
    <w:p w14:paraId="4B27D387" w14:textId="77777777" w:rsidR="00EF1051" w:rsidRPr="00EF1051" w:rsidRDefault="00EF1051" w:rsidP="00EF1051">
      <w:r w:rsidRPr="00EF1051">
        <w:t>National Academies of Sciences, Engineering, and Medicine. 2018. Open Science by Design: Realizing a Vision for 21st Century Research. The National Academies Press, Washington, DC. doi:10.17226/25116.</w:t>
      </w:r>
    </w:p>
    <w:p w14:paraId="51EABC8E" w14:textId="77777777" w:rsidR="00EF1051" w:rsidRPr="00EF1051" w:rsidRDefault="00EF1051" w:rsidP="00EF1051">
      <w:r w:rsidRPr="00EF1051">
        <w:t>National Institute of Standards and Technology. 2023. Artificial Intelligence Risk Management Framework (AI RMF 1.0). NIST AI 100-1. National Institute of Standards and Technology, Gaithersburg, MD. doi:10.6028/NIST.AI.100-1.</w:t>
      </w:r>
    </w:p>
    <w:p w14:paraId="35507D9C" w14:textId="77777777" w:rsidR="00EF1051" w:rsidRPr="00EF1051" w:rsidRDefault="00EF1051" w:rsidP="00EF1051">
      <w:r w:rsidRPr="00EF1051">
        <w:lastRenderedPageBreak/>
        <w:t>National Institute of Standards and Technology. 2024. Artificial Intelligence Risk Management Framework: Generative Artificial Intelligence Profile. NIST AI 600-1. National Institute of Standards and Technology, Gaithersburg, MD. doi:10.6028/NIST.AI.600-1.</w:t>
      </w:r>
    </w:p>
    <w:p w14:paraId="6BEFA455" w14:textId="77777777" w:rsidR="00EF1051" w:rsidRPr="00EF1051" w:rsidRDefault="00EF1051" w:rsidP="00EF1051">
      <w:r w:rsidRPr="00EF1051">
        <w:t xml:space="preserve">National Institute of Standards and Technology. 2024. The NIST Cybersecurity Framework 2.0. National Institute of Standards and Technology, Gaithersburg, MD. </w:t>
      </w:r>
      <w:proofErr w:type="gramStart"/>
      <w:r w:rsidRPr="00EF1051">
        <w:t>doi:10.6028/NIST.CSWP</w:t>
      </w:r>
      <w:proofErr w:type="gramEnd"/>
      <w:r w:rsidRPr="00EF1051">
        <w:t>.29.</w:t>
      </w:r>
    </w:p>
    <w:p w14:paraId="638048D6" w14:textId="77777777" w:rsidR="00EF1051" w:rsidRPr="00EF1051" w:rsidRDefault="00EF1051" w:rsidP="00EF1051">
      <w:r w:rsidRPr="00EF1051">
        <w:t>National Science Foundation. 2024. Proposal and Award Policies and Procedures Guide. NSF 24-1. U.S. National Science Foundation, Alexandria, VA.</w:t>
      </w:r>
    </w:p>
    <w:p w14:paraId="4B77329A" w14:textId="77777777" w:rsidR="00EF1051" w:rsidRPr="00EF1051" w:rsidRDefault="00EF1051" w:rsidP="00EF1051">
      <w:r w:rsidRPr="00EF1051">
        <w:t>National Science Foundation. 2026. Integrated Data Systems &amp; Services (IDSS). Program Solicitation NSF 26-509. U.S. National Science Foundation, Alexandria, VA.</w:t>
      </w:r>
    </w:p>
    <w:p w14:paraId="36DD1743" w14:textId="77777777" w:rsidR="00EF1051" w:rsidRPr="00EF1051" w:rsidRDefault="00EF1051" w:rsidP="00EF1051">
      <w:r w:rsidRPr="00EF1051">
        <w:t>Rainie, S. C., Rodriguez-Lonebear, D., and Martinez, A. 2017. Policy Brief: Indigenous Data Sovereignty in the United States. Native Nations Institute, University of Arizona, Tucson, AZ.</w:t>
      </w:r>
    </w:p>
    <w:p w14:paraId="5AD22C98" w14:textId="77777777" w:rsidR="00EF1051" w:rsidRPr="00EF1051" w:rsidRDefault="00EF1051" w:rsidP="00EF1051">
      <w:r w:rsidRPr="00EF1051">
        <w:t>Walter, M., and Suina, M. 2019. Indigenous data, Indigenous methodologies and Indigenous data sovereignty. International Journal of Social Research Methodology 22(3):233–243. doi:10.1080/13645579.2018.1531228.</w:t>
      </w:r>
    </w:p>
    <w:p w14:paraId="4C05B975" w14:textId="77777777" w:rsidR="00EF1051" w:rsidRPr="00EF1051" w:rsidRDefault="00EF1051" w:rsidP="00EF1051">
      <w:r w:rsidRPr="00EF1051">
        <w:t xml:space="preserve">Wilkinson, M. D., Dumontier, M., </w:t>
      </w:r>
      <w:proofErr w:type="spellStart"/>
      <w:r w:rsidRPr="00EF1051">
        <w:t>Aalbersberg</w:t>
      </w:r>
      <w:proofErr w:type="spellEnd"/>
      <w:r w:rsidRPr="00EF1051">
        <w:t xml:space="preserve">, I. J. J., Appleton, G., Axton, M., Baak, A., Blomberg, N., </w:t>
      </w:r>
      <w:proofErr w:type="spellStart"/>
      <w:r w:rsidRPr="00EF1051">
        <w:t>Boiten</w:t>
      </w:r>
      <w:proofErr w:type="spellEnd"/>
      <w:r w:rsidRPr="00EF1051">
        <w:t xml:space="preserve">, J. W., da Silva Santos, L. B., Bourne, P. E., Bouwman, J., Brookes, A. J., Clark, T., </w:t>
      </w:r>
      <w:proofErr w:type="spellStart"/>
      <w:r w:rsidRPr="00EF1051">
        <w:t>Crosas</w:t>
      </w:r>
      <w:proofErr w:type="spellEnd"/>
      <w:r w:rsidRPr="00EF1051">
        <w:t xml:space="preserve">, M., Dillo, I., Dumon, O., Edmunds, S., Evelo, C. T., </w:t>
      </w:r>
      <w:proofErr w:type="spellStart"/>
      <w:r w:rsidRPr="00EF1051">
        <w:t>Finkers</w:t>
      </w:r>
      <w:proofErr w:type="spellEnd"/>
      <w:r w:rsidRPr="00EF1051">
        <w:t xml:space="preserve">, R., Gonzalez-Beltran, A., Gray, A. J. G., </w:t>
      </w:r>
      <w:proofErr w:type="spellStart"/>
      <w:r w:rsidRPr="00EF1051">
        <w:t>Groth</w:t>
      </w:r>
      <w:proofErr w:type="spellEnd"/>
      <w:r w:rsidRPr="00EF1051">
        <w:t xml:space="preserve">, P., Goble, C., Grethe, J. S., </w:t>
      </w:r>
      <w:proofErr w:type="spellStart"/>
      <w:r w:rsidRPr="00EF1051">
        <w:t>Heringa</w:t>
      </w:r>
      <w:proofErr w:type="spellEnd"/>
      <w:r w:rsidRPr="00EF1051">
        <w:t xml:space="preserve">, J., ’t Hoen, P. A. C., Hooft, R., Kuhn, T., Kok, R., Kok, J., Lusher, S. J., Martone, M. E., Mons, A., Packer, A. L., Persson, B., Rocca-Serra, P., </w:t>
      </w:r>
      <w:proofErr w:type="spellStart"/>
      <w:r w:rsidRPr="00EF1051">
        <w:t>Roos</w:t>
      </w:r>
      <w:proofErr w:type="spellEnd"/>
      <w:r w:rsidRPr="00EF1051">
        <w:t xml:space="preserve">, M., van Schaik, R., Sansone, S. A., Schultes, E., </w:t>
      </w:r>
      <w:proofErr w:type="spellStart"/>
      <w:r w:rsidRPr="00EF1051">
        <w:t>Sengstag</w:t>
      </w:r>
      <w:proofErr w:type="spellEnd"/>
      <w:r w:rsidRPr="00EF1051">
        <w:t xml:space="preserve">, T., Slater, T., Strawn, G., Swertz, M. A., Thompson, M., van der Lei, J., van </w:t>
      </w:r>
      <w:proofErr w:type="spellStart"/>
      <w:r w:rsidRPr="00EF1051">
        <w:t>Mulligen</w:t>
      </w:r>
      <w:proofErr w:type="spellEnd"/>
      <w:r w:rsidRPr="00EF1051">
        <w:t xml:space="preserve">, E., </w:t>
      </w:r>
      <w:proofErr w:type="spellStart"/>
      <w:r w:rsidRPr="00EF1051">
        <w:t>Velterop</w:t>
      </w:r>
      <w:proofErr w:type="spellEnd"/>
      <w:r w:rsidRPr="00EF1051">
        <w:t xml:space="preserve">, J., </w:t>
      </w:r>
      <w:proofErr w:type="spellStart"/>
      <w:r w:rsidRPr="00EF1051">
        <w:t>Waagmeester</w:t>
      </w:r>
      <w:proofErr w:type="spellEnd"/>
      <w:r w:rsidRPr="00EF1051">
        <w:t>, A., Wittenburg, P., Wolstencroft, K., Zhao, J., and Mons, B. 2016. The FAIR Guiding Principles for scientific data management and stewardship. Scientific Data 3:160018. doi:10.1038/sdata.2016.18.</w:t>
      </w:r>
    </w:p>
    <w:p w14:paraId="174AE993" w14:textId="77777777" w:rsidR="00AC354D" w:rsidRDefault="00AC354D"/>
    <w:sectPr w:rsidR="00AC3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4D"/>
    <w:rsid w:val="00732289"/>
    <w:rsid w:val="00AC354D"/>
    <w:rsid w:val="00EF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F9EF8B-FA8F-4F7B-8E42-917DB73F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538</Words>
  <Characters>3724</Characters>
  <Application>Microsoft Office Word</Application>
  <DocSecurity>0</DocSecurity>
  <Lines>50</Lines>
  <Paragraphs>13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S</dc:creator>
  <cp:keywords/>
  <dc:description/>
  <cp:lastModifiedBy>Ricky S</cp:lastModifiedBy>
  <cp:revision>2</cp:revision>
  <dcterms:created xsi:type="dcterms:W3CDTF">2026-06-07T05:42:00Z</dcterms:created>
  <dcterms:modified xsi:type="dcterms:W3CDTF">2026-06-07T05:42:00Z</dcterms:modified>
</cp:coreProperties>
</file>