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Desarrollo de Pong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 Merchan</w:t>
      </w:r>
      <w:r w:rsidDel="00000000" w:rsidR="00000000" w:rsidRPr="00000000">
        <w:rPr>
          <w:rFonts w:ascii="Times New Roman" w:cs="Times New Roman" w:eastAsia="Times New Roman" w:hAnsi="Times New Roman"/>
          <w:rtl w:val="0"/>
        </w:rPr>
        <w:t xml:space="preserve">, Santiago Guarin Alfaro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Nacional de Colombia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Bogotá, Colombia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ajmerchanr@unal.edu.co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sguarina@unal.edu.co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18"/>
          <w:szCs w:val="18"/>
        </w:rPr>
        <w:sectPr>
          <w:headerReference r:id="rId6" w:type="default"/>
          <w:pgSz w:h="15840" w:w="12240" w:orient="portrait"/>
          <w:pgMar w:bottom="1133.8582677165355" w:top="1133.8582677165355" w:left="1133.8582677165355" w:right="1133.8582677165355" w:header="0" w:footer="720"/>
          <w:pgNumType w:start="1"/>
        </w:sect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E</w:t>
      </w:r>
      <w:r w:rsidDel="00000000" w:rsidR="00000000" w:rsidRPr="00000000">
        <w:rPr>
          <w:rFonts w:ascii="Times New Roman" w:cs="Times New Roman" w:eastAsia="Times New Roman" w:hAnsi="Times New Roman"/>
          <w:b w:val="1"/>
          <w:sz w:val="18"/>
          <w:szCs w:val="18"/>
          <w:rtl w:val="0"/>
        </w:rPr>
        <w:t xml:space="preserve">n este documento se aborda lo correspondiente a aspectos importantes para el desarrollo del juego pong así como lo son los diferentes requerimientos que deberá cumplir el proyecto, la historia de usuario y las librerías que se usarán para la programación del juego. </w:t>
      </w:r>
    </w:p>
    <w:p w:rsidR="00000000" w:rsidDel="00000000" w:rsidP="00000000" w:rsidRDefault="00000000" w:rsidRPr="00000000" w14:paraId="0000000A">
      <w:pPr>
        <w:pageBreakBefore w:val="0"/>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INTRODUCCIÓN</w:t>
      </w:r>
    </w:p>
    <w:p w:rsidR="00000000" w:rsidDel="00000000" w:rsidP="00000000" w:rsidRDefault="00000000" w:rsidRPr="00000000" w14:paraId="0000000B">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presente documento tiene como objetivo detallar los aspectos esenciales para el desarrollo del juego </w:t>
      </w:r>
      <w:r w:rsidDel="00000000" w:rsidR="00000000" w:rsidRPr="00000000">
        <w:rPr>
          <w:rFonts w:ascii="Times New Roman" w:cs="Times New Roman" w:eastAsia="Times New Roman" w:hAnsi="Times New Roman"/>
          <w:i w:val="1"/>
          <w:sz w:val="18"/>
          <w:szCs w:val="18"/>
          <w:rtl w:val="0"/>
        </w:rPr>
        <w:t xml:space="preserve">Pong</w:t>
      </w:r>
      <w:r w:rsidDel="00000000" w:rsidR="00000000" w:rsidRPr="00000000">
        <w:rPr>
          <w:rFonts w:ascii="Times New Roman" w:cs="Times New Roman" w:eastAsia="Times New Roman" w:hAnsi="Times New Roman"/>
          <w:sz w:val="18"/>
          <w:szCs w:val="18"/>
          <w:rtl w:val="0"/>
        </w:rPr>
        <w:t xml:space="preserve">, abordando requerimientos técnicosue fundamentan el proyecto. Este trabajo incluye una descripción de las funcionalidades clave que el juego deberá cumplir, una narrativa breve basada en la historia de usuario para contextualizar su diseño, y una explicación de las herramientas y librerías seleccionadas para su implementación.</w:t>
      </w:r>
    </w:p>
    <w:p w:rsidR="00000000" w:rsidDel="00000000" w:rsidP="00000000" w:rsidRDefault="00000000" w:rsidRPr="00000000" w14:paraId="0000000C">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través de este documento, se busca proporcionar una guía clara y estructurada para llevar a cabo el desarrollo del proyecto, asegurando que todas las etapas, desde la planificación hasta la ejecución, se realicen de manera eficiente y acorde con las expectativas de los usuarios finales. Con ello, se espera garantizar la creación de un producto funcional</w:t>
      </w:r>
    </w:p>
    <w:p w:rsidR="00000000" w:rsidDel="00000000" w:rsidP="00000000" w:rsidRDefault="00000000" w:rsidRPr="00000000" w14:paraId="0000000D">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pageBreakBefore w:val="0"/>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REQUERIMIENTOS </w:t>
      </w:r>
    </w:p>
    <w:p w:rsidR="00000000" w:rsidDel="00000000" w:rsidP="00000000" w:rsidRDefault="00000000" w:rsidRPr="00000000" w14:paraId="0000000F">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el desarrollo del proyecto, es fundamental establecer los requerimientos que deberá cumplir el producto final. Esto permitirá garantizar su correcta funcionalidad y ejecución.</w:t>
      </w:r>
    </w:p>
    <w:p w:rsidR="00000000" w:rsidDel="00000000" w:rsidP="00000000" w:rsidRDefault="00000000" w:rsidRPr="00000000" w14:paraId="00000010">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continuación, se presenta una tabla que detalla los principales requerimientos necesarios para el desarrollo del juego </w:t>
      </w:r>
      <w:r w:rsidDel="00000000" w:rsidR="00000000" w:rsidRPr="00000000">
        <w:rPr>
          <w:rFonts w:ascii="Times New Roman" w:cs="Times New Roman" w:eastAsia="Times New Roman" w:hAnsi="Times New Roman"/>
          <w:i w:val="1"/>
          <w:sz w:val="18"/>
          <w:szCs w:val="18"/>
          <w:rtl w:val="0"/>
        </w:rPr>
        <w:t xml:space="preserve">Pong</w:t>
      </w:r>
      <w:r w:rsidDel="00000000" w:rsidR="00000000" w:rsidRPr="00000000">
        <w:rPr>
          <w:rFonts w:ascii="Times New Roman" w:cs="Times New Roman" w:eastAsia="Times New Roman" w:hAnsi="Times New Roman"/>
          <w:sz w:val="18"/>
          <w:szCs w:val="18"/>
          <w:rtl w:val="0"/>
        </w:rPr>
        <w:t xml:space="preserve">. Estos requerimientos se han definido para asegurar  que el proyecto cumpla con los objetivos funcionales y de experiencia del usuario establecidos. </w:t>
      </w:r>
    </w:p>
    <w:p w:rsidR="00000000" w:rsidDel="00000000" w:rsidP="00000000" w:rsidRDefault="00000000" w:rsidRPr="00000000" w14:paraId="00000011">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TABLA I</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REQUERIMIENTOS NECESARIOS PARA EL DESARROLLO DEL JUEGO PONG</w:t>
      </w:r>
    </w:p>
    <w:p w:rsidR="00000000" w:rsidDel="00000000" w:rsidP="00000000" w:rsidRDefault="00000000" w:rsidRPr="00000000" w14:paraId="00000014">
      <w:pPr>
        <w:pageBreakBefore w:val="0"/>
        <w:widowControl w:val="0"/>
        <w:spacing w:line="240" w:lineRule="auto"/>
        <w:ind w:left="0" w:firstLine="283.46456692913387"/>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tbl>
      <w:tblPr>
        <w:tblStyle w:val="Table1"/>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2142857142857"/>
        <w:gridCol w:w="4136.785714285715"/>
        <w:tblGridChange w:id="0">
          <w:tblGrid>
            <w:gridCol w:w="723.2142857142857"/>
            <w:gridCol w:w="4136.785714285715"/>
          </w:tblGrid>
        </w:tblGridChange>
      </w:tblGrid>
      <w:tr>
        <w:trPr>
          <w:cantSplit w:val="0"/>
          <w:trHeight w:val="315" w:hRule="atLeast"/>
          <w:tblHeader w:val="0"/>
        </w:trPr>
        <w:tc>
          <w:tcPr>
            <w:gridSpan w:val="2"/>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Requerimientos</w:t>
            </w:r>
          </w:p>
        </w:tc>
      </w:tr>
      <w:tr>
        <w:trPr>
          <w:cantSplit w:val="0"/>
          <w:trHeight w:val="315" w:hRule="atLeast"/>
          <w:tblHeader w:val="0"/>
        </w:trPr>
        <w:tc>
          <w:tcPr>
            <w:tcBorders>
              <w:top w:color="cccccc" w:space="0" w:sz="4"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Código</w:t>
            </w:r>
          </w:p>
        </w:tc>
        <w:tc>
          <w:tcPr>
            <w:tcBorders>
              <w:top w:color="cccccc" w:space="0" w:sz="4" w:val="single"/>
              <w:left w:color="cccccc" w:space="0" w:sz="4"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Descripción</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de una interfaz gráfica intuitiva y funcional que permita al usuario interactuar con un</w:t>
            </w:r>
          </w:p>
          <w:p w:rsidR="00000000" w:rsidDel="00000000" w:rsidP="00000000" w:rsidRDefault="00000000" w:rsidRPr="00000000" w14:paraId="0000001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menú de ingreso al sistema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de una interfaz gráfica interactiva que permita a los usuarios ingresar al sistema y</w:t>
            </w:r>
          </w:p>
          <w:p w:rsidR="00000000" w:rsidDel="00000000" w:rsidP="00000000" w:rsidRDefault="00000000" w:rsidRPr="00000000" w14:paraId="0000001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seleccionar entre tres modos de juego disponibles.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primer modo de juego en el que dos usuarios puedan participar</w:t>
            </w:r>
          </w:p>
          <w:p w:rsidR="00000000" w:rsidDel="00000000" w:rsidP="00000000" w:rsidRDefault="00000000" w:rsidRPr="00000000" w14:paraId="0000002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simultáneamente en el mismo dispositivo.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segundo modo de juego en el que un solo usuario pueda practicar</w:t>
            </w:r>
          </w:p>
          <w:p w:rsidR="00000000" w:rsidDel="00000000" w:rsidP="00000000" w:rsidRDefault="00000000" w:rsidRPr="00000000" w14:paraId="0000002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libremente contra un bot</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marcador visible, el marcador se encargará de indicar el puntaje de</w:t>
            </w:r>
          </w:p>
          <w:p w:rsidR="00000000" w:rsidDel="00000000" w:rsidP="00000000" w:rsidRDefault="00000000" w:rsidRPr="00000000" w14:paraId="0000002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cada jugador en la partida y finalizará el juego cuando el marcador de algún jugador llegue a 5.</w:t>
            </w:r>
          </w:p>
        </w:tc>
      </w:tr>
      <w:tr>
        <w:trPr>
          <w:cantSplit w:val="0"/>
          <w:trHeight w:val="99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RQMTO006</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necesita implementar un tercer modo de juego que mantenga la dinámica clásica de Pong</w:t>
            </w:r>
          </w:p>
          <w:p w:rsidR="00000000" w:rsidDel="00000000" w:rsidP="00000000" w:rsidRDefault="00000000" w:rsidRPr="00000000" w14:paraId="0000002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pero modifique el objetivo principal. En este modo, el jugador deberá controlar una paleta para</w:t>
            </w:r>
          </w:p>
          <w:p w:rsidR="00000000" w:rsidDel="00000000" w:rsidP="00000000" w:rsidRDefault="00000000" w:rsidRPr="00000000" w14:paraId="0000002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golpear una pelota que, en lugar de enfrentarse a otro oponente, debe destruir una serie de</w:t>
            </w:r>
          </w:p>
          <w:p w:rsidR="00000000" w:rsidDel="00000000" w:rsidP="00000000" w:rsidRDefault="00000000" w:rsidRPr="00000000" w14:paraId="0000002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bloques ubicados en la parte superior de la pantalla.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RQMTO007</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programar una paleta móvil controlada por el usuario, capaz de desplazarse</w:t>
            </w:r>
          </w:p>
          <w:p w:rsidR="00000000" w:rsidDel="00000000" w:rsidP="00000000" w:rsidRDefault="00000000" w:rsidRPr="00000000" w14:paraId="0000003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horizontalmente mediante las teclas de dirección, sin salir de los límites de la pantalla.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RQMTO008</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diseñar una pelota que se mueve en diagonal con una velocidad constante, capaz</w:t>
            </w:r>
          </w:p>
          <w:p w:rsidR="00000000" w:rsidDel="00000000" w:rsidP="00000000" w:rsidRDefault="00000000" w:rsidRPr="00000000" w14:paraId="0000003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 rebotar en los bordes de la pantalla, la paleta y los ladrillos.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RQMTO009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sistema que reinicie la posición de la pelota al centro de la pantalla</w:t>
            </w:r>
          </w:p>
          <w:p w:rsidR="00000000" w:rsidDel="00000000" w:rsidP="00000000" w:rsidRDefault="00000000" w:rsidRPr="00000000" w14:paraId="0000003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 caso de que esta caiga fuera de los límites inferiores.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RQMTO010</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deben colocar ladrillos en filas y columnas, diseñados para eliminarse al ser golpeados por</w:t>
            </w:r>
          </w:p>
          <w:p w:rsidR="00000000" w:rsidDel="00000000" w:rsidP="00000000" w:rsidRDefault="00000000" w:rsidRPr="00000000" w14:paraId="0000003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 pelota y que incrementen la puntuación del jugador.</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RQMTO011</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debe implementar un sistema de puntuación que muestre en tiempo real la cantidad de</w:t>
            </w:r>
          </w:p>
          <w:p w:rsidR="00000000" w:rsidDel="00000000" w:rsidP="00000000" w:rsidRDefault="00000000" w:rsidRPr="00000000" w14:paraId="0000003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puntos acumulados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RQMTO012</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 necesario añadir un sistema de vidas que reduzca el número de vidas restantes al perder</w:t>
            </w:r>
          </w:p>
          <w:p w:rsidR="00000000" w:rsidDel="00000000" w:rsidP="00000000" w:rsidRDefault="00000000" w:rsidRPr="00000000" w14:paraId="0000003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 pelota y finalice el juego cuando las vidas lleguen a cero.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RQMTO013</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de una interfaz gráfica que actualice en tiempo real la posición de los elementos del juego,</w:t>
            </w:r>
          </w:p>
          <w:p w:rsidR="00000000" w:rsidDel="00000000" w:rsidP="00000000" w:rsidRDefault="00000000" w:rsidRPr="00000000" w14:paraId="0000004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así como la puntuación y las vidas restantes.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RQMTO014</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sistema de dificultad que aumente progresivamente la velocidad</w:t>
            </w:r>
          </w:p>
          <w:p w:rsidR="00000000" w:rsidDel="00000000" w:rsidP="00000000" w:rsidRDefault="00000000" w:rsidRPr="00000000" w14:paraId="0000004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 la pelota a medida que avanza el juego.</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RQMTO015</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implementar un botón de pausa accesible en cada uno de los tres modos de juego.</w:t>
            </w:r>
          </w:p>
          <w:p w:rsidR="00000000" w:rsidDel="00000000" w:rsidP="00000000" w:rsidRDefault="00000000" w:rsidRPr="00000000" w14:paraId="0000004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Este botón permitirá al usuario detener temporalmente la partida, mostrando un menú con</w:t>
            </w:r>
          </w:p>
          <w:p w:rsidR="00000000" w:rsidDel="00000000" w:rsidP="00000000" w:rsidRDefault="00000000" w:rsidRPr="00000000" w14:paraId="0000004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opciones adicionales y permitiendo reanudar el juego o realizar otras acciones.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RQMTO016</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hacer uso de una paleta de colores óptima que garantice la visibilidad clara de</w:t>
            </w:r>
          </w:p>
          <w:p w:rsidR="00000000" w:rsidDel="00000000" w:rsidP="00000000" w:rsidRDefault="00000000" w:rsidRPr="00000000" w14:paraId="0000004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todos los objetos presentes en el juego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RQMTO017</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configurar los controles del juego para que los jugadores puedan manejar sus</w:t>
            </w:r>
          </w:p>
          <w:p w:rsidR="00000000" w:rsidDel="00000000" w:rsidP="00000000" w:rsidRDefault="00000000" w:rsidRPr="00000000" w14:paraId="0000004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acciones utilizando tanto las teclas de flecha como las letras A y D.</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RQMTO018</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utilizar librerías óptimas y adecuadas para la creación de las interfaces de</w:t>
            </w:r>
          </w:p>
          <w:p w:rsidR="00000000" w:rsidDel="00000000" w:rsidP="00000000" w:rsidRDefault="00000000" w:rsidRPr="00000000" w14:paraId="0000005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usuario y la implementación de las funcionalidades principales del juego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RQMTO019</w:t>
            </w:r>
          </w:p>
        </w:tc>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 requiere que cada modo de juego disponga de un botón específico que permita iniciar la</w:t>
            </w:r>
          </w:p>
          <w:p w:rsidR="00000000" w:rsidDel="00000000" w:rsidP="00000000" w:rsidRDefault="00000000" w:rsidRPr="00000000" w14:paraId="0000005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partida correspondiente</w:t>
            </w:r>
          </w:p>
        </w:tc>
      </w:tr>
    </w:tbl>
    <w:p w:rsidR="00000000" w:rsidDel="00000000" w:rsidP="00000000" w:rsidRDefault="00000000" w:rsidRPr="00000000" w14:paraId="00000056">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7">
      <w:pPr>
        <w:pageBreakBefore w:val="0"/>
        <w:widowControl w:val="0"/>
        <w:spacing w:line="240" w:lineRule="auto"/>
        <w:ind w:left="0" w:firstLine="283.46456692913387"/>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III. HISTORIA DE USUARIO</w:t>
      </w:r>
    </w:p>
    <w:p w:rsidR="00000000" w:rsidDel="00000000" w:rsidP="00000000" w:rsidRDefault="00000000" w:rsidRPr="00000000" w14:paraId="00000059">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Definir una historia de usuario resulta esencial para contextualizar el diseño del proyecto y delimitar sus alcances. Este enfoque no solo ayuda a visualizar las necesidades y expectativas del jugador, sino que también orienta el proceso de programación y construcción del juego.</w:t>
      </w:r>
    </w:p>
    <w:p w:rsidR="00000000" w:rsidDel="00000000" w:rsidP="00000000" w:rsidRDefault="00000000" w:rsidRPr="00000000" w14:paraId="0000005A">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guiar el diseño y desarrollo del juego, se ha definido una historia de usuario que describe las necesidades y expectativas del usuario final. Esta narrativa proporciona un contexto claro sobre el uso del producto y permite enfocar los esfuerzos en la creación de una experiencia que sea atractiva, funcional y alineada con las expectativas del jugador. A continuación, se presenta una tabla que detalla la historia de usuario y sus principales características.</w:t>
      </w:r>
    </w:p>
    <w:p w:rsidR="00000000" w:rsidDel="00000000" w:rsidP="00000000" w:rsidRDefault="00000000" w:rsidRPr="00000000" w14:paraId="0000005B">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TABLA II</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HISTORIA DE USUARIO PARA EL  JUEGO PONG</w:t>
      </w:r>
      <w:r w:rsidDel="00000000" w:rsidR="00000000" w:rsidRPr="00000000">
        <w:rPr>
          <w:rtl w:val="0"/>
        </w:rPr>
      </w:r>
    </w:p>
    <w:p w:rsidR="00000000" w:rsidDel="00000000" w:rsidP="00000000" w:rsidRDefault="00000000" w:rsidRPr="00000000" w14:paraId="0000005E">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tl w:val="0"/>
        </w:rPr>
      </w:r>
    </w:p>
    <w:tbl>
      <w:tblPr>
        <w:tblStyle w:val="Table2"/>
        <w:tblW w:w="4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60"/>
        <w:tblGridChange w:id="0">
          <w:tblGrid>
            <w:gridCol w:w="486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1</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El jugador está en el menú principal y las opciones de los modos de</w:t>
            </w:r>
          </w:p>
          <w:p w:rsidR="00000000" w:rsidDel="00000000" w:rsidP="00000000" w:rsidRDefault="00000000" w:rsidRPr="00000000" w14:paraId="0000006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juego son visibles.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visualiza el título del juego y las opciones disponibles en el menú.</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utiliza las teclas de flecha para desplazarse entre las opciones del menú</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presiona Enter para seleccionar una opción</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juego carga el modo seleccionado y muestra la interfaz correspondiente.</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muestra una pantalla específica del modo seleccionado, incluyendo un</w:t>
            </w:r>
          </w:p>
          <w:p w:rsidR="00000000" w:rsidDel="00000000" w:rsidP="00000000" w:rsidRDefault="00000000" w:rsidRPr="00000000" w14:paraId="0000006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botón "Iniciar".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presiona el botón "Iniciar" para comenzar la partida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2</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El jugador ha seleccionado el modo multijugador desde el menú</w:t>
            </w:r>
          </w:p>
          <w:p w:rsidR="00000000" w:rsidDel="00000000" w:rsidP="00000000" w:rsidRDefault="00000000" w:rsidRPr="00000000" w14:paraId="0000006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principal.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jugadores visualizan el botón "Iniciar" en la pantalla.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Uno de los jugadores presiona el botón "Iniciar" para empezar la partida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juego comienza con las paletas y la pelota en posición inicial.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Inicialmente la pelota va hacia el jugador 1</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1 usando teclas de flecha ubica la paleta de tal manera que la pelota</w:t>
            </w:r>
          </w:p>
          <w:p w:rsidR="00000000" w:rsidDel="00000000" w:rsidP="00000000" w:rsidRDefault="00000000" w:rsidRPr="00000000" w14:paraId="0000007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rebote en la paleta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2 usando las teclas A y D ubica la paleta de tal manera que la pelota</w:t>
            </w:r>
          </w:p>
          <w:p w:rsidR="00000000" w:rsidDel="00000000" w:rsidP="00000000" w:rsidRDefault="00000000" w:rsidRPr="00000000" w14:paraId="0000007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rebote en la paleta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dos jugadores continúan de la misma manera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medida que va avanzando el tiempo la velocidad de la pelota va aumentando</w:t>
            </w:r>
          </w:p>
          <w:p w:rsidR="00000000" w:rsidDel="00000000" w:rsidP="00000000" w:rsidRDefault="00000000" w:rsidRPr="00000000" w14:paraId="0000007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progresivamente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2.1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Alguno de los dos usuarios deja pasar la pelota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otro jugador suma un punto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reinicia la posición inicial de las pelotas y las paletas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Alguno de los dos jugadores completan 5 puntos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jugadores visualizan el ganador de la partida y dos botones, el botón</w:t>
            </w:r>
          </w:p>
          <w:p w:rsidR="00000000" w:rsidDel="00000000" w:rsidP="00000000" w:rsidRDefault="00000000" w:rsidRPr="00000000" w14:paraId="0000007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"Reiniciar" y el botón "volver al Inicio"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3</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El jugador ha seleccionado el modo contra bot desde el menú</w:t>
            </w:r>
          </w:p>
          <w:p w:rsidR="00000000" w:rsidDel="00000000" w:rsidP="00000000" w:rsidRDefault="00000000" w:rsidRPr="00000000" w14:paraId="0000008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principal.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visualiza el botón "Iniciar" en la pantalla.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presiona el botón "Iniciar" para empezar la partida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juego comienza con las paletas y la pelota en posición inicial.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controla su paleta utilizando las teclas asignadas (flechas ).</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bot responde dinámicamente a los movimientos de la pelota para simular una</w:t>
            </w:r>
          </w:p>
          <w:p w:rsidR="00000000" w:rsidDel="00000000" w:rsidP="00000000" w:rsidRDefault="00000000" w:rsidRPr="00000000" w14:paraId="0000008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competencia.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3.1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El usuario o el bot deja pasar la pelota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Pierde una de las vidas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reinicia la posición inicial de las pelotas y las paletas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Alguno de los dos jugadores pierde todas las vidas</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jugador visualiza el ganador de la partida y dos botones, el botón</w:t>
            </w:r>
          </w:p>
          <w:p w:rsidR="00000000" w:rsidDel="00000000" w:rsidP="00000000" w:rsidRDefault="00000000" w:rsidRPr="00000000" w14:paraId="0000008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"Reiniciar" y el botón "volver al Inicio"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 de Usuario 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Precondición: El jugador ha seleccionado el modo destruye los bloques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visualiza el botón "Iniciar" en la pantalla.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presiona el botón "Iniciar" para empezar la partida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encuentra la pelota y la paleta en su posición inicial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visualiza una serie de bloques organizados en filas y columnas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pelota rebota en los bloques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ubica la paleta de tal forma que la pelota rebote en la paleta</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a medida que va destruyendo bloques va aumentando su puntaje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 jugador le pasa la pelota por la parte inferior de la pantalla</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jugador visualiza su puntaje a sido(xxx)y dos botones, el botón</w:t>
            </w:r>
          </w:p>
          <w:p w:rsidR="00000000" w:rsidDel="00000000" w:rsidP="00000000" w:rsidRDefault="00000000" w:rsidRPr="00000000" w14:paraId="0000009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"Reiniciar" y el botón "volver al Inicio"</w:t>
            </w:r>
          </w:p>
        </w:tc>
      </w:tr>
    </w:tbl>
    <w:p w:rsidR="00000000" w:rsidDel="00000000" w:rsidP="00000000" w:rsidRDefault="00000000" w:rsidRPr="00000000" w14:paraId="0000009B">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C">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LIBRERÍAS</w:t>
      </w:r>
    </w:p>
    <w:p w:rsidR="00000000" w:rsidDel="00000000" w:rsidP="00000000" w:rsidRDefault="00000000" w:rsidRPr="00000000" w14:paraId="0000009E">
      <w:pPr>
        <w:pageBreakBefore w:val="0"/>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continuación, se describen las posibles librerías que se emplearán en la programación del juego, junto con una explicación de su función y relevancia dentro del desarrollo.</w:t>
      </w:r>
    </w:p>
    <w:p w:rsidR="00000000" w:rsidDel="00000000" w:rsidP="00000000" w:rsidRDefault="00000000" w:rsidRPr="00000000" w14:paraId="0000009F">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0">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pygame: librería especializada principalmente en la creación de videojuegos en 2D usando python dando más acceso a manipulación de ficheros audios y periféricos </w:t>
      </w:r>
    </w:p>
    <w:p w:rsidR="00000000" w:rsidDel="00000000" w:rsidP="00000000" w:rsidRDefault="00000000" w:rsidRPr="00000000" w14:paraId="000000A1">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random: librería para generar valores aleatorios o cambiar el orden de algunos elementos de forma aleatoria </w:t>
      </w:r>
    </w:p>
    <w:p w:rsidR="00000000" w:rsidDel="00000000" w:rsidP="00000000" w:rsidRDefault="00000000" w:rsidRPr="00000000" w14:paraId="000000A2">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turtle: librería principalmente para apartados gráficos y movimiento con coordenadas, se usa principalmente para dibujos y personalización de los mismos  </w:t>
      </w:r>
    </w:p>
    <w:p w:rsidR="00000000" w:rsidDel="00000000" w:rsidP="00000000" w:rsidRDefault="00000000" w:rsidRPr="00000000" w14:paraId="000000A3">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20"/>
          <w:szCs w:val="20"/>
          <w:rtl w:val="0"/>
        </w:rPr>
        <w:t xml:space="preserve">math: librería especializada en operaciones y signos matemáticos (se pueden usar configuraciones de ángulos para las físicas en el pong)</w:t>
      </w:r>
      <w:r w:rsidDel="00000000" w:rsidR="00000000" w:rsidRPr="00000000">
        <w:rPr>
          <w:rtl w:val="0"/>
        </w:rPr>
      </w:r>
    </w:p>
    <w:p w:rsidR="00000000" w:rsidDel="00000000" w:rsidP="00000000" w:rsidRDefault="00000000" w:rsidRPr="00000000" w14:paraId="000000A4">
      <w:pPr>
        <w:pageBreakBefore w:val="0"/>
        <w:widowControl w:val="0"/>
        <w:spacing w:line="240" w:lineRule="auto"/>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5">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A7">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8">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9">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REFERENCIAS</w:t>
      </w:r>
    </w:p>
    <w:p w:rsidR="00000000" w:rsidDel="00000000" w:rsidP="00000000" w:rsidRDefault="00000000" w:rsidRPr="00000000" w14:paraId="000000AA">
      <w:pPr>
        <w:pageBreakBefore w:val="0"/>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bl>
      <w:tblPr>
        <w:tblStyle w:val="Table3"/>
        <w:tblW w:w="4875.5905511811025" w:type="dxa"/>
        <w:jc w:val="center"/>
        <w:tblLayout w:type="fixed"/>
        <w:tblLook w:val="0600"/>
      </w:tblPr>
      <w:tblGrid>
        <w:gridCol w:w="340.15748031496065"/>
        <w:gridCol w:w="4535.433070866142"/>
        <w:tblGridChange w:id="0">
          <w:tblGrid>
            <w:gridCol w:w="340.15748031496065"/>
            <w:gridCol w:w="4535.433070866142"/>
          </w:tblGrid>
        </w:tblGridChange>
      </w:tblGrid>
      <w:tr>
        <w:trPr>
          <w:cantSplit w:val="0"/>
          <w:tblHeader w:val="0"/>
        </w:trPr>
        <w:tc>
          <w:tcPr>
            <w:tcBorders>
              <w:top w:color="000000" w:space="0" w:sz="0" w:val="nil"/>
              <w:left w:color="000000" w:space="0" w:sz="0" w:val="nil"/>
              <w:bottom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pageBreakBefore w:val="0"/>
              <w:widowControl w:val="0"/>
              <w:spacing w:line="240" w:lineRule="auto"/>
              <w:jc w:val="both"/>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6"/>
                  <w:szCs w:val="16"/>
                  <w:u w:val="single"/>
                  <w:rtl w:val="0"/>
                </w:rPr>
                <w:t xml:space="preserve">https://docs.python.org/3/library/math.html</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math</w:t>
            </w:r>
            <w:r w:rsidDel="00000000" w:rsidR="00000000" w:rsidRPr="00000000">
              <w:rPr>
                <w:rFonts w:ascii="Times New Roman" w:cs="Times New Roman" w:eastAsia="Times New Roman" w:hAnsi="Times New Roman"/>
                <w:sz w:val="16"/>
                <w:szCs w:val="16"/>
                <w:rtl w:val="0"/>
              </w:rPr>
              <w:t xml:space="preserve"> — Mathematical functions</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pageBreakBefore w:val="0"/>
              <w:widowControl w:val="0"/>
              <w:spacing w:line="240" w:lineRule="auto"/>
              <w:jc w:val="both"/>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https://docs.python.org/3/library/turtle.html</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6"/>
                <w:szCs w:val="16"/>
                <w:rtl w:val="0"/>
              </w:rPr>
              <w:t xml:space="preserve">turtle</w:t>
            </w:r>
            <w:r w:rsidDel="00000000" w:rsidR="00000000" w:rsidRPr="00000000">
              <w:rPr>
                <w:rFonts w:ascii="Times New Roman" w:cs="Times New Roman" w:eastAsia="Times New Roman" w:hAnsi="Times New Roman"/>
                <w:sz w:val="16"/>
                <w:szCs w:val="16"/>
                <w:rtl w:val="0"/>
              </w:rPr>
              <w:t xml:space="preserve"> — Turtle graphics.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https://www.pygame.org/wiki/about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pageBreakBefore w:val="0"/>
              <w:widowControl w:val="0"/>
              <w:spacing w:line="240" w:lineRule="auto"/>
              <w:jc w:val="both"/>
              <w:rPr>
                <w:rFonts w:ascii="Times New Roman" w:cs="Times New Roman" w:eastAsia="Times New Roman" w:hAnsi="Times New Roman"/>
                <w:sz w:val="16"/>
                <w:szCs w:val="16"/>
              </w:rPr>
            </w:pPr>
            <w:hyperlink r:id="rId9">
              <w:r w:rsidDel="00000000" w:rsidR="00000000" w:rsidRPr="00000000">
                <w:rPr>
                  <w:rFonts w:ascii="Times New Roman" w:cs="Times New Roman" w:eastAsia="Times New Roman" w:hAnsi="Times New Roman"/>
                  <w:color w:val="1155cc"/>
                  <w:sz w:val="18"/>
                  <w:szCs w:val="18"/>
                  <w:u w:val="single"/>
                  <w:rtl w:val="0"/>
                </w:rPr>
                <w:t xml:space="preserve">https://docs.python.org/3/library/random.html</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random</w:t>
            </w:r>
            <w:r w:rsidDel="00000000" w:rsidR="00000000" w:rsidRPr="00000000">
              <w:rPr>
                <w:rFonts w:ascii="Times New Roman" w:cs="Times New Roman" w:eastAsia="Times New Roman" w:hAnsi="Times New Roman"/>
                <w:sz w:val="16"/>
                <w:szCs w:val="16"/>
                <w:rtl w:val="0"/>
              </w:rPr>
              <w:t xml:space="preserve"> — Generate pseudo-random numbers</w:t>
            </w:r>
            <w:r w:rsidDel="00000000" w:rsidR="00000000" w:rsidRPr="00000000">
              <w:rPr>
                <w:rtl w:val="0"/>
              </w:rPr>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4">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pageBreakBefore w:val="0"/>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pageBreakBefore w:val="0"/>
              <w:widowControl w:val="0"/>
              <w:spacing w:line="240" w:lineRule="auto"/>
              <w:jc w:val="both"/>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BF">
      <w:pPr>
        <w:pageBreakBefore w:val="0"/>
        <w:widowControl w:val="0"/>
        <w:spacing w:line="240" w:lineRule="auto"/>
        <w:jc w:val="both"/>
        <w:rPr/>
      </w:pPr>
      <w:r w:rsidDel="00000000" w:rsidR="00000000" w:rsidRPr="00000000">
        <w:rPr>
          <w:rtl w:val="0"/>
        </w:rPr>
      </w:r>
    </w:p>
    <w:sectPr>
      <w:type w:val="continuous"/>
      <w:pgSz w:h="15840" w:w="12240" w:orient="portrait"/>
      <w:pgMar w:bottom="1133.8582677165355" w:top="1133.8582677165355" w:left="1133.8582677165355" w:right="1133.8582677165355" w:header="0" w:footer="720"/>
      <w:cols w:equalWidth="0" w:num="2">
        <w:col w:space="238.11023622047244" w:w="4867.08"/>
        <w:col w:space="0" w:w="4867.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jc w:val="center"/>
      <w:rPr>
        <w:b w:val="1"/>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random.html"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cs.python.org/3/library/math.html" TargetMode="External"/><Relationship Id="rId8" Type="http://schemas.openxmlformats.org/officeDocument/2006/relationships/hyperlink" Target="https://docs.python.org/3/library/tur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