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B2" w14:textId="1B6E868B" w:rsidR="00AF1718" w:rsidRPr="001869BD" w:rsidRDefault="00A34B33" w:rsidP="007F26B5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15 Best Practices</w:t>
      </w:r>
      <w:r w:rsidR="004C0BC3" w:rsidRPr="001869BD">
        <w:rPr>
          <w:lang w:val="en-US"/>
        </w:rPr>
        <w:t xml:space="preserve"> for a good Security Advisory in CSAF format</w:t>
      </w:r>
    </w:p>
    <w:p w14:paraId="3AE9A133" w14:textId="77777777" w:rsidR="00CB56F4" w:rsidRPr="001869BD" w:rsidRDefault="004C0BC3">
      <w:pPr>
        <w:rPr>
          <w:lang w:val="en-US"/>
        </w:rPr>
      </w:pPr>
      <w:r w:rsidRPr="001869BD">
        <w:rPr>
          <w:lang w:val="en-US"/>
        </w:rPr>
        <w:t>A security advisory in CS</w:t>
      </w:r>
      <w:r w:rsidR="007F26B5" w:rsidRPr="001869BD">
        <w:rPr>
          <w:lang w:val="en-US"/>
        </w:rPr>
        <w:t>A</w:t>
      </w:r>
      <w:r w:rsidRPr="001869BD">
        <w:rPr>
          <w:lang w:val="en-US"/>
        </w:rPr>
        <w:t>F format should be a well formatted and well understandable source of information to make things clear and not to r</w:t>
      </w:r>
      <w:r w:rsidR="00C45A2B">
        <w:rPr>
          <w:lang w:val="en-US"/>
        </w:rPr>
        <w:t>a</w:t>
      </w:r>
      <w:r w:rsidRPr="001869BD">
        <w:rPr>
          <w:lang w:val="en-US"/>
        </w:rPr>
        <w:t>ise a lot of questions. To reach this goal, the foll</w:t>
      </w:r>
      <w:r w:rsidR="001869BD">
        <w:rPr>
          <w:lang w:val="en-US"/>
        </w:rPr>
        <w:t>o</w:t>
      </w:r>
      <w:r w:rsidRPr="001869BD">
        <w:rPr>
          <w:lang w:val="en-US"/>
        </w:rPr>
        <w:t>wing rules should be applied</w:t>
      </w:r>
      <w:r w:rsidR="00C45A2B">
        <w:rPr>
          <w:lang w:val="en-US"/>
        </w:rPr>
        <w:t xml:space="preserve"> (Rules apply to a security advisory, please use </w:t>
      </w:r>
      <w:r w:rsidR="007C5139">
        <w:rPr>
          <w:lang w:val="en-US"/>
        </w:rPr>
        <w:t xml:space="preserve">the </w:t>
      </w:r>
      <w:proofErr w:type="spellStart"/>
      <w:r w:rsidR="00C45A2B" w:rsidRPr="00742AE9">
        <w:rPr>
          <w:rFonts w:ascii="Courier New" w:hAnsi="Courier New" w:cs="Courier New"/>
          <w:lang w:val="en-US"/>
        </w:rPr>
        <w:t>csaf_security_advisory</w:t>
      </w:r>
      <w:proofErr w:type="spellEnd"/>
      <w:r w:rsidR="00C45A2B" w:rsidRPr="00742AE9">
        <w:rPr>
          <w:lang w:val="en-US"/>
        </w:rPr>
        <w:t xml:space="preserve"> profile</w:t>
      </w:r>
      <w:r w:rsidR="00C45A2B">
        <w:rPr>
          <w:lang w:val="en-US"/>
        </w:rPr>
        <w:t>)</w:t>
      </w:r>
      <w:r w:rsidRPr="001869BD">
        <w:rPr>
          <w:lang w:val="en-US"/>
        </w:rPr>
        <w:t>.</w:t>
      </w:r>
    </w:p>
    <w:p w14:paraId="2FD9EBB5" w14:textId="77777777" w:rsidR="007F26B5" w:rsidRPr="001869BD" w:rsidRDefault="007F26B5">
      <w:pPr>
        <w:rPr>
          <w:lang w:val="en-US"/>
        </w:rPr>
      </w:pPr>
    </w:p>
    <w:p w14:paraId="563451D9" w14:textId="77777777" w:rsidR="00CB56F4" w:rsidRPr="001869BD" w:rsidRDefault="004C0BC3" w:rsidP="004C0BC3">
      <w:pPr>
        <w:pStyle w:val="berschrift2"/>
        <w:rPr>
          <w:lang w:val="en-US"/>
        </w:rPr>
      </w:pPr>
      <w:r w:rsidRPr="001869BD">
        <w:rPr>
          <w:lang w:val="en-US"/>
        </w:rPr>
        <w:t>Regarding the document subsection of a CSAF document</w:t>
      </w:r>
    </w:p>
    <w:p w14:paraId="3034DC88" w14:textId="77777777" w:rsidR="00014E7C" w:rsidRPr="001869BD" w:rsidRDefault="005C50BA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 xml:space="preserve">For property </w:t>
      </w:r>
      <w:proofErr w:type="spellStart"/>
      <w:r w:rsidRPr="00742AE9">
        <w:rPr>
          <w:rFonts w:ascii="Courier New" w:hAnsi="Courier New" w:cs="Courier New"/>
          <w:i/>
          <w:lang w:val="en-US"/>
        </w:rPr>
        <w:t>tlp</w:t>
      </w:r>
      <w:proofErr w:type="spellEnd"/>
      <w:r w:rsidRPr="001869BD">
        <w:rPr>
          <w:lang w:val="en-US"/>
        </w:rPr>
        <w:t xml:space="preserve"> the TLP </w:t>
      </w:r>
      <w:r w:rsidRPr="001869BD">
        <w:rPr>
          <w:i/>
          <w:lang w:val="en-US"/>
        </w:rPr>
        <w:t>label</w:t>
      </w:r>
      <w:r w:rsidRPr="001869BD">
        <w:rPr>
          <w:lang w:val="en-US"/>
        </w:rPr>
        <w:t xml:space="preserve"> should be set to </w:t>
      </w:r>
      <w:r w:rsidRPr="001869BD">
        <w:rPr>
          <w:i/>
          <w:lang w:val="en-US"/>
        </w:rPr>
        <w:t>WHITE</w:t>
      </w:r>
      <w:r w:rsidRPr="001869BD">
        <w:rPr>
          <w:lang w:val="en-US"/>
        </w:rPr>
        <w:t xml:space="preserve"> </w:t>
      </w:r>
      <w:r w:rsidR="001869BD">
        <w:rPr>
          <w:lang w:val="en-US"/>
        </w:rPr>
        <w:t>i</w:t>
      </w:r>
      <w:r w:rsidRPr="001869BD">
        <w:rPr>
          <w:lang w:val="en-US"/>
        </w:rPr>
        <w:t xml:space="preserve">n order to have no limits in </w:t>
      </w:r>
      <w:r w:rsidR="001869BD">
        <w:rPr>
          <w:lang w:val="en-US"/>
        </w:rPr>
        <w:t>distributing</w:t>
      </w:r>
      <w:r w:rsidR="001869BD" w:rsidRPr="001869BD">
        <w:rPr>
          <w:lang w:val="en-US"/>
        </w:rPr>
        <w:t xml:space="preserve"> </w:t>
      </w:r>
      <w:r w:rsidRPr="001869BD">
        <w:rPr>
          <w:lang w:val="en-US"/>
        </w:rPr>
        <w:t>the advisory</w:t>
      </w:r>
      <w:r w:rsidR="009355E4" w:rsidRPr="001869BD">
        <w:rPr>
          <w:lang w:val="en-US"/>
        </w:rPr>
        <w:t xml:space="preserve"> (</w:t>
      </w:r>
      <w:r w:rsidR="00A34B33">
        <w:rPr>
          <w:lang w:val="en-US"/>
        </w:rPr>
        <w:t>/</w:t>
      </w:r>
      <w:r w:rsidR="009355E4" w:rsidRPr="001869BD">
        <w:rPr>
          <w:rFonts w:ascii="Courier New" w:hAnsi="Courier New" w:cs="Courier New"/>
          <w:i/>
          <w:lang w:val="en-US"/>
        </w:rPr>
        <w:t>document/distribution/</w:t>
      </w:r>
      <w:proofErr w:type="spellStart"/>
      <w:r w:rsidR="009355E4" w:rsidRPr="001869BD">
        <w:rPr>
          <w:rFonts w:ascii="Courier New" w:hAnsi="Courier New" w:cs="Courier New"/>
          <w:i/>
          <w:lang w:val="en-US"/>
        </w:rPr>
        <w:t>tlp</w:t>
      </w:r>
      <w:proofErr w:type="spellEnd"/>
      <w:r w:rsidR="009355E4" w:rsidRPr="001869BD">
        <w:rPr>
          <w:rFonts w:ascii="Courier New" w:hAnsi="Courier New" w:cs="Courier New"/>
          <w:i/>
          <w:lang w:val="en-US"/>
        </w:rPr>
        <w:t>/label</w:t>
      </w:r>
      <w:r w:rsidR="009355E4" w:rsidRPr="001869BD">
        <w:rPr>
          <w:lang w:val="en-US"/>
        </w:rPr>
        <w:t>)</w:t>
      </w:r>
      <w:r w:rsidRPr="001869BD">
        <w:rPr>
          <w:lang w:val="en-US"/>
        </w:rPr>
        <w:t>.</w:t>
      </w:r>
    </w:p>
    <w:p w14:paraId="76FD1A0E" w14:textId="77777777" w:rsidR="007F26B5" w:rsidRPr="001869BD" w:rsidRDefault="00B665B9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 xml:space="preserve">The </w:t>
      </w:r>
      <w:r w:rsidRPr="00742AE9">
        <w:rPr>
          <w:rFonts w:ascii="Courier New" w:hAnsi="Courier New" w:cs="Courier New"/>
          <w:i/>
          <w:lang w:val="en-US"/>
        </w:rPr>
        <w:t>summary</w:t>
      </w:r>
      <w:r w:rsidRPr="001869BD">
        <w:rPr>
          <w:lang w:val="en-US"/>
        </w:rPr>
        <w:t xml:space="preserve"> of a </w:t>
      </w:r>
      <w:proofErr w:type="spellStart"/>
      <w:r w:rsidRPr="00742AE9">
        <w:rPr>
          <w:rFonts w:ascii="Courier New" w:hAnsi="Courier New" w:cs="Courier New"/>
          <w:i/>
          <w:lang w:val="en-US"/>
        </w:rPr>
        <w:t>revision_history</w:t>
      </w:r>
      <w:proofErr w:type="spellEnd"/>
      <w:r w:rsidRPr="001869BD">
        <w:rPr>
          <w:lang w:val="en-US"/>
        </w:rPr>
        <w:t xml:space="preserve"> entry should be used to describe shortly, clearly and human readable what has been changed in regard to the previous revision. This is an enable</w:t>
      </w:r>
      <w:r w:rsidR="00014E7C" w:rsidRPr="001869BD">
        <w:rPr>
          <w:lang w:val="en-US"/>
        </w:rPr>
        <w:t>r</w:t>
      </w:r>
      <w:r w:rsidRPr="001869BD">
        <w:rPr>
          <w:lang w:val="en-US"/>
        </w:rPr>
        <w:t xml:space="preserve"> for a fast decision whet</w:t>
      </w:r>
      <w:r w:rsidR="001869BD">
        <w:rPr>
          <w:lang w:val="en-US"/>
        </w:rPr>
        <w:t>h</w:t>
      </w:r>
      <w:r w:rsidRPr="001869BD">
        <w:rPr>
          <w:lang w:val="en-US"/>
        </w:rPr>
        <w:t>er a new revision matters or not</w:t>
      </w:r>
      <w:r w:rsidR="009355E4" w:rsidRPr="001869BD">
        <w:rPr>
          <w:lang w:val="en-US"/>
        </w:rPr>
        <w:t xml:space="preserve"> </w:t>
      </w:r>
      <w:r w:rsidR="00014E7C" w:rsidRPr="001869BD">
        <w:rPr>
          <w:lang w:val="en-US"/>
        </w:rPr>
        <w:t>(</w:t>
      </w:r>
      <w:r w:rsidR="00A34B33">
        <w:rPr>
          <w:lang w:val="en-US"/>
        </w:rPr>
        <w:t>/</w:t>
      </w:r>
      <w:r w:rsidR="009355E4" w:rsidRPr="001869BD">
        <w:rPr>
          <w:rFonts w:ascii="Courier New" w:hAnsi="Courier New" w:cs="Courier New"/>
          <w:lang w:val="en-US"/>
        </w:rPr>
        <w:t>document/tracking/</w:t>
      </w:r>
      <w:proofErr w:type="spellStart"/>
      <w:r w:rsidR="009355E4" w:rsidRPr="001869BD">
        <w:rPr>
          <w:rFonts w:ascii="Courier New" w:hAnsi="Courier New" w:cs="Courier New"/>
          <w:lang w:val="en-US"/>
        </w:rPr>
        <w:t>revision_history</w:t>
      </w:r>
      <w:proofErr w:type="spellEnd"/>
      <w:r w:rsidR="009355E4" w:rsidRPr="001869BD">
        <w:rPr>
          <w:rFonts w:ascii="Courier New" w:hAnsi="Courier New" w:cs="Courier New"/>
          <w:lang w:val="en-US"/>
        </w:rPr>
        <w:t>[]/summary</w:t>
      </w:r>
      <w:r w:rsidR="009355E4" w:rsidRPr="001869BD">
        <w:rPr>
          <w:lang w:val="en-US"/>
        </w:rPr>
        <w:t>)</w:t>
      </w:r>
      <w:r w:rsidRPr="001869BD">
        <w:rPr>
          <w:lang w:val="en-US"/>
        </w:rPr>
        <w:t>.</w:t>
      </w:r>
    </w:p>
    <w:p w14:paraId="66DD8451" w14:textId="77777777" w:rsidR="009355E4" w:rsidRPr="001869BD" w:rsidRDefault="00ED6AAE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Th</w:t>
      </w:r>
      <w:r w:rsidR="007F26B5" w:rsidRPr="001869BD">
        <w:rPr>
          <w:lang w:val="en-US"/>
        </w:rPr>
        <w:t>e</w:t>
      </w:r>
      <w:r w:rsidRPr="001869BD">
        <w:rPr>
          <w:lang w:val="en-US"/>
        </w:rPr>
        <w:t xml:space="preserve"> </w:t>
      </w:r>
      <w:r w:rsidR="001869BD">
        <w:rPr>
          <w:lang w:val="en-US"/>
        </w:rPr>
        <w:t xml:space="preserve">assignment of </w:t>
      </w:r>
      <w:r w:rsidRPr="001869BD">
        <w:rPr>
          <w:lang w:val="en-US"/>
        </w:rPr>
        <w:t>document</w:t>
      </w:r>
      <w:r w:rsidR="001869BD">
        <w:rPr>
          <w:lang w:val="en-US"/>
        </w:rPr>
        <w:t xml:space="preserve"> </w:t>
      </w:r>
      <w:r w:rsidRPr="001869BD">
        <w:rPr>
          <w:lang w:val="en-US"/>
        </w:rPr>
        <w:t>id</w:t>
      </w:r>
      <w:r w:rsidR="001869BD">
        <w:rPr>
          <w:lang w:val="en-US"/>
        </w:rPr>
        <w:t>s</w:t>
      </w:r>
      <w:r w:rsidRPr="001869BD">
        <w:rPr>
          <w:lang w:val="en-US"/>
        </w:rPr>
        <w:t xml:space="preserve"> should be consistent throughout an </w:t>
      </w:r>
      <w:r w:rsidR="001869BD" w:rsidRPr="001869BD">
        <w:rPr>
          <w:lang w:val="en-US"/>
        </w:rPr>
        <w:t>organization</w:t>
      </w:r>
      <w:r w:rsidR="007F26B5" w:rsidRPr="001869BD">
        <w:rPr>
          <w:lang w:val="en-US"/>
        </w:rPr>
        <w:t>. The document</w:t>
      </w:r>
      <w:r w:rsidR="001869BD">
        <w:rPr>
          <w:lang w:val="en-US"/>
        </w:rPr>
        <w:t xml:space="preserve"> </w:t>
      </w:r>
      <w:r w:rsidR="007F26B5" w:rsidRPr="001869BD">
        <w:rPr>
          <w:lang w:val="en-US"/>
        </w:rPr>
        <w:t xml:space="preserve">id is used to build the filename and </w:t>
      </w:r>
      <w:r w:rsidR="001869BD">
        <w:rPr>
          <w:lang w:val="en-US"/>
        </w:rPr>
        <w:t>uniquely identify the document</w:t>
      </w:r>
      <w:r w:rsidR="009355E4" w:rsidRPr="001869BD">
        <w:rPr>
          <w:lang w:val="en-US"/>
        </w:rPr>
        <w:t xml:space="preserve"> (</w:t>
      </w:r>
      <w:r w:rsidR="00A34B33">
        <w:rPr>
          <w:lang w:val="en-US"/>
        </w:rPr>
        <w:t>/</w:t>
      </w:r>
      <w:r w:rsidR="009355E4" w:rsidRPr="001869BD">
        <w:rPr>
          <w:rFonts w:ascii="Courier New" w:hAnsi="Courier New" w:cs="Courier New"/>
          <w:i/>
          <w:lang w:val="en-US"/>
        </w:rPr>
        <w:t>document/tracking/id</w:t>
      </w:r>
      <w:r w:rsidR="009355E4" w:rsidRPr="001869BD">
        <w:rPr>
          <w:lang w:val="en-US"/>
        </w:rPr>
        <w:t>).</w:t>
      </w:r>
      <w:r w:rsidR="001869BD">
        <w:rPr>
          <w:lang w:val="en-US"/>
        </w:rPr>
        <w:t xml:space="preserve"> Together with the publisher namespace, it identifies a document globally unique.</w:t>
      </w:r>
    </w:p>
    <w:p w14:paraId="5B2A13BB" w14:textId="7ADE62EF" w:rsidR="001869BD" w:rsidRDefault="00AC3B19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The filename must follow the rules, defined in the CSAF standard</w:t>
      </w:r>
      <w:r w:rsidR="001869BD">
        <w:rPr>
          <w:lang w:val="en-US"/>
        </w:rPr>
        <w:t xml:space="preserve"> (</w:t>
      </w:r>
      <w:hyperlink r:id="rId8" w:anchor="51-filename" w:history="1">
        <w:r w:rsidR="001869BD" w:rsidRPr="00F71DDA">
          <w:rPr>
            <w:rStyle w:val="Hyperlink"/>
            <w:lang w:val="en-US"/>
          </w:rPr>
          <w:t>section 5.1</w:t>
        </w:r>
      </w:hyperlink>
      <w:r w:rsidR="001869BD">
        <w:rPr>
          <w:lang w:val="en-US"/>
        </w:rPr>
        <w:t>)</w:t>
      </w:r>
      <w:r w:rsidRPr="001869BD">
        <w:rPr>
          <w:lang w:val="en-US"/>
        </w:rPr>
        <w:t>.</w:t>
      </w:r>
    </w:p>
    <w:p w14:paraId="7843D3E2" w14:textId="0E80F33A" w:rsidR="00C7353A" w:rsidRPr="001869BD" w:rsidRDefault="001869BD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>
        <w:rPr>
          <w:lang w:val="en-US"/>
        </w:rPr>
        <w:t>T</w:t>
      </w:r>
      <w:r w:rsidR="00AC3B19" w:rsidRPr="001869BD">
        <w:rPr>
          <w:lang w:val="en-US"/>
        </w:rPr>
        <w:t xml:space="preserve">he canonical URL in </w:t>
      </w:r>
      <w:r w:rsidR="00A34B33">
        <w:rPr>
          <w:lang w:val="en-US"/>
        </w:rPr>
        <w:t>/</w:t>
      </w:r>
      <w:r w:rsidR="00AC3B19" w:rsidRPr="00742AE9">
        <w:rPr>
          <w:rFonts w:ascii="Courier New" w:hAnsi="Courier New" w:cs="Courier New"/>
          <w:i/>
          <w:lang w:val="en-US"/>
        </w:rPr>
        <w:t>document/</w:t>
      </w:r>
      <w:r w:rsidRPr="00742AE9">
        <w:rPr>
          <w:rFonts w:ascii="Courier New" w:hAnsi="Courier New" w:cs="Courier New"/>
          <w:i/>
          <w:lang w:val="en-US"/>
        </w:rPr>
        <w:t>references</w:t>
      </w:r>
      <w:r w:rsidR="00AC3B19" w:rsidRPr="001869BD">
        <w:rPr>
          <w:lang w:val="en-US"/>
        </w:rPr>
        <w:t xml:space="preserve"> makes it possible to automatically retrieve </w:t>
      </w:r>
      <w:r>
        <w:rPr>
          <w:lang w:val="en-US"/>
        </w:rPr>
        <w:t>the latest version of that</w:t>
      </w:r>
      <w:r w:rsidR="00AC3B19" w:rsidRPr="001869BD">
        <w:rPr>
          <w:lang w:val="en-US"/>
        </w:rPr>
        <w:t xml:space="preserve"> CSAF document.</w:t>
      </w:r>
    </w:p>
    <w:p w14:paraId="5D2474F8" w14:textId="77777777" w:rsidR="00C7353A" w:rsidRPr="001869BD" w:rsidRDefault="009F752F" w:rsidP="00EA72AE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The information to identify a publisher of a CSAF document should not be changed during a document lifecycle</w:t>
      </w:r>
      <w:r w:rsidR="00C45A2B">
        <w:rPr>
          <w:lang w:val="en-US"/>
        </w:rPr>
        <w:t xml:space="preserve">. </w:t>
      </w:r>
      <w:r w:rsidR="00C45A2B" w:rsidRPr="00742AE9">
        <w:rPr>
          <w:lang w:val="en-US"/>
        </w:rPr>
        <w:t>Exceptions would be major events such as a company name changes</w:t>
      </w:r>
      <w:r w:rsidRPr="001869BD">
        <w:rPr>
          <w:lang w:val="en-US"/>
        </w:rPr>
        <w:t xml:space="preserve"> </w:t>
      </w:r>
      <w:r w:rsidR="00C45A2B">
        <w:rPr>
          <w:lang w:val="en-US"/>
        </w:rPr>
        <w:t>(</w:t>
      </w:r>
      <w:r w:rsidR="00A34B33">
        <w:rPr>
          <w:lang w:val="en-US"/>
        </w:rPr>
        <w:t>/</w:t>
      </w:r>
      <w:r w:rsidR="009355E4" w:rsidRPr="001869BD">
        <w:rPr>
          <w:rFonts w:ascii="Courier New" w:hAnsi="Courier New" w:cs="Courier New"/>
          <w:i/>
          <w:lang w:val="en-US"/>
        </w:rPr>
        <w:t>document/publisher</w:t>
      </w:r>
      <w:r w:rsidRPr="001869BD">
        <w:rPr>
          <w:lang w:val="en-US"/>
        </w:rPr>
        <w:t>).</w:t>
      </w:r>
    </w:p>
    <w:p w14:paraId="5AA82F46" w14:textId="77777777" w:rsidR="009F752F" w:rsidRPr="001869BD" w:rsidRDefault="009F752F" w:rsidP="009F752F">
      <w:pPr>
        <w:pStyle w:val="berschrift2"/>
        <w:rPr>
          <w:lang w:val="en-US"/>
        </w:rPr>
      </w:pPr>
      <w:r w:rsidRPr="001869BD">
        <w:rPr>
          <w:lang w:val="en-US"/>
        </w:rPr>
        <w:t xml:space="preserve">Regarding the </w:t>
      </w:r>
      <w:proofErr w:type="spellStart"/>
      <w:r w:rsidRPr="001869BD">
        <w:rPr>
          <w:lang w:val="en-US"/>
        </w:rPr>
        <w:t>product_tree</w:t>
      </w:r>
      <w:proofErr w:type="spellEnd"/>
      <w:r w:rsidRPr="001869BD">
        <w:rPr>
          <w:lang w:val="en-US"/>
        </w:rPr>
        <w:t xml:space="preserve"> subsection of a CSAF document</w:t>
      </w:r>
    </w:p>
    <w:p w14:paraId="012A80D4" w14:textId="011D3A47" w:rsidR="00922AE8" w:rsidRDefault="009F752F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 xml:space="preserve">Provide product information as accurate and detailed as possible, using the </w:t>
      </w:r>
      <w:r w:rsidR="00A34B33">
        <w:rPr>
          <w:lang w:val="en-US"/>
        </w:rPr>
        <w:t>/</w:t>
      </w:r>
      <w:proofErr w:type="spellStart"/>
      <w:r w:rsidRPr="00742AE9">
        <w:rPr>
          <w:rFonts w:ascii="Courier New" w:hAnsi="Courier New" w:cs="Courier New"/>
          <w:i/>
          <w:lang w:val="en-US"/>
        </w:rPr>
        <w:t>product_tree</w:t>
      </w:r>
      <w:proofErr w:type="spellEnd"/>
      <w:r w:rsidRPr="00742AE9">
        <w:rPr>
          <w:rFonts w:ascii="Courier New" w:hAnsi="Courier New" w:cs="Courier New"/>
          <w:i/>
          <w:lang w:val="en-US"/>
        </w:rPr>
        <w:t>/branches</w:t>
      </w:r>
      <w:r w:rsidRPr="001869BD">
        <w:rPr>
          <w:lang w:val="en-US"/>
        </w:rPr>
        <w:t xml:space="preserve"> </w:t>
      </w:r>
      <w:bookmarkStart w:id="1" w:name="_Hlk109637588"/>
      <w:r w:rsidR="009355E4" w:rsidRPr="001869BD">
        <w:rPr>
          <w:lang w:val="en-US"/>
        </w:rPr>
        <w:t xml:space="preserve">including </w:t>
      </w:r>
      <w:r w:rsidR="001869BD">
        <w:rPr>
          <w:lang w:val="en-US"/>
        </w:rPr>
        <w:t>th</w:t>
      </w:r>
      <w:r w:rsidR="009C48C2">
        <w:rPr>
          <w:lang w:val="en-US"/>
        </w:rPr>
        <w:t>e</w:t>
      </w:r>
      <w:r w:rsidR="001869BD">
        <w:rPr>
          <w:lang w:val="en-US"/>
        </w:rPr>
        <w:t xml:space="preserve"> </w:t>
      </w:r>
      <w:r w:rsidR="001869BD" w:rsidRPr="00742AE9">
        <w:rPr>
          <w:rFonts w:ascii="Courier New" w:hAnsi="Courier New" w:cs="Courier New"/>
          <w:i/>
          <w:lang w:val="en-US"/>
        </w:rPr>
        <w:t>categor</w:t>
      </w:r>
      <w:r w:rsidR="007C5139" w:rsidRPr="00742AE9">
        <w:rPr>
          <w:rFonts w:ascii="Courier New" w:hAnsi="Courier New" w:cs="Courier New"/>
          <w:i/>
          <w:lang w:val="en-US"/>
        </w:rPr>
        <w:t>y</w:t>
      </w:r>
      <w:r w:rsidR="009C48C2">
        <w:rPr>
          <w:lang w:val="en-US"/>
        </w:rPr>
        <w:t xml:space="preserve">, </w:t>
      </w:r>
      <w:r w:rsidRPr="00742AE9">
        <w:rPr>
          <w:rFonts w:ascii="Courier New" w:hAnsi="Courier New" w:cs="Courier New"/>
          <w:i/>
          <w:lang w:val="en-US"/>
        </w:rPr>
        <w:t>vendor</w:t>
      </w:r>
      <w:r w:rsidRPr="001869BD">
        <w:rPr>
          <w:lang w:val="en-US"/>
        </w:rPr>
        <w:t xml:space="preserve">, </w:t>
      </w:r>
      <w:proofErr w:type="spellStart"/>
      <w:r w:rsidRPr="00742AE9">
        <w:rPr>
          <w:rFonts w:ascii="Courier New" w:hAnsi="Courier New" w:cs="Courier New"/>
          <w:i/>
          <w:lang w:val="en-US"/>
        </w:rPr>
        <w:t>product</w:t>
      </w:r>
      <w:r w:rsidR="001869BD" w:rsidRPr="00742AE9">
        <w:rPr>
          <w:rFonts w:ascii="Courier New" w:hAnsi="Courier New" w:cs="Courier New"/>
          <w:i/>
          <w:lang w:val="en-US"/>
        </w:rPr>
        <w:t>_</w:t>
      </w:r>
      <w:r w:rsidRPr="00742AE9">
        <w:rPr>
          <w:rFonts w:ascii="Courier New" w:hAnsi="Courier New" w:cs="Courier New"/>
          <w:i/>
          <w:lang w:val="en-US"/>
        </w:rPr>
        <w:t>name</w:t>
      </w:r>
      <w:proofErr w:type="spellEnd"/>
      <w:r w:rsidR="009355E4" w:rsidRPr="001869BD">
        <w:rPr>
          <w:lang w:val="en-US"/>
        </w:rPr>
        <w:t xml:space="preserve"> and </w:t>
      </w:r>
      <w:proofErr w:type="spellStart"/>
      <w:r w:rsidRPr="00742AE9">
        <w:rPr>
          <w:rFonts w:ascii="Courier New" w:hAnsi="Courier New" w:cs="Courier New"/>
          <w:i/>
          <w:lang w:val="en-US"/>
        </w:rPr>
        <w:t>product</w:t>
      </w:r>
      <w:r w:rsidR="001869BD" w:rsidRPr="00742AE9">
        <w:rPr>
          <w:rFonts w:ascii="Courier New" w:hAnsi="Courier New" w:cs="Courier New"/>
          <w:i/>
          <w:lang w:val="en-US"/>
        </w:rPr>
        <w:t>_</w:t>
      </w:r>
      <w:r w:rsidRPr="00742AE9">
        <w:rPr>
          <w:rFonts w:ascii="Courier New" w:hAnsi="Courier New" w:cs="Courier New"/>
          <w:i/>
          <w:lang w:val="en-US"/>
        </w:rPr>
        <w:t>version</w:t>
      </w:r>
      <w:bookmarkEnd w:id="1"/>
      <w:proofErr w:type="spellEnd"/>
      <w:r w:rsidR="00CE0F6D">
        <w:rPr>
          <w:lang w:val="en-US"/>
        </w:rPr>
        <w:t>.</w:t>
      </w:r>
    </w:p>
    <w:p w14:paraId="569CE3CF" w14:textId="77777777" w:rsidR="00A34B33" w:rsidRPr="001869BD" w:rsidRDefault="00A34B33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Product versions should be enumerated by using </w:t>
      </w:r>
      <w:proofErr w:type="spellStart"/>
      <w:r w:rsidRPr="00A36029">
        <w:rPr>
          <w:rFonts w:ascii="Courier New" w:hAnsi="Courier New" w:cs="Courier New"/>
          <w:i/>
          <w:lang w:val="en-US"/>
        </w:rPr>
        <w:t>product_version</w:t>
      </w:r>
      <w:proofErr w:type="spellEnd"/>
      <w:r>
        <w:rPr>
          <w:lang w:val="en-US"/>
        </w:rPr>
        <w:t xml:space="preserve"> wherever possible as matching products from an asset database or SBOM against a </w:t>
      </w:r>
      <w:proofErr w:type="spellStart"/>
      <w:r w:rsidRPr="00A36029">
        <w:rPr>
          <w:rFonts w:ascii="Courier New" w:hAnsi="Courier New" w:cs="Courier New"/>
          <w:i/>
          <w:lang w:val="en-US"/>
        </w:rPr>
        <w:t>product_version_range</w:t>
      </w:r>
      <w:proofErr w:type="spellEnd"/>
      <w:r>
        <w:rPr>
          <w:lang w:val="en-US"/>
        </w:rPr>
        <w:t xml:space="preserve"> </w:t>
      </w:r>
      <w:r w:rsidR="006E2068">
        <w:rPr>
          <w:lang w:val="en-US"/>
        </w:rPr>
        <w:t xml:space="preserve">element </w:t>
      </w:r>
      <w:r>
        <w:rPr>
          <w:lang w:val="en-US"/>
        </w:rPr>
        <w:t>can be complex</w:t>
      </w:r>
      <w:r w:rsidR="006E2068">
        <w:rPr>
          <w:lang w:val="en-US"/>
        </w:rPr>
        <w:t>, non-deterministic or</w:t>
      </w:r>
      <w:r>
        <w:rPr>
          <w:lang w:val="en-US"/>
        </w:rPr>
        <w:t xml:space="preserve"> error prone. If the issuing party doesn’t have enough information to enumerate products by version, the use of </w:t>
      </w:r>
      <w:r w:rsidR="006E2068">
        <w:rPr>
          <w:lang w:val="en-US"/>
        </w:rPr>
        <w:t xml:space="preserve">a </w:t>
      </w:r>
      <w:proofErr w:type="spellStart"/>
      <w:r w:rsidR="006E2068" w:rsidRPr="00A36029">
        <w:rPr>
          <w:rFonts w:ascii="Courier New" w:hAnsi="Courier New" w:cs="Courier New"/>
          <w:i/>
          <w:lang w:val="en-US"/>
        </w:rPr>
        <w:t>product_version_range</w:t>
      </w:r>
      <w:proofErr w:type="spellEnd"/>
      <w:r w:rsidR="006E2068">
        <w:rPr>
          <w:lang w:val="en-US"/>
        </w:rPr>
        <w:t xml:space="preserve"> is acceptable.</w:t>
      </w:r>
    </w:p>
    <w:p w14:paraId="5BDC6F24" w14:textId="04986F48" w:rsidR="00CB56F4" w:rsidRPr="001869BD" w:rsidRDefault="009355E4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Provide detailed information to enable a user/customer to properly identify a product in use</w:t>
      </w:r>
      <w:r w:rsidR="001869BD">
        <w:rPr>
          <w:lang w:val="en-US"/>
        </w:rPr>
        <w:t xml:space="preserve">. Use the </w:t>
      </w:r>
      <w:proofErr w:type="spellStart"/>
      <w:r w:rsidR="007C5139" w:rsidRPr="00742AE9">
        <w:rPr>
          <w:rFonts w:ascii="Courier New" w:hAnsi="Courier New" w:cs="Courier New"/>
          <w:i/>
          <w:lang w:val="en-US"/>
        </w:rPr>
        <w:t>product_identification_helper</w:t>
      </w:r>
      <w:proofErr w:type="spellEnd"/>
      <w:r w:rsidR="007C5139" w:rsidDel="007C5139">
        <w:rPr>
          <w:lang w:val="en-US"/>
        </w:rPr>
        <w:t xml:space="preserve"> </w:t>
      </w:r>
      <w:r w:rsidR="001869BD">
        <w:rPr>
          <w:lang w:val="en-US"/>
        </w:rPr>
        <w:t>to convey that information</w:t>
      </w:r>
      <w:r w:rsidR="009C48C2">
        <w:rPr>
          <w:lang w:val="en-US"/>
        </w:rPr>
        <w:t xml:space="preserve"> </w:t>
      </w:r>
      <w:r w:rsidR="00014E7C" w:rsidRPr="006A28D2">
        <w:rPr>
          <w:rFonts w:ascii="Courier New" w:hAnsi="Courier New" w:cs="Courier New"/>
          <w:i/>
          <w:lang w:val="en-US"/>
        </w:rPr>
        <w:t>(/</w:t>
      </w:r>
      <w:proofErr w:type="spellStart"/>
      <w:r w:rsidR="00014E7C" w:rsidRPr="006A28D2">
        <w:rPr>
          <w:rFonts w:ascii="Courier New" w:hAnsi="Courier New" w:cs="Courier New"/>
          <w:i/>
          <w:lang w:val="en-US"/>
        </w:rPr>
        <w:t>product_tree</w:t>
      </w:r>
      <w:proofErr w:type="spellEnd"/>
      <w:r w:rsidR="00014E7C" w:rsidRPr="006A28D2">
        <w:rPr>
          <w:rFonts w:ascii="Courier New" w:hAnsi="Courier New" w:cs="Courier New"/>
          <w:i/>
          <w:lang w:val="en-US"/>
        </w:rPr>
        <w:t>/*/product/</w:t>
      </w:r>
      <w:proofErr w:type="spellStart"/>
      <w:r w:rsidR="00014E7C" w:rsidRPr="006A28D2">
        <w:rPr>
          <w:rFonts w:ascii="Courier New" w:hAnsi="Courier New" w:cs="Courier New"/>
          <w:i/>
          <w:lang w:val="en-US"/>
        </w:rPr>
        <w:t>product_identification_helper</w:t>
      </w:r>
      <w:proofErr w:type="spellEnd"/>
      <w:r w:rsidR="00014E7C" w:rsidRPr="001869BD">
        <w:rPr>
          <w:lang w:val="en-US"/>
        </w:rPr>
        <w:t>)</w:t>
      </w:r>
      <w:r w:rsidRPr="001869BD">
        <w:rPr>
          <w:lang w:val="en-US"/>
        </w:rPr>
        <w:t xml:space="preserve">. </w:t>
      </w:r>
    </w:p>
    <w:p w14:paraId="32A08F72" w14:textId="3E688ECB" w:rsidR="00C7353A" w:rsidRPr="001869BD" w:rsidRDefault="009355E4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Separation of hard- and software (firmware)</w:t>
      </w:r>
      <w:r w:rsidR="00A36029">
        <w:rPr>
          <w:lang w:val="en-US"/>
        </w:rPr>
        <w:t xml:space="preserve"> is useful</w:t>
      </w:r>
      <w:r w:rsidR="00014E7C" w:rsidRPr="001869BD">
        <w:rPr>
          <w:lang w:val="en-US"/>
        </w:rPr>
        <w:t xml:space="preserve">. </w:t>
      </w:r>
      <w:r w:rsidRPr="001869BD">
        <w:rPr>
          <w:lang w:val="en-US"/>
        </w:rPr>
        <w:t>Make clear how to identify the product itself and how to identify the installed software version, currently used by the product.</w:t>
      </w:r>
      <w:r w:rsidR="00CB56F4" w:rsidRPr="001869BD">
        <w:rPr>
          <w:lang w:val="en-US"/>
        </w:rPr>
        <w:t xml:space="preserve"> </w:t>
      </w:r>
      <w:r w:rsidR="00EC12C6">
        <w:rPr>
          <w:lang w:val="en-US"/>
        </w:rPr>
        <w:t xml:space="preserve">Make use of </w:t>
      </w:r>
      <w:r w:rsidR="00EC12C6" w:rsidRPr="00742AE9">
        <w:rPr>
          <w:rFonts w:ascii="Courier New" w:hAnsi="Courier New" w:cs="Courier New"/>
          <w:i/>
          <w:lang w:val="en-US"/>
        </w:rPr>
        <w:t>relationship</w:t>
      </w:r>
      <w:r w:rsidR="00EC12C6">
        <w:rPr>
          <w:lang w:val="en-US"/>
        </w:rPr>
        <w:t xml:space="preserve"> objects to convey this information.</w:t>
      </w:r>
    </w:p>
    <w:p w14:paraId="54ABDA4F" w14:textId="77777777" w:rsidR="00014E7C" w:rsidRPr="001869BD" w:rsidRDefault="00014E7C" w:rsidP="00014E7C">
      <w:pPr>
        <w:pStyle w:val="berschrift2"/>
        <w:rPr>
          <w:lang w:val="en-US"/>
        </w:rPr>
      </w:pPr>
      <w:r w:rsidRPr="001869BD">
        <w:rPr>
          <w:lang w:val="en-US"/>
        </w:rPr>
        <w:lastRenderedPageBreak/>
        <w:t>Regarding the vulnerabilities subsection of a CSAF document</w:t>
      </w:r>
    </w:p>
    <w:p w14:paraId="5FE2F6FE" w14:textId="47443693" w:rsidR="00014E7C" w:rsidRPr="001869BD" w:rsidRDefault="00014E7C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 xml:space="preserve">Make clear which products are affected and which are </w:t>
      </w:r>
      <w:r w:rsidRPr="00742AE9">
        <w:rPr>
          <w:rFonts w:ascii="Courier New" w:hAnsi="Courier New" w:cs="Courier New"/>
          <w:i/>
          <w:lang w:val="en-US"/>
        </w:rPr>
        <w:t>fixed</w:t>
      </w:r>
      <w:r w:rsidRPr="001869BD">
        <w:rPr>
          <w:lang w:val="en-US"/>
        </w:rPr>
        <w:t xml:space="preserve"> </w:t>
      </w:r>
      <w:r w:rsidR="00EC12C6">
        <w:rPr>
          <w:lang w:val="en-US"/>
        </w:rPr>
        <w:t xml:space="preserve">or </w:t>
      </w:r>
      <w:proofErr w:type="spellStart"/>
      <w:r w:rsidR="00EC12C6" w:rsidRPr="00742AE9">
        <w:rPr>
          <w:rFonts w:ascii="Courier New" w:hAnsi="Courier New" w:cs="Courier New"/>
          <w:i/>
          <w:lang w:val="en-US"/>
        </w:rPr>
        <w:t>not</w:t>
      </w:r>
      <w:r w:rsidR="007C5139">
        <w:rPr>
          <w:rFonts w:ascii="Courier New" w:hAnsi="Courier New" w:cs="Courier New"/>
          <w:i/>
          <w:lang w:val="en-US"/>
        </w:rPr>
        <w:t>_</w:t>
      </w:r>
      <w:r w:rsidR="00EC12C6" w:rsidRPr="00742AE9">
        <w:rPr>
          <w:rFonts w:ascii="Courier New" w:hAnsi="Courier New" w:cs="Courier New"/>
          <w:i/>
          <w:lang w:val="en-US"/>
        </w:rPr>
        <w:t>affected</w:t>
      </w:r>
      <w:proofErr w:type="spellEnd"/>
      <w:r w:rsidR="00EC12C6">
        <w:rPr>
          <w:lang w:val="en-US"/>
        </w:rPr>
        <w:t xml:space="preserve"> </w:t>
      </w:r>
      <w:r w:rsidRPr="001869BD">
        <w:rPr>
          <w:lang w:val="en-US"/>
        </w:rPr>
        <w:t>(</w:t>
      </w:r>
      <w:r w:rsidR="006E2068">
        <w:rPr>
          <w:lang w:val="en-US"/>
        </w:rPr>
        <w:t>/</w:t>
      </w:r>
      <w:r w:rsidRPr="00742AE9">
        <w:rPr>
          <w:rFonts w:ascii="Courier New" w:hAnsi="Courier New" w:cs="Courier New"/>
          <w:i/>
          <w:lang w:val="en-US"/>
        </w:rPr>
        <w:t>vulnerabilities</w:t>
      </w:r>
      <w:r w:rsidR="00177B1C" w:rsidRPr="00742AE9">
        <w:rPr>
          <w:rFonts w:ascii="Courier New" w:hAnsi="Courier New" w:cs="Courier New"/>
          <w:i/>
          <w:lang w:val="en-US"/>
        </w:rPr>
        <w:t>[]</w:t>
      </w:r>
      <w:r w:rsidRPr="00742AE9">
        <w:rPr>
          <w:rFonts w:ascii="Courier New" w:hAnsi="Courier New" w:cs="Courier New"/>
          <w:i/>
          <w:lang w:val="en-US"/>
        </w:rPr>
        <w:t>/</w:t>
      </w:r>
      <w:proofErr w:type="spellStart"/>
      <w:r w:rsidRPr="00742AE9">
        <w:rPr>
          <w:rFonts w:ascii="Courier New" w:hAnsi="Courier New" w:cs="Courier New"/>
          <w:i/>
          <w:lang w:val="en-US"/>
        </w:rPr>
        <w:t>product_status</w:t>
      </w:r>
      <w:proofErr w:type="spellEnd"/>
      <w:r w:rsidRPr="001869BD">
        <w:rPr>
          <w:lang w:val="en-US"/>
        </w:rPr>
        <w:t>).</w:t>
      </w:r>
      <w:r w:rsidR="006E2068">
        <w:rPr>
          <w:lang w:val="en-US"/>
        </w:rPr>
        <w:t xml:space="preserve"> If you list “not affected” products, consider using the profile CSAF VEX. However, it is recommended to provide at least a short statement</w:t>
      </w:r>
      <w:r w:rsidR="00A36029">
        <w:rPr>
          <w:lang w:val="en-US"/>
        </w:rPr>
        <w:t xml:space="preserve"> in the </w:t>
      </w:r>
      <w:r w:rsidR="00A36029" w:rsidRPr="00273319">
        <w:rPr>
          <w:rFonts w:ascii="Courier New" w:hAnsi="Courier New" w:cs="Courier New"/>
          <w:i/>
          <w:lang w:val="en-US"/>
        </w:rPr>
        <w:t>details</w:t>
      </w:r>
      <w:r w:rsidR="00A36029">
        <w:rPr>
          <w:lang w:val="en-US"/>
        </w:rPr>
        <w:t xml:space="preserve"> field of </w:t>
      </w:r>
      <w:r w:rsidR="00A36029" w:rsidRPr="00273319">
        <w:rPr>
          <w:rFonts w:ascii="Courier New" w:hAnsi="Courier New" w:cs="Courier New"/>
          <w:i/>
          <w:lang w:val="en-US"/>
        </w:rPr>
        <w:t>/</w:t>
      </w:r>
      <w:proofErr w:type="gramStart"/>
      <w:r w:rsidR="00A36029" w:rsidRPr="00273319">
        <w:rPr>
          <w:rFonts w:ascii="Courier New" w:hAnsi="Courier New" w:cs="Courier New"/>
          <w:i/>
          <w:lang w:val="en-US"/>
        </w:rPr>
        <w:t>vulnerabilities[</w:t>
      </w:r>
      <w:proofErr w:type="gramEnd"/>
      <w:r w:rsidR="00A36029" w:rsidRPr="00273319">
        <w:rPr>
          <w:rFonts w:ascii="Courier New" w:hAnsi="Courier New" w:cs="Courier New"/>
          <w:i/>
          <w:lang w:val="en-US"/>
        </w:rPr>
        <w:t>]/threats</w:t>
      </w:r>
      <w:r w:rsidR="006E2068">
        <w:rPr>
          <w:lang w:val="en-US"/>
        </w:rPr>
        <w:t>, why that product is not affected.</w:t>
      </w:r>
    </w:p>
    <w:p w14:paraId="212A5680" w14:textId="65543183" w:rsidR="00014E7C" w:rsidRPr="001869BD" w:rsidRDefault="00177B1C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Provide CVSS V3.1 scores (</w:t>
      </w:r>
      <w:r w:rsidR="006E2068" w:rsidRPr="00F71DDA">
        <w:rPr>
          <w:i/>
          <w:lang w:val="en-US"/>
        </w:rPr>
        <w:t>/</w:t>
      </w:r>
      <w:r w:rsidRPr="00F71DDA">
        <w:rPr>
          <w:rFonts w:ascii="Courier New" w:hAnsi="Courier New" w:cs="Courier New"/>
          <w:i/>
          <w:lang w:val="en-US"/>
        </w:rPr>
        <w:t>vulnerabilities[]/</w:t>
      </w:r>
      <w:proofErr w:type="gramStart"/>
      <w:r w:rsidRPr="00F71DDA">
        <w:rPr>
          <w:rFonts w:ascii="Courier New" w:hAnsi="Courier New" w:cs="Courier New"/>
          <w:i/>
          <w:lang w:val="en-US"/>
        </w:rPr>
        <w:t>scores[</w:t>
      </w:r>
      <w:proofErr w:type="gramEnd"/>
      <w:r w:rsidRPr="00F71DDA">
        <w:rPr>
          <w:rFonts w:ascii="Courier New" w:hAnsi="Courier New" w:cs="Courier New"/>
          <w:i/>
          <w:lang w:val="en-US"/>
        </w:rPr>
        <w:t>]</w:t>
      </w:r>
      <w:r w:rsidRPr="001869BD">
        <w:rPr>
          <w:lang w:val="en-US"/>
        </w:rPr>
        <w:t>)</w:t>
      </w:r>
      <w:r w:rsidR="007C5139">
        <w:rPr>
          <w:lang w:val="en-US"/>
        </w:rPr>
        <w:t>.</w:t>
      </w:r>
    </w:p>
    <w:p w14:paraId="70453960" w14:textId="2087F68E" w:rsidR="00177B1C" w:rsidRPr="001869BD" w:rsidRDefault="00177B1C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 xml:space="preserve">Provide </w:t>
      </w:r>
      <w:r w:rsidR="000B4B6D" w:rsidRPr="001869BD">
        <w:rPr>
          <w:lang w:val="en-US"/>
        </w:rPr>
        <w:t xml:space="preserve">a </w:t>
      </w:r>
      <w:r w:rsidRPr="001869BD">
        <w:rPr>
          <w:lang w:val="en-US"/>
        </w:rPr>
        <w:t>CVE tracking num</w:t>
      </w:r>
      <w:r w:rsidR="000B4B6D" w:rsidRPr="001869BD">
        <w:rPr>
          <w:lang w:val="en-US"/>
        </w:rPr>
        <w:t>b</w:t>
      </w:r>
      <w:r w:rsidRPr="001869BD">
        <w:rPr>
          <w:lang w:val="en-US"/>
        </w:rPr>
        <w:t>er(</w:t>
      </w:r>
      <w:r w:rsidR="006E2068" w:rsidRPr="00F71DDA">
        <w:rPr>
          <w:i/>
          <w:lang w:val="en-US"/>
        </w:rPr>
        <w:t>/</w:t>
      </w:r>
      <w:r w:rsidRPr="00F71DDA">
        <w:rPr>
          <w:rFonts w:ascii="Courier New" w:hAnsi="Courier New" w:cs="Courier New"/>
          <w:i/>
          <w:lang w:val="en-US"/>
        </w:rPr>
        <w:t>vulnerabilities[]/</w:t>
      </w:r>
      <w:proofErr w:type="spellStart"/>
      <w:r w:rsidRPr="00F71DDA">
        <w:rPr>
          <w:rFonts w:ascii="Courier New" w:hAnsi="Courier New" w:cs="Courier New"/>
          <w:i/>
          <w:lang w:val="en-US"/>
        </w:rPr>
        <w:t>cve</w:t>
      </w:r>
      <w:proofErr w:type="spellEnd"/>
      <w:r w:rsidRPr="001869BD">
        <w:rPr>
          <w:lang w:val="en-US"/>
        </w:rPr>
        <w:t>)</w:t>
      </w:r>
      <w:r w:rsidR="007C5139">
        <w:rPr>
          <w:lang w:val="en-US"/>
        </w:rPr>
        <w:t>.</w:t>
      </w:r>
    </w:p>
    <w:p w14:paraId="2AB6FFA7" w14:textId="7A721849" w:rsidR="00177B1C" w:rsidRPr="001869BD" w:rsidRDefault="00177B1C" w:rsidP="007F26B5">
      <w:pPr>
        <w:pStyle w:val="Listenabsatz"/>
        <w:numPr>
          <w:ilvl w:val="0"/>
          <w:numId w:val="1"/>
        </w:numPr>
        <w:spacing w:after="240"/>
        <w:ind w:left="714" w:hanging="357"/>
        <w:contextualSpacing w:val="0"/>
        <w:rPr>
          <w:lang w:val="en-US"/>
        </w:rPr>
      </w:pPr>
      <w:r w:rsidRPr="001869BD">
        <w:rPr>
          <w:lang w:val="en-US"/>
        </w:rPr>
        <w:t>Provide proper information about the mitigation possibilit</w:t>
      </w:r>
      <w:r w:rsidR="00EC12C6">
        <w:rPr>
          <w:lang w:val="en-US"/>
        </w:rPr>
        <w:t>i</w:t>
      </w:r>
      <w:r w:rsidRPr="001869BD">
        <w:rPr>
          <w:lang w:val="en-US"/>
        </w:rPr>
        <w:t xml:space="preserve">es </w:t>
      </w:r>
      <w:r w:rsidR="00EC12C6">
        <w:rPr>
          <w:lang w:val="en-US"/>
        </w:rPr>
        <w:t>through</w:t>
      </w:r>
      <w:r w:rsidRPr="001869BD">
        <w:rPr>
          <w:lang w:val="en-US"/>
        </w:rPr>
        <w:t xml:space="preserve"> </w:t>
      </w:r>
      <w:r w:rsidR="006E2068">
        <w:rPr>
          <w:lang w:val="en-US"/>
        </w:rPr>
        <w:t>/</w:t>
      </w:r>
      <w:proofErr w:type="gramStart"/>
      <w:r w:rsidR="00EC12C6" w:rsidRPr="00742AE9">
        <w:rPr>
          <w:rFonts w:ascii="Courier New" w:hAnsi="Courier New" w:cs="Courier New"/>
          <w:i/>
          <w:lang w:val="en-US"/>
        </w:rPr>
        <w:t>vulnerabilities[</w:t>
      </w:r>
      <w:proofErr w:type="gramEnd"/>
      <w:r w:rsidRPr="00742AE9">
        <w:rPr>
          <w:rFonts w:ascii="Courier New" w:hAnsi="Courier New" w:cs="Courier New"/>
          <w:i/>
          <w:lang w:val="en-US"/>
        </w:rPr>
        <w:t>]/remediations</w:t>
      </w:r>
      <w:r w:rsidRPr="001869BD">
        <w:rPr>
          <w:lang w:val="en-US"/>
        </w:rPr>
        <w:t xml:space="preserve">. </w:t>
      </w:r>
      <w:r w:rsidR="00EC12C6">
        <w:rPr>
          <w:lang w:val="en-US"/>
        </w:rPr>
        <w:t>Use e</w:t>
      </w:r>
      <w:r w:rsidRPr="001869BD">
        <w:rPr>
          <w:lang w:val="en-US"/>
        </w:rPr>
        <w:t xml:space="preserve">.g. </w:t>
      </w:r>
      <w:proofErr w:type="spellStart"/>
      <w:r w:rsidRPr="00742AE9">
        <w:rPr>
          <w:rFonts w:ascii="Courier New" w:hAnsi="Courier New" w:cs="Courier New"/>
          <w:i/>
          <w:lang w:val="en-US"/>
        </w:rPr>
        <w:t>no_fix_planned</w:t>
      </w:r>
      <w:proofErr w:type="spellEnd"/>
      <w:r w:rsidRPr="001869BD">
        <w:rPr>
          <w:lang w:val="en-US"/>
        </w:rPr>
        <w:t xml:space="preserve"> if a product is end of life</w:t>
      </w:r>
      <w:r w:rsidR="00EC12C6">
        <w:rPr>
          <w:lang w:val="en-US"/>
        </w:rPr>
        <w:t xml:space="preserve"> and </w:t>
      </w:r>
      <w:proofErr w:type="spellStart"/>
      <w:r w:rsidR="00EC12C6" w:rsidRPr="00742AE9">
        <w:rPr>
          <w:rFonts w:ascii="Courier New" w:hAnsi="Courier New" w:cs="Courier New"/>
          <w:i/>
          <w:lang w:val="en-US"/>
        </w:rPr>
        <w:t>none_available</w:t>
      </w:r>
      <w:proofErr w:type="spellEnd"/>
      <w:r w:rsidR="00EC12C6">
        <w:rPr>
          <w:lang w:val="en-US"/>
        </w:rPr>
        <w:t xml:space="preserve"> if the fix is currently being developed.</w:t>
      </w:r>
    </w:p>
    <w:p w14:paraId="02B19266" w14:textId="662B4508" w:rsidR="005842A6" w:rsidRDefault="00177B1C" w:rsidP="005842A6">
      <w:pPr>
        <w:pStyle w:val="Listenabsatz"/>
        <w:numPr>
          <w:ilvl w:val="0"/>
          <w:numId w:val="1"/>
        </w:numPr>
        <w:rPr>
          <w:lang w:val="en-US"/>
        </w:rPr>
      </w:pPr>
      <w:r w:rsidRPr="001869BD">
        <w:rPr>
          <w:lang w:val="en-US"/>
        </w:rPr>
        <w:t xml:space="preserve"> </w:t>
      </w:r>
      <w:r w:rsidR="007F26B5" w:rsidRPr="001869BD">
        <w:rPr>
          <w:lang w:val="en-US"/>
        </w:rPr>
        <w:t xml:space="preserve">A vulnerability should have at least a short </w:t>
      </w:r>
      <w:r w:rsidR="005842A6">
        <w:rPr>
          <w:lang w:val="en-US"/>
        </w:rPr>
        <w:t>description</w:t>
      </w:r>
      <w:r w:rsidR="00EC12C6" w:rsidRPr="001869BD">
        <w:rPr>
          <w:lang w:val="en-US"/>
        </w:rPr>
        <w:t xml:space="preserve"> </w:t>
      </w:r>
      <w:r w:rsidR="00C71A9B" w:rsidRPr="001869BD">
        <w:rPr>
          <w:lang w:val="en-US"/>
        </w:rPr>
        <w:t xml:space="preserve">which could be used for a summary </w:t>
      </w:r>
      <w:proofErr w:type="gramStart"/>
      <w:r w:rsidR="00C71A9B">
        <w:rPr>
          <w:lang w:val="en-US"/>
        </w:rPr>
        <w:t>(</w:t>
      </w:r>
      <w:r w:rsidR="006E2068">
        <w:rPr>
          <w:rFonts w:ascii="Courier New" w:hAnsi="Courier New" w:cs="Courier New"/>
          <w:i/>
          <w:lang w:val="en-US"/>
        </w:rPr>
        <w:t>/</w:t>
      </w:r>
      <w:r w:rsidR="004174F3" w:rsidRPr="004174F3">
        <w:rPr>
          <w:rFonts w:ascii="Courier New" w:hAnsi="Courier New" w:cs="Courier New"/>
          <w:i/>
          <w:lang w:val="en-US"/>
        </w:rPr>
        <w:t>vulnerabilities</w:t>
      </w:r>
      <w:proofErr w:type="gramEnd"/>
      <w:r w:rsidR="00EC12C6" w:rsidRPr="00742AE9">
        <w:rPr>
          <w:rFonts w:ascii="Courier New" w:hAnsi="Courier New" w:cs="Courier New"/>
          <w:i/>
          <w:lang w:val="en-US"/>
        </w:rPr>
        <w:t>[</w:t>
      </w:r>
      <w:r w:rsidR="007F26B5" w:rsidRPr="00742AE9">
        <w:rPr>
          <w:rFonts w:ascii="Courier New" w:hAnsi="Courier New" w:cs="Courier New"/>
          <w:i/>
          <w:lang w:val="en-US"/>
        </w:rPr>
        <w:t>]/notes</w:t>
      </w:r>
      <w:r w:rsidR="00C71A9B">
        <w:rPr>
          <w:lang w:val="en-US"/>
        </w:rPr>
        <w:t xml:space="preserve">). </w:t>
      </w:r>
      <w:r w:rsidR="00EC12C6">
        <w:rPr>
          <w:lang w:val="en-US"/>
        </w:rPr>
        <w:t>This ca</w:t>
      </w:r>
      <w:r w:rsidR="006E2068">
        <w:rPr>
          <w:lang w:val="en-US"/>
        </w:rPr>
        <w:t>n</w:t>
      </w:r>
      <w:r w:rsidR="00EC12C6">
        <w:rPr>
          <w:lang w:val="en-US"/>
        </w:rPr>
        <w:t xml:space="preserve"> be the CVE description (</w:t>
      </w:r>
      <w:r w:rsidR="00F71DDA">
        <w:rPr>
          <w:lang w:val="en-US"/>
        </w:rPr>
        <w:t xml:space="preserve">with title </w:t>
      </w:r>
      <w:r w:rsidR="00F47B0D">
        <w:rPr>
          <w:rFonts w:ascii="Courier New" w:hAnsi="Courier New" w:cs="Courier New"/>
          <w:i/>
          <w:lang w:val="en-US"/>
        </w:rPr>
        <w:t xml:space="preserve">CVE </w:t>
      </w:r>
      <w:r w:rsidR="00F71DDA" w:rsidRPr="00F71DDA">
        <w:rPr>
          <w:rFonts w:ascii="Courier New" w:hAnsi="Courier New" w:cs="Courier New"/>
          <w:i/>
          <w:lang w:val="en-US"/>
        </w:rPr>
        <w:t>description</w:t>
      </w:r>
      <w:r w:rsidR="00F71DDA">
        <w:rPr>
          <w:lang w:val="en-US"/>
        </w:rPr>
        <w:t xml:space="preserve"> and </w:t>
      </w:r>
      <w:r w:rsidR="00EC12C6">
        <w:rPr>
          <w:lang w:val="en-US"/>
        </w:rPr>
        <w:t xml:space="preserve">category </w:t>
      </w:r>
      <w:r w:rsidR="00EC12C6" w:rsidRPr="00742AE9">
        <w:rPr>
          <w:rFonts w:ascii="Courier New" w:hAnsi="Courier New" w:cs="Courier New"/>
          <w:i/>
          <w:lang w:val="en-US"/>
        </w:rPr>
        <w:t>description</w:t>
      </w:r>
      <w:r w:rsidR="00EC12C6">
        <w:rPr>
          <w:lang w:val="en-US"/>
        </w:rPr>
        <w:t xml:space="preserve">) or a </w:t>
      </w:r>
      <w:r w:rsidR="00953E25">
        <w:rPr>
          <w:lang w:val="en-US"/>
        </w:rPr>
        <w:t>v</w:t>
      </w:r>
      <w:r w:rsidR="00EC12C6">
        <w:rPr>
          <w:lang w:val="en-US"/>
        </w:rPr>
        <w:t>ulnerability summary (</w:t>
      </w:r>
      <w:r w:rsidR="00F71DDA">
        <w:rPr>
          <w:lang w:val="en-US"/>
        </w:rPr>
        <w:t xml:space="preserve">with title </w:t>
      </w:r>
      <w:r w:rsidR="00F71DDA" w:rsidRPr="00F71DDA">
        <w:rPr>
          <w:rFonts w:ascii="Courier New" w:hAnsi="Courier New" w:cs="Courier New"/>
          <w:i/>
          <w:lang w:val="en-US"/>
        </w:rPr>
        <w:t>Vulnerability summary</w:t>
      </w:r>
      <w:r w:rsidR="00F71DDA">
        <w:rPr>
          <w:lang w:val="en-US"/>
        </w:rPr>
        <w:t xml:space="preserve"> and </w:t>
      </w:r>
      <w:r w:rsidR="00EC12C6">
        <w:rPr>
          <w:lang w:val="en-US"/>
        </w:rPr>
        <w:t xml:space="preserve">category </w:t>
      </w:r>
      <w:r w:rsidR="00EC12C6" w:rsidRPr="00742AE9">
        <w:rPr>
          <w:rFonts w:ascii="Courier New" w:hAnsi="Courier New" w:cs="Courier New"/>
          <w:i/>
          <w:lang w:val="en-US"/>
        </w:rPr>
        <w:t>summary</w:t>
      </w:r>
      <w:r w:rsidR="00EC12C6">
        <w:rPr>
          <w:lang w:val="en-US"/>
        </w:rPr>
        <w:t>).</w:t>
      </w:r>
    </w:p>
    <w:p w14:paraId="2B637FF5" w14:textId="77777777" w:rsidR="005842A6" w:rsidRPr="005842A6" w:rsidRDefault="005842A6" w:rsidP="005842A6">
      <w:pPr>
        <w:ind w:left="360"/>
        <w:rPr>
          <w:lang w:val="en-US"/>
        </w:rPr>
      </w:pPr>
    </w:p>
    <w:sectPr w:rsidR="005842A6" w:rsidRPr="005842A6" w:rsidSect="007F26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02F8" w14:textId="77777777" w:rsidR="00C06CF4" w:rsidRDefault="00C06CF4" w:rsidP="00B11248">
      <w:pPr>
        <w:spacing w:after="0" w:line="240" w:lineRule="auto"/>
      </w:pPr>
      <w:r>
        <w:separator/>
      </w:r>
    </w:p>
  </w:endnote>
  <w:endnote w:type="continuationSeparator" w:id="0">
    <w:p w14:paraId="058A2B34" w14:textId="77777777" w:rsidR="00C06CF4" w:rsidRDefault="00C06CF4" w:rsidP="00B1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277C6" w14:textId="77777777" w:rsidR="006A28D2" w:rsidRDefault="006A28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43D7" w14:textId="77777777" w:rsidR="006A28D2" w:rsidRDefault="006A28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54B5A" w14:textId="77777777" w:rsidR="006A28D2" w:rsidRDefault="006A28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3DB3" w14:textId="77777777" w:rsidR="00C06CF4" w:rsidRDefault="00C06CF4" w:rsidP="00B11248">
      <w:pPr>
        <w:spacing w:after="0" w:line="240" w:lineRule="auto"/>
      </w:pPr>
      <w:r>
        <w:separator/>
      </w:r>
    </w:p>
  </w:footnote>
  <w:footnote w:type="continuationSeparator" w:id="0">
    <w:p w14:paraId="2AEAAE28" w14:textId="77777777" w:rsidR="00C06CF4" w:rsidRDefault="00C06CF4" w:rsidP="00B1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8B43" w14:textId="77777777" w:rsidR="006A28D2" w:rsidRDefault="006A28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79894" w14:textId="156BF03A" w:rsidR="00B11248" w:rsidRDefault="00B112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DE5DD" w14:textId="77777777" w:rsidR="006A28D2" w:rsidRDefault="006A28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21CE"/>
    <w:multiLevelType w:val="hybridMultilevel"/>
    <w:tmpl w:val="0BB47A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B79EC"/>
    <w:multiLevelType w:val="hybridMultilevel"/>
    <w:tmpl w:val="CA4C5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51EB"/>
    <w:multiLevelType w:val="hybridMultilevel"/>
    <w:tmpl w:val="0BB47A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2558"/>
    <w:multiLevelType w:val="hybridMultilevel"/>
    <w:tmpl w:val="0BB47A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F4"/>
    <w:rsid w:val="00014E7C"/>
    <w:rsid w:val="000B4B6D"/>
    <w:rsid w:val="00162452"/>
    <w:rsid w:val="00177B1C"/>
    <w:rsid w:val="001869BD"/>
    <w:rsid w:val="001B604B"/>
    <w:rsid w:val="00221161"/>
    <w:rsid w:val="00273319"/>
    <w:rsid w:val="003F2D52"/>
    <w:rsid w:val="004174F3"/>
    <w:rsid w:val="004C0BC3"/>
    <w:rsid w:val="004D68DB"/>
    <w:rsid w:val="005842A6"/>
    <w:rsid w:val="005C50BA"/>
    <w:rsid w:val="00625BC2"/>
    <w:rsid w:val="006A28D2"/>
    <w:rsid w:val="006E2068"/>
    <w:rsid w:val="006E675F"/>
    <w:rsid w:val="00742AE9"/>
    <w:rsid w:val="0077159E"/>
    <w:rsid w:val="007B504B"/>
    <w:rsid w:val="007C5139"/>
    <w:rsid w:val="007F26B5"/>
    <w:rsid w:val="008E2F89"/>
    <w:rsid w:val="00922AE8"/>
    <w:rsid w:val="009355E4"/>
    <w:rsid w:val="00953E25"/>
    <w:rsid w:val="009C48C2"/>
    <w:rsid w:val="009F752F"/>
    <w:rsid w:val="00A34B33"/>
    <w:rsid w:val="00A36029"/>
    <w:rsid w:val="00AC3B19"/>
    <w:rsid w:val="00AF1718"/>
    <w:rsid w:val="00B11248"/>
    <w:rsid w:val="00B665B9"/>
    <w:rsid w:val="00C06CF4"/>
    <w:rsid w:val="00C211E1"/>
    <w:rsid w:val="00C45A2B"/>
    <w:rsid w:val="00C71A9B"/>
    <w:rsid w:val="00C7353A"/>
    <w:rsid w:val="00CB56F4"/>
    <w:rsid w:val="00CE0F6D"/>
    <w:rsid w:val="00DC49D4"/>
    <w:rsid w:val="00EA4600"/>
    <w:rsid w:val="00EA72AE"/>
    <w:rsid w:val="00EC12C6"/>
    <w:rsid w:val="00ED6AAE"/>
    <w:rsid w:val="00F47B0D"/>
    <w:rsid w:val="00F52DF2"/>
    <w:rsid w:val="00F66A43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8190"/>
  <w15:chartTrackingRefBased/>
  <w15:docId w15:val="{521D472D-8A4D-4FF6-86C1-3B65CE8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2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0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56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C0B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55E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355E4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2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1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248"/>
  </w:style>
  <w:style w:type="paragraph" w:styleId="Fuzeile">
    <w:name w:val="footer"/>
    <w:basedOn w:val="Standard"/>
    <w:link w:val="FuzeileZchn"/>
    <w:uiPriority w:val="99"/>
    <w:unhideWhenUsed/>
    <w:rsid w:val="00B1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24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8C2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4B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4B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4B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4B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4B33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71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asis-open.org/csaf/csaf/v2.0/cs02/csaf-v2.0-cs02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1F1F-C20D-48D3-AA71-F62E18E2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eXXcellent solutions GmbH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Best Practices for a good advisory</dc:title>
  <dc:subject/>
  <dc:creator>Gregor Hermann</dc:creator>
  <cp:keywords/>
  <dc:description/>
  <cp:lastModifiedBy>Gregor Hermann</cp:lastModifiedBy>
  <cp:revision>7</cp:revision>
  <dcterms:created xsi:type="dcterms:W3CDTF">2022-08-01T08:15:00Z</dcterms:created>
  <dcterms:modified xsi:type="dcterms:W3CDTF">2022-08-01T14:53:00Z</dcterms:modified>
</cp:coreProperties>
</file>