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for</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However, early 2025 has seen an acceleration in high-level validations driven by the new AMAM24 framework’s emphasis on AI governance. Tampa General Hospital became the first Florida health system to achieve Stage 7 in June 2025, cited specifically for</w:t>
      </w:r>
      <w:r>
        <w:t xml:space="preserve"> </w:t>
      </w:r>
      <w:r>
        <w:t xml:space="preserve">“</w:t>
      </w:r>
      <w:r>
        <w:t xml:space="preserve">responsible AI use</w:t>
      </w:r>
      <w:r>
        <w:t xml:space="preserve">”</w:t>
      </w:r>
      <w:r>
        <w:t xml:space="preserve"> </w:t>
      </w:r>
      <w:r>
        <w:t xml:space="preserve">(</w:t>
      </w:r>
      <w:hyperlink w:anchor="ref-tgh2025">
        <w:r>
          <w:rPr>
            <w:rStyle w:val="Hyperlink"/>
          </w:rPr>
          <w:t xml:space="preserve">4</w:t>
        </w:r>
      </w:hyperlink>
      <w:r>
        <w:t xml:space="preserve">)</w:t>
      </w:r>
      <w:r>
        <w:t xml:space="preserve">, while China Medical University Hospital in Taiwan advanced to Stage 7 in March 2025 using proprietary AI systems for anti-microbial stewardship</w:t>
      </w:r>
      <w:r>
        <w:t xml:space="preserve"> </w:t>
      </w:r>
      <w:r>
        <w:t xml:space="preserve">(</w:t>
      </w:r>
      <w:hyperlink w:anchor="ref-cmuh2025">
        <w:r>
          <w:rPr>
            <w:rStyle w:val="Hyperlink"/>
          </w:rPr>
          <w:t xml:space="preserve">5</w:t>
        </w:r>
      </w:hyperlink>
      <w:r>
        <w:t xml:space="preserve">)</w:t>
      </w:r>
      <w:r>
        <w:t xml:space="preserve">. Despite this progress, the</w:t>
      </w:r>
      <w:r>
        <w:t xml:space="preserve"> </w:t>
      </w:r>
      <w:r>
        <w:t xml:space="preserve">“</w:t>
      </w:r>
      <w:r>
        <w:t xml:space="preserve">Elite Cohort</w:t>
      </w:r>
      <w:r>
        <w:t xml:space="preserve">”</w:t>
      </w:r>
      <w:r>
        <w:t xml:space="preserve"> </w:t>
      </w:r>
      <w:r>
        <w:t xml:space="preserve">remains small.</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6</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8</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9</w:t>
        </w:r>
      </w:hyperlink>
      <w:r>
        <w:t xml:space="preserve">,</w:t>
      </w:r>
      <w:hyperlink w:anchor="ref-zhang2024">
        <w:r>
          <w:rPr>
            <w:rStyle w:val="Hyperlink"/>
          </w:rPr>
          <w:t xml:space="preserve">10</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11</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12</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While this structural pattern of high turnover has persisted for two decades, the absence of modern longitudinal tenure data is itself evidence of the crisis: the industry is so unstable it has lost the ability to track its own attrition.</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16</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When experienced analysts leave, they take with them irreplaceable tacit knowledge: business rules, data anomalies, and analytical context 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17</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18</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19</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20</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analytics maturity, workforce agility, and technical enablement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capabilities interconnect and compound each other: low maturity accelerates turnover, turnover degrades agility, and low technical enablement prevents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AI provides a natural language explanation of the SQL logic, allowing the domain expert to validate the query’s intent and results without reviewing raw code. This human-in-the-loop step aligns with</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23</w:t>
        </w:r>
      </w:hyperlink>
      <w:r>
        <w:t xml:space="preserve">)</w:t>
      </w:r>
      <w:r>
        <w:t xml:space="preserve">, allowing experts to guide model adaptation through</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24</w:t>
        </w:r>
      </w:hyperlink>
      <w:r>
        <w:t xml:space="preserve">)</w:t>
      </w:r>
      <w:r>
        <w:t xml:space="preserve">. This transforms validation from a binary check into an iterative knowledge capture process,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along with</w:t>
      </w:r>
      <w:r>
        <w:t xml:space="preserve"> </w:t>
      </w:r>
      <w:r>
        <w:t xml:space="preserve">“</w:t>
      </w:r>
      <w:r>
        <w:t xml:space="preserve">Rationale Metadata</w:t>
      </w:r>
      <w:r>
        <w:t xml:space="preserve">”</w:t>
      </w:r>
      <w:r>
        <w:t xml:space="preserve">: a mandatory text field documenting why the query was built that way (e.g.,</w:t>
      </w:r>
      <w:r>
        <w:t xml:space="preserve"> </w:t>
      </w:r>
      <w:r>
        <w:t xml:space="preserve">“</w:t>
      </w:r>
      <w:r>
        <w:t xml:space="preserve">Excluding Hospice per 2025 CMS rules</w:t>
      </w:r>
      <w:r>
        <w:t xml:space="preserve">”</w:t>
      </w:r>
      <w:r>
        <w:t xml:space="preserve">). This ensures knowledge persists even after the original author leaves.</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26</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15</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27</w:t>
        </w:r>
      </w:hyperlink>
      <w:r>
        <w:t xml:space="preserve">,</w:t>
      </w:r>
      <w:hyperlink w:anchor="ref-soylemez2017">
        <w:r>
          <w:rPr>
            <w:rStyle w:val="Hyperlink"/>
          </w:rPr>
          <w:t xml:space="preserve">28</w:t>
        </w:r>
      </w:hyperlink>
      <w:r>
        <w:t xml:space="preserve">)</w:t>
      </w:r>
      <w:r>
        <w:t xml:space="preserv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Agility</w:t>
      </w:r>
      <w:r>
        <w:t xml:space="preserve">: Human capital retention and tacit knowledge preservation</w:t>
      </w:r>
    </w:p>
    <w:p>
      <w:pPr>
        <w:pStyle w:val="Compact"/>
        <w:numPr>
          <w:ilvl w:val="1"/>
          <w:numId w:val="1014"/>
        </w:numPr>
      </w:pPr>
      <w:r>
        <w:rPr>
          <w:b/>
          <w:bCs/>
        </w:rPr>
        <w:t xml:space="preserve">Technical Enablement</w:t>
      </w:r>
      <w:r>
        <w:t xml:space="preserve">: NL2SQL capabilities and healthcare-specific implementation solutions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25</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29</w:t>
        </w:r>
      </w:hyperlink>
      <w:r>
        <w:t xml:space="preserve">)</w:t>
      </w:r>
      <w:r>
        <w:t xml:space="preserve">,</w:t>
      </w:r>
      <w:r>
        <w:t xml:space="preserve"> </w:t>
      </w:r>
      <w:r>
        <w:t xml:space="preserve">(</w:t>
      </w:r>
      <w:hyperlink w:anchor="ref-openai2025">
        <w:r>
          <w:rPr>
            <w:rStyle w:val="Hyperlink"/>
          </w:rPr>
          <w:t xml:space="preserve">30</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31</w:t>
        </w:r>
      </w:hyperlink>
      <w:r>
        <w:t xml:space="preserve">)</w:t>
      </w:r>
      <w:r>
        <w:t xml:space="preserve">,</w:t>
      </w:r>
      <w:r>
        <w:t xml:space="preserve"> </w:t>
      </w:r>
      <w:r>
        <w:t xml:space="preserve">(</w:t>
      </w:r>
      <w:hyperlink w:anchor="ref-wu2024a">
        <w:r>
          <w:rPr>
            <w:rStyle w:val="Hyperlink"/>
          </w:rPr>
          <w:t xml:space="preserve">32</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29</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33</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30</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34</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35</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35</w:t>
        </w:r>
      </w:hyperlink>
      <w:r>
        <w:t xml:space="preserve">)</w:t>
      </w:r>
      <w:r>
        <w:t xml:space="preserve"> </w:t>
      </w:r>
      <w:r>
        <w:t xml:space="preserve">and EHRSQL benchmark</w:t>
      </w:r>
      <w:r>
        <w:t xml:space="preserve"> </w:t>
      </w:r>
      <w:r>
        <w:t xml:space="preserve">(</w:t>
      </w:r>
      <w:hyperlink w:anchor="ref-lee2023">
        <w:r>
          <w:rPr>
            <w:rStyle w:val="Hyperlink"/>
          </w:rPr>
          <w:t xml:space="preserve">36</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37</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31</w:t>
        </w:r>
      </w:hyperlink>
      <w:r>
        <w:t xml:space="preserve">)</w:t>
      </w:r>
      <w:r>
        <w:t xml:space="preserve">,</w:t>
      </w:r>
      <w:r>
        <w:t xml:space="preserve"> </w:t>
      </w:r>
      <w:r>
        <w:t xml:space="preserve">(</w:t>
      </w:r>
      <w:hyperlink w:anchor="ref-wu2024a">
        <w:r>
          <w:rPr>
            <w:rStyle w:val="Hyperlink"/>
          </w:rPr>
          <w:t xml:space="preserve">32</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38</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39</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40</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40</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41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41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42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43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12</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50</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51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51</w:t>
        </w:r>
      </w:hyperlink>
      <w:r>
        <w:t xml:space="preserve">)</w:t>
      </w:r>
      <w:r>
        <w:t xml:space="preserve">,</w:t>
      </w:r>
      <w:r>
        <w:t xml:space="preserve"> </w:t>
      </w:r>
      <w:r>
        <w:t xml:space="preserve">(</w:t>
      </w:r>
      <w:hyperlink w:anchor="ref-wang2017">
        <w:r>
          <w:rPr>
            <w:rStyle w:val="Hyperlink"/>
          </w:rPr>
          <w:t xml:space="preserve">52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53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54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55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60</w:t>
        </w:r>
      </w:hyperlink>
      <w:r>
        <w:t xml:space="preserve">)</w:t>
      </w:r>
      <w:r>
        <w:t xml:space="preserve"> </w:t>
      </w:r>
      <w:r>
        <w:t xml:space="preserve">or mortality</w:t>
      </w:r>
      <w:r>
        <w:t xml:space="preserve"> </w:t>
      </w:r>
      <w:r>
        <w:t xml:space="preserve">(</w:t>
      </w:r>
      <w:hyperlink w:anchor="ref-martin2019">
        <w:r>
          <w:rPr>
            <w:rStyle w:val="Hyperlink"/>
          </w:rPr>
          <w:t xml:space="preserve">61</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62</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63</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34</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64</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65</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66</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67</w:t>
        </w:r>
      </w:hyperlink>
      <w:r>
        <w:t xml:space="preserve">,</w:t>
      </w:r>
      <w:hyperlink w:anchor="ref-gokalp2023">
        <w:r>
          <w:rPr>
            <w:rStyle w:val="Hyperlink"/>
          </w:rPr>
          <w:t xml:space="preserve">68</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69</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70</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71</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72</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10</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73</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74</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75</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76</w:t>
        </w:r>
      </w:hyperlink>
      <w:r>
        <w:t xml:space="preserve">,</w:t>
      </w:r>
      <w:hyperlink w:anchor="ref-bokov2017">
        <w:r>
          <w:rPr>
            <w:rStyle w:val="Hyperlink"/>
          </w:rPr>
          <w:t xml:space="preserve">77</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78</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79</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80</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81</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82</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83</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84</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85</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86</w:t>
        </w:r>
      </w:hyperlink>
      <w:r>
        <w:t xml:space="preserve">)</w:t>
      </w:r>
      <w:r>
        <w:t xml:space="preserve">. Vendor analysis from Oracle</w:t>
      </w:r>
      <w:r>
        <w:t xml:space="preserve"> </w:t>
      </w:r>
      <w:r>
        <w:t xml:space="preserve">(</w:t>
      </w:r>
      <w:hyperlink w:anchor="ref-oracle2024">
        <w:r>
          <w:rPr>
            <w:rStyle w:val="Hyperlink"/>
          </w:rPr>
          <w:t xml:space="preserve">87</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8</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16</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88</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89</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90</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91</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92</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93</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94</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95</w:t>
        </w:r>
      </w:hyperlink>
      <w:r>
        <w:t xml:space="preserve">)</w:t>
      </w:r>
      <w:r>
        <w:t xml:space="preserve">. Recent analyses applying Root Cause Analysis (RCA) and Six Sigma methodologies to this crisis have confirmed that turnover is not merely an individual HR issue but a systemic failure mode driven by root causes such as burnout, lack of buffering factors, and inefficient onboarding processes</w:t>
      </w:r>
      <w:r>
        <w:t xml:space="preserve"> </w:t>
      </w:r>
      <w:r>
        <w:t xml:space="preserve">(</w:t>
      </w:r>
      <w:hyperlink w:anchor="ref-eriksson2022">
        <w:r>
          <w:rPr>
            <w:rStyle w:val="Hyperlink"/>
          </w:rPr>
          <w:t xml:space="preserve">96</w:t>
        </w:r>
      </w:hyperlink>
      <w:r>
        <w:t xml:space="preserve">–</w:t>
      </w:r>
      <w:hyperlink w:anchor="ref-taner2009">
        <w:r>
          <w:rPr>
            <w:rStyle w:val="Hyperlink"/>
          </w:rPr>
          <w:t xml:space="preserve">98</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100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101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102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103</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99</w:t>
        </w:r>
      </w:hyperlink>
      <w:r>
        <w:t xml:space="preserve">,</w:t>
      </w:r>
      <w:hyperlink w:anchor="ref-shahbaz2019">
        <w:r>
          <w:rPr>
            <w:rStyle w:val="Hyperlink"/>
          </w:rPr>
          <w:t xml:space="preserve">104</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104</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63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105</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105</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106</w:t>
        </w:r>
      </w:hyperlink>
      <w:r>
        <w:t xml:space="preserve">,</w:t>
      </w:r>
      <w:hyperlink w:anchor="ref-ruoff2023">
        <w:r>
          <w:rPr>
            <w:rStyle w:val="Hyperlink"/>
          </w:rPr>
          <w:t xml:space="preserve">107</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108</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109</w:t>
        </w:r>
      </w:hyperlink>
      <w:r>
        <w:t xml:space="preserve">)</w:t>
      </w:r>
      <w:r>
        <w:t xml:space="preserve">.</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110</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111</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112</w:t>
        </w:r>
      </w:hyperlink>
      <w:r>
        <w:t xml:space="preserve">)</w:t>
      </w:r>
      <w:r>
        <w:t xml:space="preserve">. On the clinical AI side, Sezgin et al.</w:t>
      </w:r>
      <w:r>
        <w:t xml:space="preserve"> </w:t>
      </w:r>
      <w:r>
        <w:t xml:space="preserve">(</w:t>
      </w:r>
      <w:hyperlink w:anchor="ref-sezgin2022">
        <w:r>
          <w:rPr>
            <w:rStyle w:val="Hyperlink"/>
          </w:rPr>
          <w:t xml:space="preserve">113</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114</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115</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116</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117</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118</w:t>
        </w:r>
      </w:hyperlink>
      <w:r>
        <w:t xml:space="preserve">)</w:t>
      </w:r>
      <w:r>
        <w:t xml:space="preserve">. Industry-sponsored research from Forrester</w:t>
      </w:r>
      <w:r>
        <w:t xml:space="preserve"> </w:t>
      </w:r>
      <w:r>
        <w:t xml:space="preserve">(</w:t>
      </w:r>
      <w:hyperlink w:anchor="ref-forrester2024">
        <w:r>
          <w:rPr>
            <w:rStyle w:val="Hyperlink"/>
          </w:rPr>
          <w:t xml:space="preserve">119</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120</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121</w:t>
        </w:r>
      </w:hyperlink>
      <w:r>
        <w:t xml:space="preserve">)</w:t>
      </w:r>
      <w:r>
        <w:t xml:space="preserve">.</w:t>
      </w:r>
    </w:p>
    <w:p>
      <w:pPr>
        <w:pStyle w:val="BodyText"/>
      </w:pPr>
      <w:r>
        <w:t xml:space="preserve">However, the rapid ROI of low-code adoption is balanced by significant long-term maintenance and security risks. Citizen developers often prioritize feature delivery over security, while IT analysts must manage the resulting</w:t>
      </w:r>
      <w:r>
        <w:t xml:space="preserve"> </w:t>
      </w:r>
      <w:r>
        <w:t xml:space="preserve">“</w:t>
      </w:r>
      <w:r>
        <w:t xml:space="preserve">leaks, hacks, and ransomware</w:t>
      </w:r>
      <w:r>
        <w:t xml:space="preserve">”</w:t>
      </w:r>
      <w:r>
        <w:t xml:space="preserve"> </w:t>
      </w:r>
      <w:r>
        <w:t xml:space="preserve">risks</w:t>
      </w:r>
      <w:r>
        <w:t xml:space="preserve"> </w:t>
      </w:r>
      <w:r>
        <w:t xml:space="preserve">(</w:t>
      </w:r>
      <w:hyperlink w:anchor="ref-simon2022">
        <w:r>
          <w:rPr>
            <w:rStyle w:val="Hyperlink"/>
          </w:rPr>
          <w:t xml:space="preserve">122</w:t>
        </w:r>
      </w:hyperlink>
      <w:r>
        <w:t xml:space="preserve">)</w:t>
      </w:r>
      <w:r>
        <w:t xml:space="preserve">. Systematic reviews identify critical vulnerabilities in low-code platforms, including code injection, insecure APIs, and cross-site scripting (XSS), frequently exacerbated by amateur developers lacking secure coding knowledge</w:t>
      </w:r>
      <w:r>
        <w:t xml:space="preserve"> </w:t>
      </w:r>
      <w:r>
        <w:t xml:space="preserve">(</w:t>
      </w:r>
      <w:hyperlink w:anchor="ref-hathnagoda2024">
        <w:r>
          <w:rPr>
            <w:rStyle w:val="Hyperlink"/>
          </w:rPr>
          <w:t xml:space="preserve">123</w:t>
        </w:r>
      </w:hyperlink>
      <w:r>
        <w:t xml:space="preserve">)</w:t>
      </w:r>
      <w:r>
        <w:t xml:space="preserve">. Furthermore, the adoption of these platforms can lead to the accumulation of technical debt, where novice-developed applications require extensive optimization and maintenance as they scale</w:t>
      </w:r>
      <w:r>
        <w:t xml:space="preserve"> </w:t>
      </w:r>
      <w:r>
        <w:t xml:space="preserve">(</w:t>
      </w:r>
      <w:hyperlink w:anchor="ref-viljoen2024">
        <w:r>
          <w:rPr>
            <w:rStyle w:val="Hyperlink"/>
          </w:rPr>
          <w:t xml:space="preserve">124</w:t>
        </w:r>
      </w:hyperlink>
      <w:r>
        <w:t xml:space="preserve">)</w:t>
      </w:r>
      <w:r>
        <w:t xml:space="preserve">. Operational phase challenges include the</w:t>
      </w:r>
      <w:r>
        <w:t xml:space="preserve"> </w:t>
      </w:r>
      <w:r>
        <w:t xml:space="preserve">“</w:t>
      </w:r>
      <w:r>
        <w:t xml:space="preserve">turnover of citizen developers,</w:t>
      </w:r>
      <w:r>
        <w:t xml:space="preserve">”</w:t>
      </w:r>
      <w:r>
        <w:t xml:space="preserve"> </w:t>
      </w:r>
      <w:r>
        <w:t xml:space="preserve">where the original author of a business-critical app leaves the organization, creating an institutional memory void similar to the one identified in traditional analytics</w:t>
      </w:r>
      <w:r>
        <w:t xml:space="preserve"> </w:t>
      </w:r>
      <w:r>
        <w:t xml:space="preserve">(</w:t>
      </w:r>
      <w:hyperlink w:anchor="ref-miyake2023">
        <w:r>
          <w:rPr>
            <w:rStyle w:val="Hyperlink"/>
          </w:rPr>
          <w:t xml:space="preserve">125</w:t>
        </w:r>
      </w:hyperlink>
      <w:r>
        <w:t xml:space="preserve">)</w:t>
      </w:r>
      <w:r>
        <w:t xml:space="preserve">. Healthcare compliance frameworks for low-code thus require intensive, ongoing monitoring of security controls and data integrity measures</w:t>
      </w:r>
      <w:r>
        <w:t xml:space="preserve"> </w:t>
      </w:r>
      <w:r>
        <w:t xml:space="preserve">(</w:t>
      </w:r>
      <w:hyperlink w:anchor="ref-potharalanka2025">
        <w:r>
          <w:rPr>
            <w:rStyle w:val="Hyperlink"/>
          </w:rPr>
          <w:t xml:space="preserve">126</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127</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128</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129</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114</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127</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119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120</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121</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130</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131</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132</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41</w:t>
        </w:r>
      </w:hyperlink>
      <w:r>
        <w:t xml:space="preserve">)</w:t>
      </w:r>
      <w:r>
        <w:t xml:space="preserve">,</w:t>
      </w:r>
      <w:r>
        <w:t xml:space="preserve"> </w:t>
      </w:r>
      <w:r>
        <w:t xml:space="preserve">(</w:t>
      </w:r>
      <w:hyperlink w:anchor="ref-dadi2025">
        <w:r>
          <w:rPr>
            <w:rStyle w:val="Hyperlink"/>
          </w:rPr>
          <w:t xml:space="preserve">40</w:t>
        </w:r>
      </w:hyperlink>
      <w:r>
        <w:t xml:space="preserve">)</w:t>
      </w:r>
      <w:r>
        <w:t xml:space="preserve">,</w:t>
      </w:r>
      <w:r>
        <w:t xml:space="preserve"> </w:t>
      </w:r>
      <w:r>
        <w:t xml:space="preserve">(</w:t>
      </w:r>
      <w:hyperlink w:anchor="ref-shah2020">
        <w:r>
          <w:rPr>
            <w:rStyle w:val="Hyperlink"/>
          </w:rPr>
          <w:t xml:space="preserve">44</w:t>
        </w:r>
      </w:hyperlink>
      <w:r>
        <w:t xml:space="preserve">)</w:t>
      </w:r>
      <w:r>
        <w:t xml:space="preserve">,</w:t>
      </w:r>
      <w:r>
        <w:t xml:space="preserve"> </w:t>
      </w:r>
      <w:r>
        <w:t xml:space="preserve">(</w:t>
      </w:r>
      <w:hyperlink w:anchor="ref-ipeirotis2025">
        <w:r>
          <w:rPr>
            <w:rStyle w:val="Hyperlink"/>
          </w:rPr>
          <w:t xml:space="preserve">43</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116</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55</w:t>
        </w:r>
      </w:hyperlink>
      <w:r>
        <w:t xml:space="preserve">,</w:t>
      </w:r>
      <w:hyperlink w:anchor="ref-snowdon2024a">
        <w:r>
          <w:rPr>
            <w:rStyle w:val="Hyperlink"/>
          </w:rPr>
          <w:t xml:space="preserve">56</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22</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9</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133</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134</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135</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136</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137</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138</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139</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140</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7"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31</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32</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116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119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130</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25</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15</w:t>
        </w:r>
      </w:hyperlink>
      <w:r>
        <w:t xml:space="preserve">,</w:t>
      </w:r>
      <w:hyperlink w:anchor="ref-wu2024a">
        <w:r>
          <w:rPr>
            <w:rStyle w:val="Hyperlink"/>
          </w:rPr>
          <w:t xml:space="preserve">32</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11</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p>
      <w:pPr>
        <w:pStyle w:val="Compact"/>
        <w:numPr>
          <w:ilvl w:val="0"/>
          <w:numId w:val="1019"/>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141</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141</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142</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143</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144</w:t>
        </w:r>
      </w:hyperlink>
      <w:r>
        <w:t xml:space="preserve">,</w:t>
      </w:r>
      <w:hyperlink w:anchor="ref-yupopa2005">
        <w:r>
          <w:rPr>
            <w:rStyle w:val="Hyperlink"/>
          </w:rPr>
          <w:t xml:space="preserve">145</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146</w:t>
        </w:r>
      </w:hyperlink>
      <w:r>
        <w:t xml:space="preserve">,</w:t>
      </w:r>
      <w:hyperlink w:anchor="ref-sivaranjani2025">
        <w:r>
          <w:rPr>
            <w:rStyle w:val="Hyperlink"/>
          </w:rPr>
          <w:t xml:space="preserve">147</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148</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149</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150</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151</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152</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152</w:t>
        </w:r>
      </w:hyperlink>
      <w:r>
        <w:t xml:space="preserve">,</w:t>
      </w:r>
      <w:hyperlink w:anchor="ref-rivard1987">
        <w:r>
          <w:rPr>
            <w:rStyle w:val="Hyperlink"/>
          </w:rPr>
          <w:t xml:space="preserve">153</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154</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146</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155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Agility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Enablement Inventory</w:t>
      </w:r>
      <w:r>
        <w:t xml:space="preserve">: What technical skills are currently required for data access? Which clinical questions go unanswered due to access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63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51</w:t>
              </w:r>
            </w:hyperlink>
            <w:r>
              <w:t xml:space="preserve">,</w:t>
            </w:r>
            <w:hyperlink w:anchor="ref-berkshire2024">
              <w:r>
                <w:rPr>
                  <w:rStyle w:val="Hyperlink"/>
                </w:rPr>
                <w:t xml:space="preserve">116</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25</w:t>
              </w:r>
            </w:hyperlink>
            <w:r>
              <w:t xml:space="preserve">,</w:t>
            </w:r>
            <w:hyperlink w:anchor="ref-wang2020">
              <w:r>
                <w:rPr>
                  <w:rStyle w:val="Hyperlink"/>
                </w:rPr>
                <w:t xml:space="preserve">35</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8</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88</w:t>
              </w:r>
            </w:hyperlink>
            <w:r>
              <w:t xml:space="preserve">,</w:t>
            </w:r>
            <w:hyperlink w:anchor="ref-mantas2010">
              <w:r>
                <w:rPr>
                  <w:rStyle w:val="Hyperlink"/>
                </w:rPr>
                <w:t xml:space="preserve">89</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21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51</w:t>
              </w:r>
            </w:hyperlink>
            <w:r>
              <w:t xml:space="preserve">,</w:t>
            </w:r>
            <w:hyperlink w:anchor="ref-pesqueira2020">
              <w:r>
                <w:rPr>
                  <w:rStyle w:val="Hyperlink"/>
                </w:rPr>
                <w:t xml:space="preserve">65</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9</w:t>
              </w:r>
            </w:hyperlink>
            <w:r>
              <w:t xml:space="preserve">,</w:t>
            </w:r>
            <w:hyperlink w:anchor="ref-bogaert2021">
              <w:r>
                <w:rPr>
                  <w:rStyle w:val="Hyperlink"/>
                </w:rPr>
                <w:t xml:space="preserve">134</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64</w:t>
              </w:r>
            </w:hyperlink>
            <w:r>
              <w:t xml:space="preserve">,</w:t>
            </w:r>
            <w:hyperlink w:anchor="ref-pesqueira2020">
              <w:r>
                <w:rPr>
                  <w:rStyle w:val="Hyperlink"/>
                </w:rPr>
                <w:t xml:space="preserve">65</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25</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5"/>
    <w:bookmarkEnd w:id="96"/>
    <w:bookmarkEnd w:id="97"/>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15</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8"/>
    <w:bookmarkStart w:id="99"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for institutional memory preservation.</w:t>
      </w:r>
    </w:p>
    <w:bookmarkEnd w:id="99"/>
    <w:bookmarkStart w:id="100"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35</w:t>
        </w:r>
      </w:hyperlink>
      <w:r>
        <w:t xml:space="preserve">,</w:t>
      </w:r>
      <w:hyperlink w:anchor="ref-lee2023">
        <w:r>
          <w:rPr>
            <w:rStyle w:val="Hyperlink"/>
          </w:rPr>
          <w:t xml:space="preserve">36</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15</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83</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113</w:t>
        </w:r>
      </w:hyperlink>
      <w:r>
        <w:t xml:space="preserve">,</w:t>
      </w:r>
      <w:hyperlink w:anchor="ref-jiao2023">
        <w:r>
          <w:rPr>
            <w:rStyle w:val="Hyperlink"/>
          </w:rPr>
          <w:t xml:space="preserve">114</w:t>
        </w:r>
      </w:hyperlink>
      <w:r>
        <w:t xml:space="preserve">)</w:t>
      </w:r>
      <w:r>
        <w:t xml:space="preserve">.</w:t>
      </w:r>
    </w:p>
    <w:bookmarkEnd w:id="100"/>
    <w:bookmarkStart w:id="101"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25</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1"/>
    <w:bookmarkStart w:id="102"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0"/>
    <w:bookmarkStart w:id="395" w:name="references"/>
    <w:p>
      <w:pPr>
        <w:pStyle w:val="Heading1"/>
      </w:pPr>
      <w:r>
        <w:rPr>
          <w:rStyle w:val="SectionNumber"/>
        </w:rPr>
        <w:t xml:space="preserve">14</w:t>
      </w:r>
      <w:r>
        <w:tab/>
      </w:r>
      <w:r>
        <w:t xml:space="preserve">References</w:t>
      </w:r>
    </w:p>
    <w:bookmarkStart w:id="394"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7">
        <w:r>
          <w:rPr>
            <w:rStyle w:val="Hyperlink"/>
          </w:rPr>
          <w:t xml:space="preserve">https://www.tgh.org/news/tgh-press-releases/2025/june/tampa-general-hospital-awarded-highest-designation-analytics-himss</w:t>
        </w:r>
      </w:hyperlink>
    </w:p>
    <w:bookmarkEnd w:id="118"/>
    <w:bookmarkStart w:id="120"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19">
        <w:r>
          <w:rPr>
            <w:rStyle w:val="Hyperlink"/>
          </w:rPr>
          <w:t xml:space="preserve">https://www.prnewswire.com/news-releases/taiwans-first-hospital-to-achieve-amam-stage-7-certification-302390824.html</w:t>
        </w:r>
      </w:hyperlink>
    </w:p>
    <w:bookmarkEnd w:id="120"/>
    <w:bookmarkStart w:id="122"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1">
        <w:r>
          <w:rPr>
            <w:rStyle w:val="Hyperlink"/>
          </w:rPr>
          <w:t xml:space="preserve">https://api.wittkieffer.com/wp-content/uploads/2012/10/cio-insights-the-state-of-healthcare-it-leadership-wittkieffer-october-2024.pdf</w:t>
        </w:r>
      </w:hyperlink>
    </w:p>
    <w:bookmarkEnd w:id="122"/>
    <w:bookmarkStart w:id="124"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3">
        <w:r>
          <w:rPr>
            <w:rStyle w:val="Hyperlink"/>
          </w:rPr>
          <w:t xml:space="preserve">https://www.himss.org/resources/the-future-of-workforce/</w:t>
        </w:r>
      </w:hyperlink>
    </w:p>
    <w:bookmarkEnd w:id="124"/>
    <w:bookmarkStart w:id="126" w:name="ref-nsi2025"/>
    <w:p>
      <w:pPr>
        <w:pStyle w:val="Bibliography"/>
      </w:pPr>
      <w:r>
        <w:t xml:space="preserve">8.</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5">
        <w:r>
          <w:rPr>
            <w:rStyle w:val="Hyperlink"/>
          </w:rPr>
          <w:t xml:space="preserve">https://www.nsinursingsolutions.com/documents/library/nsi_national_health_care_retention_report.pdf</w:t>
        </w:r>
      </w:hyperlink>
    </w:p>
    <w:bookmarkEnd w:id="126"/>
    <w:bookmarkStart w:id="128" w:name="ref-gal2019"/>
    <w:p>
      <w:pPr>
        <w:pStyle w:val="Bibliography"/>
      </w:pPr>
      <w:r>
        <w:t xml:space="preserve">9.</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10.</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12.</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8">
        <w:r>
          <w:rPr>
            <w:rStyle w:val="Hyperlink"/>
          </w:rPr>
          <w:t xml:space="preserve">https://dl.acm.org/doi/10.1145/1017114.1017118</w:t>
        </w:r>
      </w:hyperlink>
    </w:p>
    <w:bookmarkEnd w:id="139"/>
    <w:bookmarkStart w:id="141" w:name="ref-rajamani2025"/>
    <w:p>
      <w:pPr>
        <w:pStyle w:val="Bibliography"/>
      </w:pPr>
      <w:r>
        <w:t xml:space="preserve">16.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0">
        <w:r>
          <w:rPr>
            <w:rStyle w:val="Hyperlink"/>
          </w:rPr>
          <w:t xml:space="preserve">https://academic.oup.com/jpubhealth</w:t>
        </w:r>
      </w:hyperlink>
    </w:p>
    <w:bookmarkEnd w:id="141"/>
    <w:bookmarkStart w:id="143" w:name="ref-shen2023"/>
    <w:p>
      <w:pPr>
        <w:pStyle w:val="Bibliography"/>
      </w:pPr>
      <w:r>
        <w:t xml:space="preserve">17.</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2">
        <w:r>
          <w:rPr>
            <w:rStyle w:val="Hyperlink"/>
          </w:rPr>
          <w:t xml:space="preserve">https://jamanetwork.com/journals/jamainternalmedicine/fullarticle/2809588</w:t>
        </w:r>
      </w:hyperlink>
    </w:p>
    <w:bookmarkEnd w:id="143"/>
    <w:bookmarkStart w:id="145" w:name="ref-latrella2024"/>
    <w:p>
      <w:pPr>
        <w:pStyle w:val="Bibliography"/>
      </w:pPr>
      <w:r>
        <w:t xml:space="preserve">18.</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4">
        <w:r>
          <w:rPr>
            <w:rStyle w:val="Hyperlink"/>
          </w:rPr>
          <w:t xml:space="preserve">https://www.ingentaconnect.com/content/hsp/mih/2024/00000008/00000004/art00006</w:t>
        </w:r>
      </w:hyperlink>
    </w:p>
    <w:bookmarkEnd w:id="145"/>
    <w:bookmarkStart w:id="147" w:name="ref-khan2023"/>
    <w:p>
      <w:pPr>
        <w:pStyle w:val="Bibliography"/>
      </w:pPr>
      <w:r>
        <w:t xml:space="preserve">19.</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6">
        <w:r>
          <w:rPr>
            <w:rStyle w:val="Hyperlink"/>
          </w:rPr>
          <w:t xml:space="preserve">https://publishing.emanresearch.org/Journal/FullText/6104</w:t>
        </w:r>
      </w:hyperlink>
    </w:p>
    <w:bookmarkEnd w:id="147"/>
    <w:bookmarkStart w:id="149" w:name="ref-lin2012"/>
    <w:p>
      <w:pPr>
        <w:pStyle w:val="Bibliography"/>
      </w:pPr>
      <w:r>
        <w:t xml:space="preserve">20.</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8">
        <w:r>
          <w:rPr>
            <w:rStyle w:val="Hyperlink"/>
          </w:rPr>
          <w:t xml:space="preserve">https://link.springer.com/article/10.1007/s10916-011-9656-7</w:t>
        </w:r>
      </w:hyperlink>
    </w:p>
    <w:bookmarkEnd w:id="149"/>
    <w:bookmarkStart w:id="151" w:name="ref-benbya2004"/>
    <w:p>
      <w:pPr>
        <w:pStyle w:val="Bibliography"/>
      </w:pPr>
      <w:r>
        <w:t xml:space="preserve">21.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50">
        <w:r>
          <w:rPr>
            <w:rStyle w:val="Hyperlink"/>
          </w:rPr>
          <w:t xml:space="preserve">https://doi.org/10.1016/j.ijinfomgt.2003.12.012</w:t>
        </w:r>
      </w:hyperlink>
    </w:p>
    <w:bookmarkEnd w:id="151"/>
    <w:bookmarkStart w:id="153" w:name="ref-richesson2007"/>
    <w:p>
      <w:pPr>
        <w:pStyle w:val="Bibliography"/>
      </w:pPr>
      <w:r>
        <w:t xml:space="preserve">22.</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2">
        <w:r>
          <w:rPr>
            <w:rStyle w:val="Hyperlink"/>
          </w:rPr>
          <w:t xml:space="preserve">https://academic.oup.com/jamia/article/14/6/687/750453</w:t>
        </w:r>
      </w:hyperlink>
    </w:p>
    <w:bookmarkEnd w:id="153"/>
    <w:bookmarkStart w:id="155" w:name="ref-bravorocca2023"/>
    <w:p>
      <w:pPr>
        <w:pStyle w:val="Bibliography"/>
      </w:pPr>
      <w:r>
        <w:t xml:space="preserve">23.</w:t>
      </w:r>
      <w:r>
        <w:t xml:space="preserve"> </w:t>
      </w:r>
      <w:r>
        <w:t xml:space="preserve">	</w:t>
      </w:r>
      <w:r>
        <w:t xml:space="preserve">Bravo Rocca GJ. Human-on-the-loop continual learning [Internet] [PhD thesis]. Universitat Politècnica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24.</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25.</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26.</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2" w:name="ref-allison2021"/>
    <w:p>
      <w:pPr>
        <w:pStyle w:val="Bibliography"/>
      </w:pPr>
      <w:r>
        <w:t xml:space="preserve">27.</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2"/>
    <w:bookmarkStart w:id="163" w:name="ref-soylemez2017"/>
    <w:p>
      <w:pPr>
        <w:pStyle w:val="Bibliography"/>
      </w:pPr>
      <w:r>
        <w:t xml:space="preserve">28.</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3"/>
    <w:bookmarkStart w:id="165" w:name="ref-wang2025"/>
    <w:p>
      <w:pPr>
        <w:pStyle w:val="Bibliography"/>
      </w:pPr>
      <w:r>
        <w:t xml:space="preserve">29.</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4">
        <w:r>
          <w:rPr>
            <w:rStyle w:val="Hyperlink"/>
          </w:rPr>
          <w:t xml:space="preserve">https://arxiv.org/abs/2508.08224</w:t>
        </w:r>
      </w:hyperlink>
    </w:p>
    <w:bookmarkEnd w:id="165"/>
    <w:bookmarkStart w:id="167" w:name="ref-openai2025"/>
    <w:p>
      <w:pPr>
        <w:pStyle w:val="Bibliography"/>
      </w:pPr>
      <w:r>
        <w:t xml:space="preserve">30.</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6">
        <w:r>
          <w:rPr>
            <w:rStyle w:val="Hyperlink"/>
          </w:rPr>
          <w:t xml:space="preserve">https://arxiv.org/abs/2505.08775</w:t>
        </w:r>
      </w:hyperlink>
    </w:p>
    <w:bookmarkEnd w:id="167"/>
    <w:bookmarkStart w:id="169" w:name="ref-medagentbench2024"/>
    <w:p>
      <w:pPr>
        <w:pStyle w:val="Bibliography"/>
      </w:pPr>
      <w:r>
        <w:t xml:space="preserve">31.</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8">
        <w:r>
          <w:rPr>
            <w:rStyle w:val="Hyperlink"/>
          </w:rPr>
          <w:t xml:space="preserve">https://ai.nejm.org/doi/full/10.1056/AIdbp2500144</w:t>
        </w:r>
      </w:hyperlink>
    </w:p>
    <w:bookmarkEnd w:id="169"/>
    <w:bookmarkStart w:id="171" w:name="ref-wu2024a"/>
    <w:p>
      <w:pPr>
        <w:pStyle w:val="Bibliography"/>
      </w:pPr>
      <w:r>
        <w:t xml:space="preserve">32.</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70">
        <w:r>
          <w:rPr>
            <w:rStyle w:val="Hyperlink"/>
          </w:rPr>
          <w:t xml:space="preserve">https://www.nature.com/articles/s41746-024-01390-4</w:t>
        </w:r>
      </w:hyperlink>
    </w:p>
    <w:bookmarkEnd w:id="171"/>
    <w:bookmarkStart w:id="173" w:name="ref-blaskovic2025"/>
    <w:p>
      <w:pPr>
        <w:pStyle w:val="Bibliography"/>
      </w:pPr>
      <w:r>
        <w:t xml:space="preserve">33.</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72">
        <w:r>
          <w:rPr>
            <w:rStyle w:val="Hyperlink"/>
          </w:rPr>
          <w:t xml:space="preserve">https://www.mdpi.com/2504-2289/9/10/256</w:t>
        </w:r>
      </w:hyperlink>
    </w:p>
    <w:bookmarkEnd w:id="173"/>
    <w:bookmarkStart w:id="175" w:name="ref-navarro2023"/>
    <w:p>
      <w:pPr>
        <w:pStyle w:val="Bibliography"/>
      </w:pPr>
      <w:r>
        <w:t xml:space="preserve">34.</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4">
        <w:r>
          <w:rPr>
            <w:rStyle w:val="Hyperlink"/>
          </w:rPr>
          <w:t xml:space="preserve">https://www.sciencedirect.com/science/article/pii/S1386505623001405</w:t>
        </w:r>
      </w:hyperlink>
    </w:p>
    <w:bookmarkEnd w:id="175"/>
    <w:bookmarkStart w:id="177" w:name="ref-wang2020"/>
    <w:p>
      <w:pPr>
        <w:pStyle w:val="Bibliography"/>
      </w:pPr>
      <w:r>
        <w:t xml:space="preserve">35.</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6">
        <w:r>
          <w:rPr>
            <w:rStyle w:val="Hyperlink"/>
          </w:rPr>
          <w:t xml:space="preserve">https://arxiv.org/abs/1908.01839</w:t>
        </w:r>
      </w:hyperlink>
    </w:p>
    <w:bookmarkEnd w:id="177"/>
    <w:bookmarkStart w:id="179" w:name="ref-lee2023"/>
    <w:p>
      <w:pPr>
        <w:pStyle w:val="Bibliography"/>
      </w:pPr>
      <w:r>
        <w:t xml:space="preserve">36.</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8">
        <w:r>
          <w:rPr>
            <w:rStyle w:val="Hyperlink"/>
          </w:rPr>
          <w:t xml:space="preserve">https://arxiv.org/abs/2301.07695</w:t>
        </w:r>
      </w:hyperlink>
    </w:p>
    <w:bookmarkEnd w:id="179"/>
    <w:bookmarkStart w:id="181" w:name="ref-sivasubramaniam2024"/>
    <w:p>
      <w:pPr>
        <w:pStyle w:val="Bibliography"/>
      </w:pPr>
      <w:r>
        <w:t xml:space="preserve">37.</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80">
        <w:r>
          <w:rPr>
            <w:rStyle w:val="Hyperlink"/>
          </w:rPr>
          <w:t xml:space="preserve">https://arxiv.org/abs/2411.05521</w:t>
        </w:r>
      </w:hyperlink>
    </w:p>
    <w:bookmarkEnd w:id="181"/>
    <w:bookmarkStart w:id="183" w:name="ref-lee2025"/>
    <w:p>
      <w:pPr>
        <w:pStyle w:val="Bibliography"/>
      </w:pPr>
      <w:r>
        <w:t xml:space="preserve">38.</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82">
        <w:r>
          <w:rPr>
            <w:rStyle w:val="Hyperlink"/>
          </w:rPr>
          <w:t xml:space="preserve">https://arxiv.org/abs/2511.17559</w:t>
        </w:r>
      </w:hyperlink>
    </w:p>
    <w:bookmarkEnd w:id="183"/>
    <w:bookmarkStart w:id="185" w:name="ref-chen2025"/>
    <w:p>
      <w:pPr>
        <w:pStyle w:val="Bibliography"/>
      </w:pPr>
      <w:r>
        <w:t xml:space="preserve">39.</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4">
        <w:r>
          <w:rPr>
            <w:rStyle w:val="Hyperlink"/>
          </w:rPr>
          <w:t xml:space="preserve">https://www.sciencedirect.com/science/article/pii/S0031320324008197</w:t>
        </w:r>
      </w:hyperlink>
    </w:p>
    <w:bookmarkEnd w:id="185"/>
    <w:bookmarkStart w:id="187" w:name="ref-dadi2025"/>
    <w:p>
      <w:pPr>
        <w:pStyle w:val="Bibliography"/>
      </w:pPr>
      <w:r>
        <w:t xml:space="preserve">40.</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86">
        <w:r>
          <w:rPr>
            <w:rStyle w:val="Hyperlink"/>
          </w:rPr>
          <w:t xml:space="preserve">https://al-kindipublisher.com/index.php/jcsts/article/view/9694</w:t>
        </w:r>
      </w:hyperlink>
    </w:p>
    <w:bookmarkEnd w:id="187"/>
    <w:bookmarkStart w:id="189" w:name="ref-yuan2019"/>
    <w:p>
      <w:pPr>
        <w:pStyle w:val="Bibliography"/>
      </w:pPr>
      <w:r>
        <w:t xml:space="preserve">41.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8">
        <w:r>
          <w:rPr>
            <w:rStyle w:val="Hyperlink"/>
          </w:rPr>
          <w:t xml:space="preserve">https://academic.oup.com/jamia/article-abstract/26/4/294/5308980</w:t>
        </w:r>
      </w:hyperlink>
    </w:p>
    <w:bookmarkEnd w:id="189"/>
    <w:bookmarkStart w:id="191" w:name="ref-park2024"/>
    <w:p>
      <w:pPr>
        <w:pStyle w:val="Bibliography"/>
      </w:pPr>
      <w:r>
        <w:t xml:space="preserve">42.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90">
        <w:r>
          <w:rPr>
            <w:rStyle w:val="Hyperlink"/>
          </w:rPr>
          <w:t xml:space="preserve">https://www.sciencedirect.com/science/article/pii/S1532046424000650</w:t>
        </w:r>
      </w:hyperlink>
    </w:p>
    <w:bookmarkEnd w:id="191"/>
    <w:bookmarkStart w:id="193" w:name="ref-ipeirotis2025"/>
    <w:p>
      <w:pPr>
        <w:pStyle w:val="Bibliography"/>
      </w:pPr>
      <w:r>
        <w:t xml:space="preserve">43.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92">
        <w:r>
          <w:rPr>
            <w:rStyle w:val="Hyperlink"/>
          </w:rPr>
          <w:t xml:space="preserve">https://arxiv.org/abs/2511.14718</w:t>
        </w:r>
      </w:hyperlink>
    </w:p>
    <w:bookmarkEnd w:id="193"/>
    <w:bookmarkStart w:id="195" w:name="ref-shah2020"/>
    <w:p>
      <w:pPr>
        <w:pStyle w:val="Bibliography"/>
      </w:pPr>
      <w:r>
        <w:t xml:space="preserve">44.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4">
        <w:r>
          <w:rPr>
            <w:rStyle w:val="Hyperlink"/>
          </w:rPr>
          <w:t xml:space="preserve">https://dl.acm.org/doi/abs/10.1145/3318464.3389777</w:t>
        </w:r>
      </w:hyperlink>
    </w:p>
    <w:bookmarkEnd w:id="195"/>
    <w:bookmarkStart w:id="197" w:name="ref-safari2014"/>
    <w:p>
      <w:pPr>
        <w:pStyle w:val="Bibliography"/>
      </w:pPr>
      <w:r>
        <w:t xml:space="preserve">45.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6">
        <w:r>
          <w:rPr>
            <w:rStyle w:val="Hyperlink"/>
          </w:rPr>
          <w:t xml:space="preserve">https://www.sciencedirect.com/science/article/pii/S1532046414001592</w:t>
        </w:r>
      </w:hyperlink>
    </w:p>
    <w:bookmarkEnd w:id="197"/>
    <w:bookmarkStart w:id="199" w:name="ref-han2019"/>
    <w:p>
      <w:pPr>
        <w:pStyle w:val="Bibliography"/>
      </w:pPr>
      <w:r>
        <w:t xml:space="preserve">46.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8">
        <w:r>
          <w:rPr>
            <w:rStyle w:val="Hyperlink"/>
          </w:rPr>
          <w:t xml:space="preserve">https://medinform.jmir.org/2019/3/e13331</w:t>
        </w:r>
      </w:hyperlink>
    </w:p>
    <w:bookmarkEnd w:id="199"/>
    <w:bookmarkStart w:id="201"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00">
        <w:r>
          <w:rPr>
            <w:rStyle w:val="Hyperlink"/>
          </w:rPr>
          <w:t xml:space="preserve">https://www.frontiersin.org/articles/10.3389/fdata.2024.1371680</w:t>
        </w:r>
      </w:hyperlink>
    </w:p>
    <w:bookmarkEnd w:id="201"/>
    <w:bookmarkStart w:id="203" w:name="ref-saha2023"/>
    <w:p>
      <w:pPr>
        <w:pStyle w:val="Bibliography"/>
      </w:pPr>
      <w:r>
        <w:t xml:space="preserve">48.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02">
        <w:r>
          <w:rPr>
            <w:rStyle w:val="Hyperlink"/>
          </w:rPr>
          <w:t xml:space="preserve">https://www.proquest.com/openview/0d955ee8209664a4447c9995a1b9e721/1?pq-origsite=gscholar&amp;cbl=326365</w:t>
        </w:r>
      </w:hyperlink>
    </w:p>
    <w:bookmarkEnd w:id="203"/>
    <w:bookmarkStart w:id="205" w:name="ref-khandelwal2025"/>
    <w:p>
      <w:pPr>
        <w:pStyle w:val="Bibliography"/>
      </w:pPr>
      <w:r>
        <w:t xml:space="preserve">49.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4">
        <w:r>
          <w:rPr>
            <w:rStyle w:val="Hyperlink"/>
          </w:rPr>
          <w:t xml:space="preserve">https://sarcouncil.com/2025/06/ai-driven-mainframe-modernization-unlocking-legacy-data-for-cloud-analytics</w:t>
        </w:r>
      </w:hyperlink>
    </w:p>
    <w:bookmarkEnd w:id="205"/>
    <w:bookmarkStart w:id="207" w:name="ref-snowdon2024b"/>
    <w:p>
      <w:pPr>
        <w:pStyle w:val="Bibliography"/>
      </w:pPr>
      <w:r>
        <w:t xml:space="preserve">50.</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6">
        <w:r>
          <w:rPr>
            <w:rStyle w:val="Hyperlink"/>
          </w:rPr>
          <w:t xml:space="preserve">https://legacy.himss.org/news/new-analytics-maturity-adoption-model-pushes-digital-transformation-and-data-driven-decisions</w:t>
        </w:r>
      </w:hyperlink>
    </w:p>
    <w:bookmarkEnd w:id="207"/>
    <w:bookmarkStart w:id="209" w:name="ref-wang2018"/>
    <w:p>
      <w:pPr>
        <w:pStyle w:val="Bibliography"/>
      </w:pPr>
      <w:r>
        <w:t xml:space="preserve">51.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8">
        <w:r>
          <w:rPr>
            <w:rStyle w:val="Hyperlink"/>
          </w:rPr>
          <w:t xml:space="preserve">https://www.sciencedirect.com/science/article/abs/pii/S0040162516000500</w:t>
        </w:r>
      </w:hyperlink>
    </w:p>
    <w:bookmarkEnd w:id="209"/>
    <w:bookmarkStart w:id="211" w:name="ref-wang2017"/>
    <w:p>
      <w:pPr>
        <w:pStyle w:val="Bibliography"/>
      </w:pPr>
      <w:r>
        <w:t xml:space="preserve">52.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10">
        <w:r>
          <w:rPr>
            <w:rStyle w:val="Hyperlink"/>
          </w:rPr>
          <w:t xml:space="preserve">https://www.sciencedirect.com/science/article/abs/pii/S0148296316304891</w:t>
        </w:r>
      </w:hyperlink>
    </w:p>
    <w:bookmarkEnd w:id="211"/>
    <w:bookmarkStart w:id="212" w:name="ref-himss2024apac"/>
    <w:p>
      <w:pPr>
        <w:pStyle w:val="Bibliography"/>
      </w:pPr>
      <w:r>
        <w:t xml:space="preserve">53.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212"/>
    <w:bookmarkStart w:id="214" w:name="ref-ksa2024"/>
    <w:p>
      <w:pPr>
        <w:pStyle w:val="Bibliography"/>
      </w:pPr>
      <w:r>
        <w:t xml:space="preserve">54.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13">
        <w:r>
          <w:rPr>
            <w:rStyle w:val="Hyperlink"/>
          </w:rPr>
          <w:t xml:space="preserve">https://medicalbuyer.co.in/2-medical-groups-in-saudi-arabia-achieve-stage-7-digital-maturity/</w:t>
        </w:r>
      </w:hyperlink>
    </w:p>
    <w:bookmarkEnd w:id="214"/>
    <w:bookmarkStart w:id="216" w:name="ref-snowdon2024"/>
    <w:p>
      <w:pPr>
        <w:pStyle w:val="Bibliography"/>
      </w:pPr>
      <w:r>
        <w:t xml:space="preserve">55.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15">
        <w:r>
          <w:rPr>
            <w:rStyle w:val="Hyperlink"/>
          </w:rPr>
          <w:t xml:space="preserve">https://www.jmir.org/2024/1/e56316</w:t>
        </w:r>
      </w:hyperlink>
    </w:p>
    <w:bookmarkEnd w:id="216"/>
    <w:bookmarkStart w:id="218" w:name="ref-snowdon2024a"/>
    <w:p>
      <w:pPr>
        <w:pStyle w:val="Bibliography"/>
      </w:pPr>
      <w:r>
        <w:t xml:space="preserve">56.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7">
        <w:r>
          <w:rPr>
            <w:rStyle w:val="Hyperlink"/>
          </w:rPr>
          <w:t xml:space="preserve">https://journals.sagepub.com/doi/full/10.1177/23743735241253785</w:t>
        </w:r>
      </w:hyperlink>
    </w:p>
    <w:bookmarkEnd w:id="218"/>
    <w:bookmarkStart w:id="220" w:name="ref-wang2019"/>
    <w:p>
      <w:pPr>
        <w:pStyle w:val="Bibliography"/>
      </w:pPr>
      <w:r>
        <w:t xml:space="preserve">57.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9">
        <w:r>
          <w:rPr>
            <w:rStyle w:val="Hyperlink"/>
          </w:rPr>
          <w:t xml:space="preserve">https://onlinelibrary.wiley.com/doi/abs/10.1111/1467-8551.12332</w:t>
        </w:r>
      </w:hyperlink>
    </w:p>
    <w:bookmarkEnd w:id="220"/>
    <w:bookmarkStart w:id="222" w:name="ref-gomes2025"/>
    <w:p>
      <w:pPr>
        <w:pStyle w:val="Bibliography"/>
      </w:pPr>
      <w:r>
        <w:t xml:space="preserve">58.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21">
        <w:r>
          <w:rPr>
            <w:rStyle w:val="Hyperlink"/>
          </w:rPr>
          <w:t xml:space="preserve">https://www.mdpi.com/2227-9032/13/1/1</w:t>
        </w:r>
      </w:hyperlink>
    </w:p>
    <w:bookmarkEnd w:id="222"/>
    <w:bookmarkStart w:id="224" w:name="ref-woods2024"/>
    <w:p>
      <w:pPr>
        <w:pStyle w:val="Bibliography"/>
      </w:pPr>
      <w:r>
        <w:t xml:space="preserve">59.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23">
        <w:r>
          <w:rPr>
            <w:rStyle w:val="Hyperlink"/>
          </w:rPr>
          <w:t xml:space="preserve">https://www.sciencedirect.com/science/article/pii/S1386505624001916</w:t>
        </w:r>
      </w:hyperlink>
    </w:p>
    <w:bookmarkEnd w:id="224"/>
    <w:bookmarkStart w:id="226" w:name="ref-saintulysse2021"/>
    <w:p>
      <w:pPr>
        <w:pStyle w:val="Bibliography"/>
      </w:pPr>
      <w:r>
        <w:t xml:space="preserve">60.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25">
        <w:r>
          <w:rPr>
            <w:rStyle w:val="Hyperlink"/>
          </w:rPr>
          <w:t xml:space="preserve">https://scholarworks.waldenu.edu/cgi/viewcontent.cgi?article=12395&amp;context=dissertations</w:t>
        </w:r>
      </w:hyperlink>
    </w:p>
    <w:bookmarkEnd w:id="226"/>
    <w:bookmarkStart w:id="228" w:name="ref-martin2019"/>
    <w:p>
      <w:pPr>
        <w:pStyle w:val="Bibliography"/>
      </w:pPr>
      <w:r>
        <w:t xml:space="preserve">61.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7">
        <w:r>
          <w:rPr>
            <w:rStyle w:val="Hyperlink"/>
          </w:rPr>
          <w:t xml:space="preserve">https://www.nature.com/articles/s41746-019-0118-9</w:t>
        </w:r>
      </w:hyperlink>
    </w:p>
    <w:bookmarkEnd w:id="228"/>
    <w:bookmarkStart w:id="230" w:name="ref-kamble2019"/>
    <w:p>
      <w:pPr>
        <w:pStyle w:val="Bibliography"/>
      </w:pPr>
      <w:r>
        <w:t xml:space="preserve">62.</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9">
        <w:r>
          <w:rPr>
            <w:rStyle w:val="Hyperlink"/>
          </w:rPr>
          <w:t xml:space="preserve">https://www.tandfonline.com/doi/full/10.1080/20479700.2018.1531606</w:t>
        </w:r>
      </w:hyperlink>
    </w:p>
    <w:bookmarkEnd w:id="230"/>
    <w:bookmarkStart w:id="232" w:name="ref-health2020"/>
    <w:p>
      <w:pPr>
        <w:pStyle w:val="Bibliography"/>
      </w:pPr>
      <w:r>
        <w:t xml:space="preserve">63.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31">
        <w:r>
          <w:rPr>
            <w:rStyle w:val="Hyperlink"/>
          </w:rPr>
          <w:t xml:space="preserve">https://www.healthcatalyst.com/learn/insights/healthcare-analytics-adoption-model-roadmap-analytic-maturity</w:t>
        </w:r>
      </w:hyperlink>
    </w:p>
    <w:bookmarkEnd w:id="232"/>
    <w:bookmarkStart w:id="234" w:name="ref-bardsley2016"/>
    <w:p>
      <w:pPr>
        <w:pStyle w:val="Bibliography"/>
      </w:pPr>
      <w:r>
        <w:t xml:space="preserve">64.</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33">
        <w:r>
          <w:rPr>
            <w:rStyle w:val="Hyperlink"/>
          </w:rPr>
          <w:t xml:space="preserve">https://www.health.org.uk/publications/understanding-analytical-capability-in-health-care</w:t>
        </w:r>
      </w:hyperlink>
    </w:p>
    <w:bookmarkEnd w:id="234"/>
    <w:bookmarkStart w:id="236" w:name="ref-pesqueira2020"/>
    <w:p>
      <w:pPr>
        <w:pStyle w:val="Bibliography"/>
      </w:pPr>
      <w:r>
        <w:t xml:space="preserve">65.</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35">
        <w:r>
          <w:rPr>
            <w:rStyle w:val="Hyperlink"/>
          </w:rPr>
          <w:t xml:space="preserve">https://link.springer.com/article/10.1007/s10916-020-01665-9</w:t>
        </w:r>
      </w:hyperlink>
    </w:p>
    <w:bookmarkEnd w:id="236"/>
    <w:bookmarkStart w:id="238" w:name="ref-carvalho2019"/>
    <w:p>
      <w:pPr>
        <w:pStyle w:val="Bibliography"/>
      </w:pPr>
      <w:r>
        <w:t xml:space="preserve">66.</w:t>
      </w:r>
      <w:r>
        <w:t xml:space="preserve"> </w:t>
      </w:r>
      <w:r>
        <w:t xml:space="preserve">	</w:t>
      </w:r>
      <w:r>
        <w:t xml:space="preserve">Carvalho JV, Rocha Á, Vasconcelos J.</w:t>
      </w:r>
      <w:r>
        <w:t xml:space="preserve"> </w:t>
      </w:r>
      <w:hyperlink r:id="rId23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8"/>
    <w:bookmarkStart w:id="239" w:name="ref-pintovalverde2013"/>
    <w:p>
      <w:pPr>
        <w:pStyle w:val="Bibliography"/>
      </w:pPr>
      <w:r>
        <w:t xml:space="preserve">67.</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9"/>
    <w:bookmarkStart w:id="240" w:name="ref-gokalp2023"/>
    <w:p>
      <w:pPr>
        <w:pStyle w:val="Bibliography"/>
      </w:pPr>
      <w:r>
        <w:t xml:space="preserve">68.</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40"/>
    <w:bookmarkStart w:id="241" w:name="ref-lismont2017"/>
    <w:p>
      <w:pPr>
        <w:pStyle w:val="Bibliography"/>
      </w:pPr>
      <w:r>
        <w:t xml:space="preserve">69.</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41"/>
    <w:bookmarkStart w:id="242" w:name="ref-yang2021"/>
    <w:p>
      <w:pPr>
        <w:pStyle w:val="Bibliography"/>
      </w:pPr>
      <w:r>
        <w:t xml:space="preserve">70.</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42"/>
    <w:bookmarkStart w:id="243" w:name="ref-arts2002"/>
    <w:p>
      <w:pPr>
        <w:pStyle w:val="Bibliography"/>
      </w:pPr>
      <w:r>
        <w:t xml:space="preserve">71.</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43"/>
    <w:bookmarkStart w:id="244" w:name="ref-mccoy2013"/>
    <w:p>
      <w:pPr>
        <w:pStyle w:val="Bibliography"/>
      </w:pPr>
      <w:r>
        <w:t xml:space="preserve">72.</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44"/>
    <w:bookmarkStart w:id="245" w:name="ref-rahman2020"/>
    <w:p>
      <w:pPr>
        <w:pStyle w:val="Bibliography"/>
      </w:pPr>
      <w:r>
        <w:t xml:space="preserve">73.</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45"/>
    <w:bookmarkStart w:id="246" w:name="ref-sirgo2018"/>
    <w:p>
      <w:pPr>
        <w:pStyle w:val="Bibliography"/>
      </w:pPr>
      <w:r>
        <w:t xml:space="preserve">74.</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6"/>
    <w:bookmarkStart w:id="247" w:name="ref-shi2021"/>
    <w:p>
      <w:pPr>
        <w:pStyle w:val="Bibliography"/>
      </w:pPr>
      <w:r>
        <w:t xml:space="preserve">75.</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7"/>
    <w:bookmarkStart w:id="248" w:name="ref-dugas2016"/>
    <w:p>
      <w:pPr>
        <w:pStyle w:val="Bibliography"/>
      </w:pPr>
      <w:r>
        <w:t xml:space="preserve">76.</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8"/>
    <w:bookmarkStart w:id="249" w:name="ref-bokov2017"/>
    <w:p>
      <w:pPr>
        <w:pStyle w:val="Bibliography"/>
      </w:pPr>
      <w:r>
        <w:t xml:space="preserve">77.</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9"/>
    <w:bookmarkStart w:id="250" w:name="ref-ulrich2022"/>
    <w:p>
      <w:pPr>
        <w:pStyle w:val="Bibliography"/>
      </w:pPr>
      <w:r>
        <w:t xml:space="preserve">78.</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50"/>
    <w:bookmarkStart w:id="251" w:name="ref-lucyk2017"/>
    <w:p>
      <w:pPr>
        <w:pStyle w:val="Bibliography"/>
      </w:pPr>
      <w:r>
        <w:t xml:space="preserve">79.</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51"/>
    <w:bookmarkStart w:id="252" w:name="ref-hovenga2013"/>
    <w:p>
      <w:pPr>
        <w:pStyle w:val="Bibliography"/>
      </w:pPr>
      <w:r>
        <w:t xml:space="preserve">80.</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52"/>
    <w:bookmarkStart w:id="254" w:name="ref-wu2024"/>
    <w:p>
      <w:pPr>
        <w:pStyle w:val="Bibliography"/>
      </w:pPr>
      <w:r>
        <w:t xml:space="preserve">81.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3">
        <w:r>
          <w:rPr>
            <w:rStyle w:val="Hyperlink"/>
          </w:rPr>
          <w:t xml:space="preserve">https://pmc.ncbi.nlm.nih.gov/articles/PMC10802134/</w:t>
        </w:r>
      </w:hyperlink>
    </w:p>
    <w:bookmarkEnd w:id="254"/>
    <w:bookmarkStart w:id="256" w:name="ref-ren2024"/>
    <w:p>
      <w:pPr>
        <w:pStyle w:val="Bibliography"/>
      </w:pPr>
      <w:r>
        <w:t xml:space="preserve">82.</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5">
        <w:r>
          <w:rPr>
            <w:rStyle w:val="Hyperlink"/>
          </w:rPr>
          <w:t xml:space="preserve">https://pmc.ncbi.nlm.nih.gov/articles/PMC11919231/</w:t>
        </w:r>
      </w:hyperlink>
    </w:p>
    <w:bookmarkEnd w:id="256"/>
    <w:bookmarkStart w:id="258" w:name="ref-massingham2018"/>
    <w:p>
      <w:pPr>
        <w:pStyle w:val="Bibliography"/>
      </w:pPr>
      <w:r>
        <w:t xml:space="preserve">83.</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7">
        <w:r>
          <w:rPr>
            <w:rStyle w:val="Hyperlink"/>
          </w:rPr>
          <w:t xml:space="preserve">https://doi.org/10.1108/JKM-08-2016-0338</w:t>
        </w:r>
      </w:hyperlink>
    </w:p>
    <w:bookmarkEnd w:id="258"/>
    <w:bookmarkStart w:id="260" w:name="ref-jones2005"/>
    <w:p>
      <w:pPr>
        <w:pStyle w:val="Bibliography"/>
      </w:pPr>
      <w:r>
        <w:t xml:space="preserve">84.</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9">
        <w:r>
          <w:rPr>
            <w:rStyle w:val="Hyperlink"/>
          </w:rPr>
          <w:t xml:space="preserve">https://journals.lww.com/jonajournal/abstract/2005/01000/the_costs_of_nurse_turnover__part_2__application.14.aspx</w:t>
        </w:r>
      </w:hyperlink>
    </w:p>
    <w:bookmarkEnd w:id="260"/>
    <w:bookmarkStart w:id="262" w:name="ref-willardgrace2019"/>
    <w:p>
      <w:pPr>
        <w:pStyle w:val="Bibliography"/>
      </w:pPr>
      <w:r>
        <w:t xml:space="preserve">85.</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melnick2021"/>
    <w:p>
      <w:pPr>
        <w:pStyle w:val="Bibliography"/>
      </w:pPr>
      <w:r>
        <w:t xml:space="preserve">86.</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63">
        <w:r>
          <w:rPr>
            <w:rStyle w:val="Hyperlink"/>
          </w:rPr>
          <w:t xml:space="preserve">https://jamanetwork.com/journals/jamanetworkopen/fullarticle/2784810</w:t>
        </w:r>
      </w:hyperlink>
    </w:p>
    <w:bookmarkEnd w:id="264"/>
    <w:bookmarkStart w:id="266" w:name="ref-oracle2024"/>
    <w:p>
      <w:pPr>
        <w:pStyle w:val="Bibliography"/>
      </w:pPr>
      <w:r>
        <w:t xml:space="preserve">87.</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65">
        <w:r>
          <w:rPr>
            <w:rStyle w:val="Hyperlink"/>
          </w:rPr>
          <w:t xml:space="preserve">https://www.oracle.com/human-capital-management/cost-employee-turnover-healthcare/</w:t>
        </w:r>
      </w:hyperlink>
    </w:p>
    <w:bookmarkEnd w:id="266"/>
    <w:bookmarkStart w:id="268" w:name="ref-ledikwe2013"/>
    <w:p>
      <w:pPr>
        <w:pStyle w:val="Bibliography"/>
      </w:pPr>
      <w:r>
        <w:t xml:space="preserve">88.</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7">
        <w:r>
          <w:rPr>
            <w:rStyle w:val="Hyperlink"/>
          </w:rPr>
          <w:t xml:space="preserve">https://human-resources-health.biomedcentral.com/articles/10.1186/1478-4491-11-35</w:t>
        </w:r>
      </w:hyperlink>
    </w:p>
    <w:bookmarkEnd w:id="268"/>
    <w:bookmarkStart w:id="270" w:name="ref-mantas2010"/>
    <w:p>
      <w:pPr>
        <w:pStyle w:val="Bibliography"/>
      </w:pPr>
      <w:r>
        <w:t xml:space="preserve">89.</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9">
        <w:r>
          <w:rPr>
            <w:rStyle w:val="Hyperlink"/>
          </w:rPr>
          <w:t xml:space="preserve">https://pubmed.ncbi.nlm.nih.gov/20054502/</w:t>
        </w:r>
      </w:hyperlink>
    </w:p>
    <w:bookmarkEnd w:id="270"/>
    <w:bookmarkStart w:id="272" w:name="ref-musa2023"/>
    <w:p>
      <w:pPr>
        <w:pStyle w:val="Bibliography"/>
      </w:pPr>
      <w:r>
        <w:t xml:space="preserve">90.</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71">
        <w:r>
          <w:rPr>
            <w:rStyle w:val="Hyperlink"/>
          </w:rPr>
          <w:t xml:space="preserve">https://pmc.ncbi.nlm.nih.gov/articles/PMC10243608/</w:t>
        </w:r>
      </w:hyperlink>
    </w:p>
    <w:bookmarkEnd w:id="272"/>
    <w:bookmarkStart w:id="274" w:name="ref-konrad2022"/>
    <w:p>
      <w:pPr>
        <w:pStyle w:val="Bibliography"/>
      </w:pPr>
      <w:r>
        <w:t xml:space="preserve">91.</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3">
        <w:r>
          <w:rPr>
            <w:rStyle w:val="Hyperlink"/>
          </w:rPr>
          <w:t xml:space="preserve">https://www.diva-portal.org/smash/record.jsf?pid=diva2:1684142</w:t>
        </w:r>
      </w:hyperlink>
    </w:p>
    <w:bookmarkEnd w:id="274"/>
    <w:bookmarkStart w:id="276" w:name="ref-rangachari2020"/>
    <w:p>
      <w:pPr>
        <w:pStyle w:val="Bibliography"/>
      </w:pPr>
      <w:r>
        <w:t xml:space="preserve">92.</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75">
        <w:r>
          <w:rPr>
            <w:rStyle w:val="Hyperlink"/>
          </w:rPr>
          <w:t xml:space="preserve">https://www.mdpi.com/1660-4601/17/12/4267</w:t>
        </w:r>
      </w:hyperlink>
    </w:p>
    <w:bookmarkEnd w:id="276"/>
    <w:bookmarkStart w:id="278" w:name="ref-bae2010"/>
    <w:p>
      <w:pPr>
        <w:pStyle w:val="Bibliography"/>
      </w:pPr>
      <w:r>
        <w:t xml:space="preserve">93.</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7">
        <w:r>
          <w:rPr>
            <w:rStyle w:val="Hyperlink"/>
          </w:rPr>
          <w:t xml:space="preserve">https://onlinelibrary.wiley.com/doi/abs/10.1111/j.1547-5069.2009.01319.x</w:t>
        </w:r>
      </w:hyperlink>
    </w:p>
    <w:bookmarkEnd w:id="278"/>
    <w:bookmarkStart w:id="280" w:name="ref-wakerman2019"/>
    <w:p>
      <w:pPr>
        <w:pStyle w:val="Bibliography"/>
      </w:pPr>
      <w:r>
        <w:t xml:space="preserve">94.</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9">
        <w:r>
          <w:rPr>
            <w:rStyle w:val="Hyperlink"/>
          </w:rPr>
          <w:t xml:space="preserve">https://human-resources-health.biomedcentral.com/articles/10.1186/s12960-019-0432-y</w:t>
        </w:r>
      </w:hyperlink>
    </w:p>
    <w:bookmarkEnd w:id="280"/>
    <w:bookmarkStart w:id="282" w:name="ref-lahaie2005"/>
    <w:p>
      <w:pPr>
        <w:pStyle w:val="Bibliography"/>
      </w:pPr>
      <w:r>
        <w:t xml:space="preserve">95.</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81">
        <w:r>
          <w:rPr>
            <w:rStyle w:val="Hyperlink"/>
          </w:rPr>
          <w:t xml:space="preserve">https://www.emerald.com/insight/content/doi/10.1108/13660750510611198/full/html</w:t>
        </w:r>
      </w:hyperlink>
    </w:p>
    <w:bookmarkEnd w:id="282"/>
    <w:bookmarkStart w:id="284" w:name="ref-eriksson2022"/>
    <w:p>
      <w:pPr>
        <w:pStyle w:val="Bibliography"/>
      </w:pPr>
      <w:r>
        <w:t xml:space="preserve">96.</w:t>
      </w:r>
      <w:r>
        <w:t xml:space="preserve"> </w:t>
      </w:r>
      <w:r>
        <w:t xml:space="preserve">	</w:t>
      </w:r>
      <w:r>
        <w:t xml:space="preserve">Eriksson A, Vulkan P, Dellve L.</w:t>
      </w:r>
      <w:r>
        <w:t xml:space="preserve"> </w:t>
      </w:r>
      <w:hyperlink r:id="rId283">
        <w:r>
          <w:rPr>
            <w:rStyle w:val="Hyperlink"/>
          </w:rPr>
          <w:t xml:space="preserve">A Case Study of Critical Reasons Behind Hospital Nurses Turnover Due to Challenges Across System Levels</w:t>
        </w:r>
      </w:hyperlink>
      <w:r>
        <w:t xml:space="preserve">. Journal of Multidisciplinary Healthcare. 2022;15:1213–24.</w:t>
      </w:r>
      <w:r>
        <w:t xml:space="preserve"> </w:t>
      </w:r>
    </w:p>
    <w:bookmarkEnd w:id="284"/>
    <w:bookmarkStart w:id="285" w:name="ref-alogaidi2025"/>
    <w:p>
      <w:pPr>
        <w:pStyle w:val="Bibliography"/>
      </w:pPr>
      <w:r>
        <w:t xml:space="preserve">97.</w:t>
      </w:r>
      <w:r>
        <w:t xml:space="preserve"> </w:t>
      </w:r>
      <w:r>
        <w:t xml:space="preserve">	</w:t>
      </w:r>
      <w:r>
        <w:t xml:space="preserve">Al-Ogaidi O.</w:t>
      </w:r>
      <w:r>
        <w:t xml:space="preserve"> </w:t>
      </w:r>
      <w:r>
        <w:t xml:space="preserve">A Lean Six Sigma Perspective on Enhancing Employee Retention and Onboarding Processes</w:t>
      </w:r>
      <w:r>
        <w:t xml:space="preserve"> </w:t>
      </w:r>
      <w:r>
        <w:t xml:space="preserve">[Master’s thesis]. Degree Programme in Industrial Management; 2025.</w:t>
      </w:r>
      <w:r>
        <w:t xml:space="preserve"> </w:t>
      </w:r>
    </w:p>
    <w:bookmarkEnd w:id="285"/>
    <w:bookmarkStart w:id="287" w:name="ref-taner2009"/>
    <w:p>
      <w:pPr>
        <w:pStyle w:val="Bibliography"/>
      </w:pPr>
      <w:r>
        <w:t xml:space="preserve">98.</w:t>
      </w:r>
      <w:r>
        <w:t xml:space="preserve"> </w:t>
      </w:r>
      <w:r>
        <w:t xml:space="preserve">	</w:t>
      </w:r>
      <w:r>
        <w:t xml:space="preserve">Taner M, Sezen B.</w:t>
      </w:r>
      <w:r>
        <w:t xml:space="preserve"> </w:t>
      </w:r>
      <w:hyperlink r:id="rId286">
        <w:r>
          <w:rPr>
            <w:rStyle w:val="Hyperlink"/>
          </w:rPr>
          <w:t xml:space="preserve">An Application of Six Sigma Methodology to Turnover Intentions in Health Care</w:t>
        </w:r>
      </w:hyperlink>
      <w:r>
        <w:t xml:space="preserve">. International Journal of Health Care Quality Assurance. 2009;22(3):252–65.</w:t>
      </w:r>
      <w:r>
        <w:t xml:space="preserve"> </w:t>
      </w:r>
    </w:p>
    <w:bookmarkEnd w:id="287"/>
    <w:bookmarkStart w:id="289" w:name="ref-mayo2016"/>
    <w:p>
      <w:pPr>
        <w:pStyle w:val="Bibliography"/>
      </w:pPr>
      <w:r>
        <w:t xml:space="preserve">99.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88">
        <w:r>
          <w:rPr>
            <w:rStyle w:val="Hyperlink"/>
          </w:rPr>
          <w:t xml:space="preserve">https://www.redjournal.org/article/S0360-3016(16)00260-1/fulltext</w:t>
        </w:r>
      </w:hyperlink>
    </w:p>
    <w:bookmarkEnd w:id="289"/>
    <w:bookmarkStart w:id="291" w:name="ref-goffin2011"/>
    <w:p>
      <w:pPr>
        <w:pStyle w:val="Bibliography"/>
      </w:pPr>
      <w:r>
        <w:t xml:space="preserve">100.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90">
        <w:r>
          <w:rPr>
            <w:rStyle w:val="Hyperlink"/>
          </w:rPr>
          <w:t xml:space="preserve">https://onlinelibrary.wiley.com/doi/abs/10.1111/j.1540-5885.2010.00798.x</w:t>
        </w:r>
      </w:hyperlink>
    </w:p>
    <w:bookmarkEnd w:id="291"/>
    <w:bookmarkStart w:id="293" w:name="ref-foos2006"/>
    <w:p>
      <w:pPr>
        <w:pStyle w:val="Bibliography"/>
      </w:pPr>
      <w:r>
        <w:t xml:space="preserve">101.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92">
        <w:r>
          <w:rPr>
            <w:rStyle w:val="Hyperlink"/>
          </w:rPr>
          <w:t xml:space="preserve">https://www.emerald.com/insight/content/doi/10.1108/13673270610650067/full/html</w:t>
        </w:r>
      </w:hyperlink>
    </w:p>
    <w:bookmarkEnd w:id="293"/>
    <w:bookmarkStart w:id="295" w:name="ref-goffin2010"/>
    <w:p>
      <w:pPr>
        <w:pStyle w:val="Bibliography"/>
      </w:pPr>
      <w:r>
        <w:t xml:space="preserve">102.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94">
        <w:r>
          <w:rPr>
            <w:rStyle w:val="Hyperlink"/>
          </w:rPr>
          <w:t xml:space="preserve">https://www.tandfonline.com/doi/abs/10.1080/08956308.2010.11657637</w:t>
        </w:r>
      </w:hyperlink>
    </w:p>
    <w:bookmarkEnd w:id="295"/>
    <w:bookmarkStart w:id="297" w:name="ref-rintala2006"/>
    <w:p>
      <w:pPr>
        <w:pStyle w:val="Bibliography"/>
      </w:pPr>
      <w:r>
        <w:t xml:space="preserve">103.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96">
        <w:r>
          <w:rPr>
            <w:rStyle w:val="Hyperlink"/>
          </w:rPr>
          <w:t xml:space="preserve">https://www.inderscienceonline.com/doi/abs/10.1504/IJNKM.2006.009880</w:t>
        </w:r>
      </w:hyperlink>
    </w:p>
    <w:bookmarkEnd w:id="297"/>
    <w:bookmarkStart w:id="299" w:name="ref-shahbaz2019"/>
    <w:p>
      <w:pPr>
        <w:pStyle w:val="Bibliography"/>
      </w:pPr>
      <w:r>
        <w:t xml:space="preserve">104.</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98">
        <w:r>
          <w:rPr>
            <w:rStyle w:val="Hyperlink"/>
          </w:rPr>
          <w:t xml:space="preserve">https://journalofbigdata.springeropen.com/articles/10.1186/s40537-019-0170-y</w:t>
        </w:r>
      </w:hyperlink>
    </w:p>
    <w:bookmarkEnd w:id="299"/>
    <w:bookmarkStart w:id="300" w:name="ref-syed2025"/>
    <w:p>
      <w:pPr>
        <w:pStyle w:val="Bibliography"/>
      </w:pPr>
      <w:r>
        <w:t xml:space="preserve">105.</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300"/>
    <w:bookmarkStart w:id="302" w:name="ref-samimi2025"/>
    <w:p>
      <w:pPr>
        <w:pStyle w:val="Bibliography"/>
      </w:pPr>
      <w:r>
        <w:t xml:space="preserve">106.</w:t>
      </w:r>
      <w:r>
        <w:t xml:space="preserve"> </w:t>
      </w:r>
      <w:r>
        <w:t xml:space="preserve">	</w:t>
      </w:r>
      <w:r>
        <w:t xml:space="preserve">Samimi R, Bhattacharya A, Gosak L, Stiglic G, Verbert K.</w:t>
      </w:r>
      <w:r>
        <w:t xml:space="preserve"> </w:t>
      </w:r>
      <w:hyperlink r:id="rId301">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2"/>
    <w:bookmarkStart w:id="304" w:name="ref-ruoff2023"/>
    <w:p>
      <w:pPr>
        <w:pStyle w:val="Bibliography"/>
      </w:pPr>
      <w:r>
        <w:t xml:space="preserve">107.</w:t>
      </w:r>
      <w:r>
        <w:t xml:space="preserve"> </w:t>
      </w:r>
      <w:r>
        <w:t xml:space="preserve">	</w:t>
      </w:r>
      <w:r>
        <w:t xml:space="preserve">Ruoff M, Gnewuch U, Maedche A, Scheibehenne B.</w:t>
      </w:r>
      <w:r>
        <w:t xml:space="preserve"> </w:t>
      </w:r>
      <w:hyperlink r:id="rId303">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4"/>
    <w:bookmarkStart w:id="305" w:name="ref-chowdhury2020"/>
    <w:p>
      <w:pPr>
        <w:pStyle w:val="Bibliography"/>
      </w:pPr>
      <w:r>
        <w:t xml:space="preserve">108.</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5"/>
    <w:bookmarkStart w:id="306" w:name="ref-holmes2019"/>
    <w:p>
      <w:pPr>
        <w:pStyle w:val="Bibliography"/>
      </w:pPr>
      <w:r>
        <w:t xml:space="preserve">109.</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6"/>
    <w:bookmarkStart w:id="308" w:name="ref-milneives2020"/>
    <w:p>
      <w:pPr>
        <w:pStyle w:val="Bibliography"/>
      </w:pPr>
      <w:r>
        <w:t xml:space="preserve">110.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7">
        <w:r>
          <w:rPr>
            <w:rStyle w:val="Hyperlink"/>
          </w:rPr>
          <w:t xml:space="preserve">https://www.jmir.org/2020/10/e20346/</w:t>
        </w:r>
      </w:hyperlink>
    </w:p>
    <w:bookmarkEnd w:id="308"/>
    <w:bookmarkStart w:id="310" w:name="ref-li2023"/>
    <w:p>
      <w:pPr>
        <w:pStyle w:val="Bibliography"/>
      </w:pPr>
      <w:r>
        <w:t xml:space="preserve">111.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9">
        <w:r>
          <w:rPr>
            <w:rStyle w:val="Hyperlink"/>
          </w:rPr>
          <w:t xml:space="preserve">https://www.sciencedirect.com/science/article/pii/S1386505623001296</w:t>
        </w:r>
      </w:hyperlink>
    </w:p>
    <w:bookmarkEnd w:id="310"/>
    <w:bookmarkStart w:id="312" w:name="ref-rollwage2023"/>
    <w:p>
      <w:pPr>
        <w:pStyle w:val="Bibliography"/>
      </w:pPr>
      <w:r>
        <w:t xml:space="preserve">112.</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311">
        <w:r>
          <w:rPr>
            <w:rStyle w:val="Hyperlink"/>
          </w:rPr>
          <w:t xml:space="preserve">https://ai.jmir.org/2023/1/e44358</w:t>
        </w:r>
      </w:hyperlink>
    </w:p>
    <w:bookmarkEnd w:id="312"/>
    <w:bookmarkStart w:id="314"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3">
        <w:r>
          <w:rPr>
            <w:rStyle w:val="Hyperlink"/>
          </w:rPr>
          <w:t xml:space="preserve">https://medinform.jmir.org/2022/2/e32875</w:t>
        </w:r>
      </w:hyperlink>
    </w:p>
    <w:bookmarkEnd w:id="314"/>
    <w:bookmarkStart w:id="316" w:name="ref-jiao2023"/>
    <w:p>
      <w:pPr>
        <w:pStyle w:val="Bibliography"/>
      </w:pPr>
      <w:r>
        <w:t xml:space="preserve">114.</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5">
        <w:r>
          <w:rPr>
            <w:rStyle w:val="Hyperlink"/>
          </w:rPr>
          <w:t xml:space="preserve">https://ieeexplore.ieee.org/document/10297311</w:t>
        </w:r>
      </w:hyperlink>
    </w:p>
    <w:bookmarkEnd w:id="316"/>
    <w:bookmarkStart w:id="318" w:name="ref-dai2023"/>
    <w:p>
      <w:pPr>
        <w:pStyle w:val="Bibliography"/>
      </w:pPr>
      <w:r>
        <w:t xml:space="preserve">115.</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317">
        <w:r>
          <w:rPr>
            <w:rStyle w:val="Hyperlink"/>
          </w:rPr>
          <w:t xml:space="preserve">https://pubsonline.informs.org/doi/abs/10.1287/educ.2023.0257</w:t>
        </w:r>
      </w:hyperlink>
    </w:p>
    <w:bookmarkEnd w:id="318"/>
    <w:bookmarkStart w:id="320" w:name="ref-berkshire2024"/>
    <w:p>
      <w:pPr>
        <w:pStyle w:val="Bibliography"/>
      </w:pPr>
      <w:r>
        <w:t xml:space="preserve">116.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9">
        <w:r>
          <w:rPr>
            <w:rStyle w:val="Hyperlink"/>
          </w:rPr>
          <w:t xml:space="preserve">https://ia.berkshirehealthcare.nhs.uk/citizen-developer-programme</w:t>
        </w:r>
      </w:hyperlink>
    </w:p>
    <w:bookmarkEnd w:id="320"/>
    <w:bookmarkStart w:id="322"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1">
        <w:r>
          <w:rPr>
            <w:rStyle w:val="Hyperlink"/>
          </w:rPr>
          <w:t xml:space="preserve">https://ieeexplore.ieee.org/abstract/document/10373712/</w:t>
        </w:r>
      </w:hyperlink>
    </w:p>
    <w:bookmarkEnd w:id="322"/>
    <w:bookmarkStart w:id="324" w:name="ref-aveiro2023"/>
    <w:p>
      <w:pPr>
        <w:pStyle w:val="Bibliography"/>
      </w:pPr>
      <w:r>
        <w:t xml:space="preserve">118.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3">
        <w:r>
          <w:rPr>
            <w:rStyle w:val="Hyperlink"/>
          </w:rPr>
          <w:t xml:space="preserve">https://ieeexplore.ieee.org/document/10186753</w:t>
        </w:r>
      </w:hyperlink>
    </w:p>
    <w:bookmarkEnd w:id="324"/>
    <w:bookmarkStart w:id="326" w:name="ref-forrester2024"/>
    <w:p>
      <w:pPr>
        <w:pStyle w:val="Bibliography"/>
      </w:pPr>
      <w:r>
        <w:t xml:space="preserve">119.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25">
        <w:r>
          <w:rPr>
            <w:rStyle w:val="Hyperlink"/>
          </w:rPr>
          <w:t xml:space="preserve">https://tei.forrester.com/go/microsoft/powerappstei/?lang=en-us</w:t>
        </w:r>
      </w:hyperlink>
    </w:p>
    <w:bookmarkEnd w:id="326"/>
    <w:bookmarkStart w:id="328" w:name="ref-mogili2025"/>
    <w:p>
      <w:pPr>
        <w:pStyle w:val="Bibliography"/>
      </w:pPr>
      <w:r>
        <w:t xml:space="preserve">120.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7">
        <w:r>
          <w:rPr>
            <w:rStyle w:val="Hyperlink"/>
          </w:rPr>
          <w:t xml:space="preserve">https://sarcouncil.com/download-article/SJECS-209-_2025-630-636.pdf</w:t>
        </w:r>
      </w:hyperlink>
    </w:p>
    <w:bookmarkEnd w:id="328"/>
    <w:bookmarkStart w:id="330" w:name="ref-pervaiz2025"/>
    <w:p>
      <w:pPr>
        <w:pStyle w:val="Bibliography"/>
      </w:pPr>
      <w:r>
        <w:t xml:space="preserve">121.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9">
        <w:r>
          <w:rPr>
            <w:rStyle w:val="Hyperlink"/>
          </w:rPr>
          <w:t xml:space="preserve">https://imjstb.com/index.php/Journal/article/view/95</w:t>
        </w:r>
      </w:hyperlink>
    </w:p>
    <w:bookmarkEnd w:id="330"/>
    <w:bookmarkStart w:id="331" w:name="ref-simon2022"/>
    <w:p>
      <w:pPr>
        <w:pStyle w:val="Bibliography"/>
      </w:pPr>
      <w:r>
        <w:t xml:space="preserve">122.</w:t>
      </w:r>
      <w:r>
        <w:t xml:space="preserve"> </w:t>
      </w:r>
      <w:r>
        <w:t xml:space="preserve">	</w:t>
      </w:r>
      <w:r>
        <w:t xml:space="preserve">Simon P.</w:t>
      </w:r>
      <w:r>
        <w:t xml:space="preserve"> </w:t>
      </w:r>
      <w:r>
        <w:t xml:space="preserve">Low-Code/No-Code: Citizen Developers and the Surprising Future of Business Applications</w:t>
      </w:r>
      <w:r>
        <w:t xml:space="preserve">. R Simon; 2022.</w:t>
      </w:r>
      <w:r>
        <w:t xml:space="preserve"> </w:t>
      </w:r>
    </w:p>
    <w:bookmarkEnd w:id="331"/>
    <w:bookmarkStart w:id="333" w:name="ref-hathnagoda2024"/>
    <w:p>
      <w:pPr>
        <w:pStyle w:val="Bibliography"/>
      </w:pPr>
      <w:r>
        <w:t xml:space="preserve">123.</w:t>
      </w:r>
      <w:r>
        <w:t xml:space="preserve"> </w:t>
      </w:r>
      <w:r>
        <w:t xml:space="preserve">	</w:t>
      </w:r>
      <w:r>
        <w:t xml:space="preserve">Hathnagoda H, Wickramarachchi R.</w:t>
      </w:r>
      <w:r>
        <w:t xml:space="preserve"> </w:t>
      </w:r>
      <w:hyperlink r:id="rId332">
        <w:r>
          <w:rPr>
            <w:rStyle w:val="Hyperlink"/>
          </w:rPr>
          <w:t xml:space="preserve">Assessing Security Risks in Low-Code Development Platforms: A Systematic Literature Review</w:t>
        </w:r>
      </w:hyperlink>
      <w:r>
        <w:t xml:space="preserve">. In: 2024 international conference on advances in technology and computing (ICATC). 2024.</w:t>
      </w:r>
      <w:r>
        <w:t xml:space="preserve"> </w:t>
      </w:r>
    </w:p>
    <w:bookmarkEnd w:id="333"/>
    <w:bookmarkStart w:id="334" w:name="ref-viljoen2024"/>
    <w:p>
      <w:pPr>
        <w:pStyle w:val="Bibliography"/>
      </w:pPr>
      <w:r>
        <w:t xml:space="preserve">124.</w:t>
      </w:r>
      <w:r>
        <w:t xml:space="preserve"> </w:t>
      </w:r>
      <w:r>
        <w:t xml:space="preserve">	</w:t>
      </w:r>
      <w:r>
        <w:t xml:space="preserve">Viljoen A, Radić M, Nguyen J, Krcmar H.</w:t>
      </w:r>
      <w:r>
        <w:t xml:space="preserve"> </w:t>
      </w:r>
      <w:r>
        <w:t xml:space="preserve">Governing citizen development to address low-code platform challenges</w:t>
      </w:r>
      <w:r>
        <w:t xml:space="preserve">. In: MISQ executive. 2024.</w:t>
      </w:r>
      <w:r>
        <w:t xml:space="preserve"> </w:t>
      </w:r>
    </w:p>
    <w:bookmarkEnd w:id="334"/>
    <w:bookmarkStart w:id="335" w:name="ref-miyake2023"/>
    <w:p>
      <w:pPr>
        <w:pStyle w:val="Bibliography"/>
      </w:pPr>
      <w:r>
        <w:t xml:space="preserve">125.</w:t>
      </w:r>
      <w:r>
        <w:t xml:space="preserve"> </w:t>
      </w:r>
      <w:r>
        <w:t xml:space="preserve">	</w:t>
      </w:r>
      <w:r>
        <w:t xml:space="preserve">Miyake T, Masuda Y, Oguchi A, Ishida A.</w:t>
      </w:r>
      <w:r>
        <w:t xml:space="preserve"> </w:t>
      </w:r>
      <w:r>
        <w:t xml:space="preserve">Strategic risk management for low-code development platforms with enterprise architecture approach: case of global pharmaceutical enterprise</w:t>
      </w:r>
      <w:r>
        <w:t xml:space="preserve">. In: International KES conference on smart education and e-learning. Springer; 2023.</w:t>
      </w:r>
      <w:r>
        <w:t xml:space="preserve"> </w:t>
      </w:r>
    </w:p>
    <w:bookmarkEnd w:id="335"/>
    <w:bookmarkStart w:id="336" w:name="ref-potharalanka2025"/>
    <w:p>
      <w:pPr>
        <w:pStyle w:val="Bibliography"/>
      </w:pPr>
      <w:r>
        <w:t xml:space="preserve">126.</w:t>
      </w:r>
      <w:r>
        <w:t xml:space="preserve"> </w:t>
      </w:r>
      <w:r>
        <w:t xml:space="preserve">	</w:t>
      </w:r>
      <w:r>
        <w:t xml:space="preserve">Potharalanka L.</w:t>
      </w:r>
      <w:r>
        <w:t xml:space="preserve"> </w:t>
      </w:r>
      <w:r>
        <w:t xml:space="preserve">Low-Code Platforms in Clinical Trial Management: A Digital Transformation</w:t>
      </w:r>
      <w:r>
        <w:t xml:space="preserve">. Journal Of Multidisciplinary. 2025;</w:t>
      </w:r>
      <w:r>
        <w:t xml:space="preserve"> </w:t>
      </w:r>
    </w:p>
    <w:bookmarkEnd w:id="336"/>
    <w:bookmarkStart w:id="338" w:name="ref-pennington2023"/>
    <w:p>
      <w:pPr>
        <w:pStyle w:val="Bibliography"/>
      </w:pPr>
      <w:r>
        <w:t xml:space="preserve">127.</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7">
        <w:r>
          <w:rPr>
            <w:rStyle w:val="Hyperlink"/>
          </w:rPr>
          <w:t xml:space="preserve">https://mds.marshall.edu/etd/1824/</w:t>
        </w:r>
      </w:hyperlink>
    </w:p>
    <w:bookmarkEnd w:id="338"/>
    <w:bookmarkStart w:id="340" w:name="ref-atobatele2023"/>
    <w:p>
      <w:pPr>
        <w:pStyle w:val="Bibliography"/>
      </w:pPr>
      <w:r>
        <w:t xml:space="preserve">128.</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9">
        <w:r>
          <w:rPr>
            <w:rStyle w:val="Hyperlink"/>
          </w:rPr>
          <w:t xml:space="preserve">https://gisrrj.com/paper/GISRRJ236426.pdf</w:t>
        </w:r>
      </w:hyperlink>
    </w:p>
    <w:bookmarkEnd w:id="340"/>
    <w:bookmarkStart w:id="342" w:name="ref-tan2023"/>
    <w:p>
      <w:pPr>
        <w:pStyle w:val="Bibliography"/>
      </w:pPr>
      <w:r>
        <w:t xml:space="preserve">129.</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41">
        <w:r>
          <w:rPr>
            <w:rStyle w:val="Hyperlink"/>
          </w:rPr>
          <w:t xml:space="preserve">https://formative.jmir.org/2023/1/e38555</w:t>
        </w:r>
      </w:hyperlink>
    </w:p>
    <w:bookmarkEnd w:id="342"/>
    <w:bookmarkStart w:id="344" w:name="ref-precedence2024"/>
    <w:p>
      <w:pPr>
        <w:pStyle w:val="Bibliography"/>
      </w:pPr>
      <w:r>
        <w:t xml:space="preserve">130.</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43">
        <w:r>
          <w:rPr>
            <w:rStyle w:val="Hyperlink"/>
          </w:rPr>
          <w:t xml:space="preserve">https://www.precedenceresearch.com/healthcare-analytics-market</w:t>
        </w:r>
      </w:hyperlink>
    </w:p>
    <w:bookmarkEnd w:id="344"/>
    <w:bookmarkStart w:id="346" w:name="ref-farnese2019"/>
    <w:p>
      <w:pPr>
        <w:pStyle w:val="Bibliography"/>
      </w:pPr>
      <w:r>
        <w:t xml:space="preserve">131.</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45">
        <w:r>
          <w:rPr>
            <w:rStyle w:val="Hyperlink"/>
          </w:rPr>
          <w:t xml:space="preserve">https://www.frontiersin.org/articles/10.3389/fpsyg.2019.02730</w:t>
        </w:r>
      </w:hyperlink>
    </w:p>
    <w:bookmarkEnd w:id="346"/>
    <w:bookmarkStart w:id="348" w:name="ref-zhang2025"/>
    <w:p>
      <w:pPr>
        <w:pStyle w:val="Bibliography"/>
      </w:pPr>
      <w:r>
        <w:t xml:space="preserve">132.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47">
        <w:r>
          <w:rPr>
            <w:rStyle w:val="Hyperlink"/>
          </w:rPr>
          <w:t xml:space="preserve">https://www.emerald.com/insight/content/doi/10.1108/JKM-03-2024-0262/full/html</w:t>
        </w:r>
      </w:hyperlink>
    </w:p>
    <w:bookmarkEnd w:id="348"/>
    <w:bookmarkStart w:id="350" w:name="ref-zheng2020"/>
    <w:p>
      <w:pPr>
        <w:pStyle w:val="Bibliography"/>
      </w:pPr>
      <w:r>
        <w:t xml:space="preserve">133.</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9">
        <w:r>
          <w:rPr>
            <w:rStyle w:val="Hyperlink"/>
          </w:rPr>
          <w:t xml:space="preserve">https://www.acpjournals.org/doi/10.7326/M19-0871</w:t>
        </w:r>
      </w:hyperlink>
    </w:p>
    <w:bookmarkEnd w:id="350"/>
    <w:bookmarkStart w:id="352" w:name="ref-bogaert2021"/>
    <w:p>
      <w:pPr>
        <w:pStyle w:val="Bibliography"/>
      </w:pPr>
      <w:r>
        <w:t xml:space="preserve">134.</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1">
        <w:r>
          <w:rPr>
            <w:rStyle w:val="Hyperlink"/>
          </w:rPr>
          <w:t xml:space="preserve">https://www.sciencedirect.com/science/article/pii/S0168851021002396</w:t>
        </w:r>
      </w:hyperlink>
    </w:p>
    <w:bookmarkEnd w:id="352"/>
    <w:bookmarkStart w:id="354" w:name="ref-ibm2022"/>
    <w:p>
      <w:pPr>
        <w:pStyle w:val="Bibliography"/>
      </w:pPr>
      <w:r>
        <w:t xml:space="preserve">135.</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53">
        <w:r>
          <w:rPr>
            <w:rStyle w:val="Hyperlink"/>
          </w:rPr>
          <w:t xml:space="preserve">https://newsroom.ibm.com/2022-01-21-Francisco-Partners-to-Acquire-IBMs-Healthcare-Data-and-Analytics-Assets</w:t>
        </w:r>
      </w:hyperlink>
    </w:p>
    <w:bookmarkEnd w:id="354"/>
    <w:bookmarkStart w:id="356" w:name="ref-strickland2019"/>
    <w:p>
      <w:pPr>
        <w:pStyle w:val="Bibliography"/>
      </w:pPr>
      <w:r>
        <w:t xml:space="preserve">136.</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5">
        <w:r>
          <w:rPr>
            <w:rStyle w:val="Hyperlink"/>
          </w:rPr>
          <w:t xml:space="preserve">https://ieeexplore.ieee.org/abstract/document/8678513/</w:t>
        </w:r>
      </w:hyperlink>
    </w:p>
    <w:bookmarkEnd w:id="356"/>
    <w:bookmarkStart w:id="358" w:name="ref-yang2020"/>
    <w:p>
      <w:pPr>
        <w:pStyle w:val="Bibliography"/>
      </w:pPr>
      <w:r>
        <w:t xml:space="preserve">137.</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7">
        <w:r>
          <w:rPr>
            <w:rStyle w:val="Hyperlink"/>
          </w:rPr>
          <w:t xml:space="preserve">https://oulurepo.oulu.fi/bitstream/handle/10024/27921/nbnfi-fe2020050424858.pdf</w:t>
        </w:r>
      </w:hyperlink>
    </w:p>
    <w:bookmarkEnd w:id="358"/>
    <w:bookmarkStart w:id="360" w:name="ref-lavito2021"/>
    <w:p>
      <w:pPr>
        <w:pStyle w:val="Bibliography"/>
      </w:pPr>
      <w:r>
        <w:t xml:space="preserve">138.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59">
        <w:r>
          <w:rPr>
            <w:rStyle w:val="Hyperlink"/>
          </w:rPr>
          <w:t xml:space="preserve">https://www.cnbc.com/2021/01/04/haven-the-amazon-berkshire-jpmorgan-venture-to-disrupt-healthcare-is-disbanding-after-3-years.html</w:t>
        </w:r>
      </w:hyperlink>
    </w:p>
    <w:bookmarkEnd w:id="360"/>
    <w:bookmarkStart w:id="362" w:name="ref-acchiardo2021"/>
    <w:p>
      <w:pPr>
        <w:pStyle w:val="Bibliography"/>
      </w:pPr>
      <w:r>
        <w:t xml:space="preserve">139.</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140.</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6" w:name="ref-alukal2006"/>
    <w:p>
      <w:pPr>
        <w:pStyle w:val="Bibliography"/>
      </w:pPr>
      <w:r>
        <w:t xml:space="preserve">141.</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rao2006"/>
    <w:p>
      <w:pPr>
        <w:pStyle w:val="Bibliography"/>
      </w:pPr>
      <w:r>
        <w:t xml:space="preserve">142.</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67">
        <w:r>
          <w:rPr>
            <w:rStyle w:val="Hyperlink"/>
          </w:rPr>
          <w:t xml:space="preserve">https://onlinelibrary.wiley.com/doi/abs/10.1057/palgrave.emr.1500057</w:t>
        </w:r>
      </w:hyperlink>
    </w:p>
    <w:bookmarkEnd w:id="368"/>
    <w:bookmarkStart w:id="370" w:name="ref-hong2025"/>
    <w:p>
      <w:pPr>
        <w:pStyle w:val="Bibliography"/>
      </w:pPr>
      <w:r>
        <w:t xml:space="preserve">143.</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69">
        <w:r>
          <w:rPr>
            <w:rStyle w:val="Hyperlink"/>
          </w:rPr>
          <w:t xml:space="preserve">https://academic.oup.com/jpart/advance-article-abstract/doi/10.1093/jopart/muaf019/8162522</w:t>
        </w:r>
      </w:hyperlink>
    </w:p>
    <w:bookmarkEnd w:id="370"/>
    <w:bookmarkStart w:id="372" w:name="ref-mannapur2025"/>
    <w:p>
      <w:pPr>
        <w:pStyle w:val="Bibliography"/>
      </w:pPr>
      <w:r>
        <w:t xml:space="preserve">144.</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1">
        <w:r>
          <w:rPr>
            <w:rStyle w:val="Hyperlink"/>
          </w:rPr>
          <w:t xml:space="preserve">https://www.quantbeckman.com/api/v1/file/5b240742-bf0d-4f8c-a0f9-cb29fab42611.pdf</w:t>
        </w:r>
      </w:hyperlink>
    </w:p>
    <w:bookmarkEnd w:id="372"/>
    <w:bookmarkStart w:id="374" w:name="ref-yupopa2005"/>
    <w:p>
      <w:pPr>
        <w:pStyle w:val="Bibliography"/>
      </w:pPr>
      <w:r>
        <w:t xml:space="preserve">145.</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3">
        <w:r>
          <w:rPr>
            <w:rStyle w:val="Hyperlink"/>
          </w:rPr>
          <w:t xml:space="preserve">https://mail.vldb.org/archives/website/2005/program/paper/fri/p1006-yu.pdf</w:t>
        </w:r>
      </w:hyperlink>
    </w:p>
    <w:bookmarkEnd w:id="374"/>
    <w:bookmarkStart w:id="376" w:name="ref-oliveira2023"/>
    <w:p>
      <w:pPr>
        <w:pStyle w:val="Bibliography"/>
      </w:pPr>
      <w:r>
        <w:t xml:space="preserve">146.</w:t>
      </w:r>
      <w:r>
        <w:t xml:space="preserve"> </w:t>
      </w:r>
      <w:r>
        <w:t xml:space="preserve">	</w:t>
      </w:r>
      <w:r>
        <w:t xml:space="preserve">Oliveira MAP et al. Semantic modelling for enterprise data governance 4.0. arXiv preprint arXiv:231102082 [Internet]. 2023; Available from:</w:t>
      </w:r>
      <w:r>
        <w:t xml:space="preserve"> </w:t>
      </w:r>
      <w:hyperlink r:id="rId375">
        <w:r>
          <w:rPr>
            <w:rStyle w:val="Hyperlink"/>
          </w:rPr>
          <w:t xml:space="preserve">https://arxiv.org/pdf/2311.02082</w:t>
        </w:r>
      </w:hyperlink>
    </w:p>
    <w:bookmarkEnd w:id="376"/>
    <w:bookmarkStart w:id="377" w:name="ref-sivaranjani2025"/>
    <w:p>
      <w:pPr>
        <w:pStyle w:val="Bibliography"/>
      </w:pPr>
      <w:r>
        <w:t xml:space="preserve">147.</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77"/>
    <w:bookmarkStart w:id="379" w:name="ref-battula2025"/>
    <w:p>
      <w:pPr>
        <w:pStyle w:val="Bibliography"/>
      </w:pPr>
      <w:r>
        <w:t xml:space="preserve">148.</w:t>
      </w:r>
      <w:r>
        <w:t xml:space="preserve"> </w:t>
      </w:r>
      <w:r>
        <w:t xml:space="preserve">	</w:t>
      </w:r>
      <w:r>
        <w:t xml:space="preserve">Battula SKY.</w:t>
      </w:r>
      <w:r>
        <w:t xml:space="preserve"> </w:t>
      </w:r>
      <w:hyperlink r:id="rId378">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9"/>
    <w:bookmarkStart w:id="381" w:name="ref-lenz2007"/>
    <w:p>
      <w:pPr>
        <w:pStyle w:val="Bibliography"/>
      </w:pPr>
      <w:r>
        <w:t xml:space="preserve">149.</w:t>
      </w:r>
      <w:r>
        <w:t xml:space="preserve"> </w:t>
      </w:r>
      <w:r>
        <w:t xml:space="preserve">	</w:t>
      </w:r>
      <w:r>
        <w:t xml:space="preserve">Lenz R, Beyer M, Kuhn KA.</w:t>
      </w:r>
      <w:r>
        <w:t xml:space="preserve"> </w:t>
      </w:r>
      <w:hyperlink r:id="rId380">
        <w:r>
          <w:rPr>
            <w:rStyle w:val="Hyperlink"/>
          </w:rPr>
          <w:t xml:space="preserve">Semantic integration in healthcare networks</w:t>
        </w:r>
      </w:hyperlink>
      <w:r>
        <w:t xml:space="preserve">. International Journal of Medical Informatics. 2007;76(2-3):201–7.</w:t>
      </w:r>
      <w:r>
        <w:t xml:space="preserve"> </w:t>
      </w:r>
    </w:p>
    <w:bookmarkEnd w:id="381"/>
    <w:bookmarkStart w:id="383" w:name="ref-whittaker2008"/>
    <w:p>
      <w:pPr>
        <w:pStyle w:val="Bibliography"/>
      </w:pPr>
      <w:r>
        <w:t xml:space="preserve">150.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82">
        <w:r>
          <w:rPr>
            <w:rStyle w:val="Hyperlink"/>
          </w:rPr>
          <w:t xml:space="preserve">https://www.academia.edu/download/41283190/Design_and_evaluation_of_systems_to_supp20160117-25708-98zc50.pdf</w:t>
        </w:r>
      </w:hyperlink>
    </w:p>
    <w:bookmarkEnd w:id="383"/>
    <w:bookmarkStart w:id="385" w:name="ref-moore2018"/>
    <w:p>
      <w:pPr>
        <w:pStyle w:val="Bibliography"/>
      </w:pPr>
      <w:r>
        <w:t xml:space="preserve">151.</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84">
        <w:r>
          <w:rPr>
            <w:rStyle w:val="Hyperlink"/>
          </w:rPr>
          <w:t xml:space="preserve">https://wendyju.com/publications/18_ijee3593.pdf</w:t>
        </w:r>
      </w:hyperlink>
    </w:p>
    <w:bookmarkEnd w:id="385"/>
    <w:bookmarkStart w:id="387" w:name="ref-zimmermann2017"/>
    <w:p>
      <w:pPr>
        <w:pStyle w:val="Bibliography"/>
      </w:pPr>
      <w:r>
        <w:t xml:space="preserve">152.</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153.</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154.</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Start w:id="393" w:name="ref-himss2025ucdavis"/>
    <w:p>
      <w:pPr>
        <w:pStyle w:val="Bibliography"/>
      </w:pPr>
      <w:r>
        <w:t xml:space="preserve">155.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92">
        <w:r>
          <w:rPr>
            <w:rStyle w:val="Hyperlink"/>
          </w:rPr>
          <w:t xml:space="preserve">https://pages.himss.org/LP-HA-Case-Study-UC-Davis.html</w:t>
        </w:r>
      </w:hyperlink>
    </w:p>
    <w:bookmarkEnd w:id="393"/>
    <w:bookmarkEnd w:id="394"/>
    <w:bookmarkEnd w:id="395"/>
    <w:bookmarkStart w:id="402" w:name="appendices"/>
    <w:p>
      <w:pPr>
        <w:pStyle w:val="Heading1"/>
      </w:pPr>
      <w:r>
        <w:rPr>
          <w:rStyle w:val="SectionNumber"/>
        </w:rPr>
        <w:t xml:space="preserve">15</w:t>
      </w:r>
      <w:r>
        <w:tab/>
      </w:r>
      <w:r>
        <w:t xml:space="preserve">Appendices</w:t>
      </w:r>
    </w:p>
    <w:bookmarkStart w:id="39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96"/>
    <w:bookmarkStart w:id="39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97"/>
    <w:bookmarkStart w:id="401" w:name="Xbfd30549e6247e2f3e5132a039875af0e2849bb"/>
    <w:p>
      <w:pPr>
        <w:pStyle w:val="Heading2"/>
      </w:pPr>
      <w:r>
        <w:rPr>
          <w:rStyle w:val="SectionNumber"/>
        </w:rPr>
        <w:t xml:space="preserve">15.3</w:t>
      </w:r>
      <w:r>
        <w:tab/>
      </w:r>
      <w:r>
        <w:t xml:space="preserve">Appendix C: Healthcare NL2SQL Query Examples</w:t>
      </w:r>
    </w:p>
    <w:bookmarkStart w:id="39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98"/>
    <w:bookmarkStart w:id="399"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99"/>
    <w:bookmarkStart w:id="40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400"/>
    <w:bookmarkEnd w:id="401"/>
    <w:bookmarkEnd w:id="4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8"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9"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11" Target="https://ai.jmir.org/2023/1/e44358" TargetMode="External" /><Relationship Type="http://schemas.openxmlformats.org/officeDocument/2006/relationships/hyperlink" Id="rId168" Target="https://ai.nejm.org/doi/full/10.1056/AIdbp2500144" TargetMode="External" /><Relationship Type="http://schemas.openxmlformats.org/officeDocument/2006/relationships/hyperlink" Id="rId186"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6" Target="https://arxiv.org/abs/1908.01839" TargetMode="External" /><Relationship Type="http://schemas.openxmlformats.org/officeDocument/2006/relationships/hyperlink" Id="rId178"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80" Target="https://arxiv.org/abs/2411.05521" TargetMode="External" /><Relationship Type="http://schemas.openxmlformats.org/officeDocument/2006/relationships/hyperlink" Id="rId166" Target="https://arxiv.org/abs/2505.08775" TargetMode="External" /><Relationship Type="http://schemas.openxmlformats.org/officeDocument/2006/relationships/hyperlink" Id="rId164" Target="https://arxiv.org/abs/2508.08224" TargetMode="External" /><Relationship Type="http://schemas.openxmlformats.org/officeDocument/2006/relationships/hyperlink" Id="rId192" Target="https://arxiv.org/abs/2511.14718" TargetMode="External" /><Relationship Type="http://schemas.openxmlformats.org/officeDocument/2006/relationships/hyperlink" Id="rId182" Target="https://arxiv.org/abs/2511.17559" TargetMode="External" /><Relationship Type="http://schemas.openxmlformats.org/officeDocument/2006/relationships/hyperlink" Id="rId375" Target="https://arxiv.org/pdf/2311.02082" TargetMode="External" /><Relationship Type="http://schemas.openxmlformats.org/officeDocument/2006/relationships/hyperlink" Id="rId365"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4" Target="https://dl.acm.org/doi/abs/10.1145/3318464.3389777" TargetMode="External" /><Relationship Type="http://schemas.openxmlformats.org/officeDocument/2006/relationships/hyperlink" Id="rId390"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7" Target="https://doi.org/10.1016/j.ijinfomgt.2018.07.001" TargetMode="External" /><Relationship Type="http://schemas.openxmlformats.org/officeDocument/2006/relationships/hyperlink" Id="rId380" Target="https://doi.org/10.1016/j.ijmedinf.2006.05.008" TargetMode="External" /><Relationship Type="http://schemas.openxmlformats.org/officeDocument/2006/relationships/hyperlink" Id="rId286" Target="https://doi.org/10.1108/09526860910953520" TargetMode="External" /><Relationship Type="http://schemas.openxmlformats.org/officeDocument/2006/relationships/hyperlink" Id="rId257" Target="https://doi.org/10.1108/JKM-08-2016-0338" TargetMode="External" /><Relationship Type="http://schemas.openxmlformats.org/officeDocument/2006/relationships/hyperlink" Id="rId332" Target="https://doi.org/10.1109/ICATC64549.2024.11025368" TargetMode="External" /><Relationship Type="http://schemas.openxmlformats.org/officeDocument/2006/relationships/hyperlink" Id="rId301" Target="https://doi.org/10.1145/3670653.3670660" TargetMode="External" /><Relationship Type="http://schemas.openxmlformats.org/officeDocument/2006/relationships/hyperlink" Id="rId388" Target="https://doi.org/10.1287/inte.17.3.25" TargetMode="External" /><Relationship Type="http://schemas.openxmlformats.org/officeDocument/2006/relationships/hyperlink" Id="rId303" Target="https://doi.org/10.17705/1jais.00801" TargetMode="External" /><Relationship Type="http://schemas.openxmlformats.org/officeDocument/2006/relationships/hyperlink" Id="rId283" Target="https://doi.org/10.2147/JMDH.S363390" TargetMode="External" /><Relationship Type="http://schemas.openxmlformats.org/officeDocument/2006/relationships/hyperlink" Id="rId386" Target="https://doi.org/10.2308/isys-51517" TargetMode="External" /><Relationship Type="http://schemas.openxmlformats.org/officeDocument/2006/relationships/hyperlink" Id="rId378"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41" Target="https://formative.jmir.org/2023/1/e38555" TargetMode="External" /><Relationship Type="http://schemas.openxmlformats.org/officeDocument/2006/relationships/hyperlink" Id="rId339"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279" Target="https://human-resources-health.biomedcentral.com/articles/10.1186/s12960-019-0432-y" TargetMode="External" /><Relationship Type="http://schemas.openxmlformats.org/officeDocument/2006/relationships/hyperlink" Id="rId319" Target="https://ia.berkshirehealthcare.nhs.uk/citizen-developer-programme" TargetMode="External" /><Relationship Type="http://schemas.openxmlformats.org/officeDocument/2006/relationships/hyperlink" Id="rId321" Target="https://ieeexplore.ieee.org/abstract/document/10373712/" TargetMode="External" /><Relationship Type="http://schemas.openxmlformats.org/officeDocument/2006/relationships/hyperlink" Id="rId355" Target="https://ieeexplore.ieee.org/abstract/document/8678513/" TargetMode="External" /><Relationship Type="http://schemas.openxmlformats.org/officeDocument/2006/relationships/hyperlink" Id="rId323" Target="https://ieeexplore.ieee.org/document/10186753" TargetMode="External" /><Relationship Type="http://schemas.openxmlformats.org/officeDocument/2006/relationships/hyperlink" Id="rId315" Target="https://ieeexplore.ieee.org/document/10297311" TargetMode="External" /><Relationship Type="http://schemas.openxmlformats.org/officeDocument/2006/relationships/hyperlink" Id="rId329"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3" Target="https://jamanetwork.com/journals/jamanetworkopen/fullarticle/2784810" TargetMode="External" /><Relationship Type="http://schemas.openxmlformats.org/officeDocument/2006/relationships/hyperlink" Id="rId298" Target="https://journalofbigdata.springeropen.com/articles/10.1186/s40537-019-0170-y" TargetMode="External" /><Relationship Type="http://schemas.openxmlformats.org/officeDocument/2006/relationships/hyperlink" Id="rId259" Target="https://journals.lww.com/jonajournal/abstract/2005/01000/the_costs_of_nurse_turnover__part_2__application.14.aspx"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217" Target="https://journals.sagepub.com/doi/full/10.1177/23743735241253785" TargetMode="External" /><Relationship Type="http://schemas.openxmlformats.org/officeDocument/2006/relationships/hyperlink" Id="rId206"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7" Target="https://mds.marshall.edu/etd/1824/" TargetMode="External" /><Relationship Type="http://schemas.openxmlformats.org/officeDocument/2006/relationships/hyperlink" Id="rId213" Target="https://medicalbuyer.co.in/2-medical-groups-in-saudi-arabia-achieve-stage-7-digital-maturity/" TargetMode="External" /><Relationship Type="http://schemas.openxmlformats.org/officeDocument/2006/relationships/hyperlink" Id="rId198" Target="https://medinform.jmir.org/2019/3/e13331" TargetMode="External" /><Relationship Type="http://schemas.openxmlformats.org/officeDocument/2006/relationships/hyperlink" Id="rId313" Target="https://medinform.jmir.org/2022/2/e32875" TargetMode="External" /><Relationship Type="http://schemas.openxmlformats.org/officeDocument/2006/relationships/hyperlink" Id="rId353" Target="https://newsroom.ibm.com/2022-01-21-Francisco-Partners-to-Acquire-IBMs-Healthcare-Data-and-Analytics-Assets" TargetMode="External" /><Relationship Type="http://schemas.openxmlformats.org/officeDocument/2006/relationships/hyperlink" Id="rId367" Target="https://onlinelibrary.wiley.com/doi/abs/10.1057/palgrave.emr.1500057" TargetMode="External" /><Relationship Type="http://schemas.openxmlformats.org/officeDocument/2006/relationships/hyperlink" Id="rId219" Target="https://onlinelibrary.wiley.com/doi/abs/10.1111/1467-8551.12332" TargetMode="External" /><Relationship Type="http://schemas.openxmlformats.org/officeDocument/2006/relationships/hyperlink" Id="rId290" Target="https://onlinelibrary.wiley.com/doi/abs/10.1111/j.1540-5885.2010.00798.x" TargetMode="External" /><Relationship Type="http://schemas.openxmlformats.org/officeDocument/2006/relationships/hyperlink" Id="rId277" Target="https://onlinelibrary.wiley.com/doi/abs/10.1111/j.1547-5069.2009.01319.x" TargetMode="External" /><Relationship Type="http://schemas.openxmlformats.org/officeDocument/2006/relationships/hyperlink" Id="rId357" Target="https://oulurepo.oulu.fi/bitstream/handle/10024/27921/nbnfi-fe2020050424858.pdf" TargetMode="External" /><Relationship Type="http://schemas.openxmlformats.org/officeDocument/2006/relationships/hyperlink" Id="rId392"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3" Target="https://pmc.ncbi.nlm.nih.gov/articles/PMC10802134/" TargetMode="External" /><Relationship Type="http://schemas.openxmlformats.org/officeDocument/2006/relationships/hyperlink" Id="rId25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9" Target="https://pubmed.ncbi.nlm.nih.gov/20054502/" TargetMode="External" /><Relationship Type="http://schemas.openxmlformats.org/officeDocument/2006/relationships/hyperlink" Id="rId317"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4" Target="https://sarcouncil.com/2025/06/ai-driven-mainframe-modernization-unlocking-legacy-data-for-cloud-analytics" TargetMode="External" /><Relationship Type="http://schemas.openxmlformats.org/officeDocument/2006/relationships/hyperlink" Id="rId327" Target="https://sarcouncil.com/download-article/SJECS-209-_2025-630-636.pdf" TargetMode="External" /><Relationship Type="http://schemas.openxmlformats.org/officeDocument/2006/relationships/hyperlink" Id="rId225"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84" Target="https://wendyju.com/publications/18_ijee3593.pdf" TargetMode="External" /><Relationship Type="http://schemas.openxmlformats.org/officeDocument/2006/relationships/hyperlink" Id="rId382"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49"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359"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281" Target="https://www.emerald.com/insight/content/doi/10.1108/13660750510611198/full/html" TargetMode="External" /><Relationship Type="http://schemas.openxmlformats.org/officeDocument/2006/relationships/hyperlink" Id="rId292" Target="https://www.emerald.com/insight/content/doi/10.1108/13673270610650067/full/html" TargetMode="External" /><Relationship Type="http://schemas.openxmlformats.org/officeDocument/2006/relationships/hyperlink" Id="rId347" Target="https://www.emerald.com/insight/content/doi/10.1108/JKM-03-2024-0262/full/html" TargetMode="External" /><Relationship Type="http://schemas.openxmlformats.org/officeDocument/2006/relationships/hyperlink" Id="rId200" Target="https://www.frontiersin.org/articles/10.3389/fdata.2024.1371680" TargetMode="External" /><Relationship Type="http://schemas.openxmlformats.org/officeDocument/2006/relationships/hyperlink" Id="rId345" Target="https://www.frontiersin.org/articles/10.3389/fpsyg.2019.02730" TargetMode="External" /><Relationship Type="http://schemas.openxmlformats.org/officeDocument/2006/relationships/hyperlink" Id="rId23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31"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96"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7" Target="https://www.jmir.org/2020/10/e20346/" TargetMode="External" /><Relationship Type="http://schemas.openxmlformats.org/officeDocument/2006/relationships/hyperlink" Id="rId215" Target="https://www.jmir.org/2024/1/e56316" TargetMode="External" /><Relationship Type="http://schemas.openxmlformats.org/officeDocument/2006/relationships/hyperlink" Id="rId275" Target="https://www.mdpi.com/1660-4601/17/12/4267" TargetMode="External" /><Relationship Type="http://schemas.openxmlformats.org/officeDocument/2006/relationships/hyperlink" Id="rId221" Target="https://www.mdpi.com/2227-9032/13/1/1" TargetMode="External" /><Relationship Type="http://schemas.openxmlformats.org/officeDocument/2006/relationships/hyperlink" Id="rId172" Target="https://www.mdpi.com/2504-2289/9/10/256" TargetMode="External" /><Relationship Type="http://schemas.openxmlformats.org/officeDocument/2006/relationships/hyperlink" Id="rId227" Target="https://www.nature.com/articles/s41746-019-0118-9" TargetMode="External" /><Relationship Type="http://schemas.openxmlformats.org/officeDocument/2006/relationships/hyperlink" Id="rId170"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5" Target="https://www.oracle.com/human-capital-management/cost-employee-turnover-healthcare/" TargetMode="External" /><Relationship Type="http://schemas.openxmlformats.org/officeDocument/2006/relationships/hyperlink" Id="rId343"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2"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88" Target="https://www.redjournal.org/article/S0360-3016(16)00260-1/fulltext" TargetMode="External" /><Relationship Type="http://schemas.openxmlformats.org/officeDocument/2006/relationships/hyperlink" Id="rId208" Target="https://www.sciencedirect.com/science/article/abs/pii/S0040162516000500" TargetMode="External" /><Relationship Type="http://schemas.openxmlformats.org/officeDocument/2006/relationships/hyperlink" Id="rId210" Target="https://www.sciencedirect.com/science/article/abs/pii/S0148296316304891" TargetMode="External" /><Relationship Type="http://schemas.openxmlformats.org/officeDocument/2006/relationships/hyperlink" Id="rId184" Target="https://www.sciencedirect.com/science/article/pii/S0031320324008197" TargetMode="External" /><Relationship Type="http://schemas.openxmlformats.org/officeDocument/2006/relationships/hyperlink" Id="rId351" Target="https://www.sciencedirect.com/science/article/pii/S0168851021002396" TargetMode="External" /><Relationship Type="http://schemas.openxmlformats.org/officeDocument/2006/relationships/hyperlink" Id="rId309" Target="https://www.sciencedirect.com/science/article/pii/S1386505623001296" TargetMode="External" /><Relationship Type="http://schemas.openxmlformats.org/officeDocument/2006/relationships/hyperlink" Id="rId174" Target="https://www.sciencedirect.com/science/article/pii/S1386505623001405" TargetMode="External" /><Relationship Type="http://schemas.openxmlformats.org/officeDocument/2006/relationships/hyperlink" Id="rId223" Target="https://www.sciencedirect.com/science/article/pii/S1386505624001916" TargetMode="External" /><Relationship Type="http://schemas.openxmlformats.org/officeDocument/2006/relationships/hyperlink" Id="rId196" Target="https://www.sciencedirect.com/science/article/pii/S1532046414001592" TargetMode="External" /><Relationship Type="http://schemas.openxmlformats.org/officeDocument/2006/relationships/hyperlink" Id="rId190" Target="https://www.sciencedirect.com/science/article/pii/S1532046424000650" TargetMode="External" /><Relationship Type="http://schemas.openxmlformats.org/officeDocument/2006/relationships/hyperlink" Id="rId294" Target="https://www.tandfonline.com/doi/abs/10.1080/08956308.2010.11657637" TargetMode="External" /><Relationship Type="http://schemas.openxmlformats.org/officeDocument/2006/relationships/hyperlink" Id="rId229"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88"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9"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11" Target="https://ai.jmir.org/2023/1/e44358" TargetMode="External" /><Relationship Type="http://schemas.openxmlformats.org/officeDocument/2006/relationships/hyperlink" Id="rId168" Target="https://ai.nejm.org/doi/full/10.1056/AIdbp2500144" TargetMode="External" /><Relationship Type="http://schemas.openxmlformats.org/officeDocument/2006/relationships/hyperlink" Id="rId186"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6" Target="https://arxiv.org/abs/1908.01839" TargetMode="External" /><Relationship Type="http://schemas.openxmlformats.org/officeDocument/2006/relationships/hyperlink" Id="rId178"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80" Target="https://arxiv.org/abs/2411.05521" TargetMode="External" /><Relationship Type="http://schemas.openxmlformats.org/officeDocument/2006/relationships/hyperlink" Id="rId166" Target="https://arxiv.org/abs/2505.08775" TargetMode="External" /><Relationship Type="http://schemas.openxmlformats.org/officeDocument/2006/relationships/hyperlink" Id="rId164" Target="https://arxiv.org/abs/2508.08224" TargetMode="External" /><Relationship Type="http://schemas.openxmlformats.org/officeDocument/2006/relationships/hyperlink" Id="rId192" Target="https://arxiv.org/abs/2511.14718" TargetMode="External" /><Relationship Type="http://schemas.openxmlformats.org/officeDocument/2006/relationships/hyperlink" Id="rId182" Target="https://arxiv.org/abs/2511.17559" TargetMode="External" /><Relationship Type="http://schemas.openxmlformats.org/officeDocument/2006/relationships/hyperlink" Id="rId375" Target="https://arxiv.org/pdf/2311.02082" TargetMode="External" /><Relationship Type="http://schemas.openxmlformats.org/officeDocument/2006/relationships/hyperlink" Id="rId365"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4" Target="https://dl.acm.org/doi/abs/10.1145/3318464.3389777" TargetMode="External" /><Relationship Type="http://schemas.openxmlformats.org/officeDocument/2006/relationships/hyperlink" Id="rId390"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7" Target="https://doi.org/10.1016/j.ijinfomgt.2018.07.001" TargetMode="External" /><Relationship Type="http://schemas.openxmlformats.org/officeDocument/2006/relationships/hyperlink" Id="rId380" Target="https://doi.org/10.1016/j.ijmedinf.2006.05.008" TargetMode="External" /><Relationship Type="http://schemas.openxmlformats.org/officeDocument/2006/relationships/hyperlink" Id="rId286" Target="https://doi.org/10.1108/09526860910953520" TargetMode="External" /><Relationship Type="http://schemas.openxmlformats.org/officeDocument/2006/relationships/hyperlink" Id="rId257" Target="https://doi.org/10.1108/JKM-08-2016-0338" TargetMode="External" /><Relationship Type="http://schemas.openxmlformats.org/officeDocument/2006/relationships/hyperlink" Id="rId332" Target="https://doi.org/10.1109/ICATC64549.2024.11025368" TargetMode="External" /><Relationship Type="http://schemas.openxmlformats.org/officeDocument/2006/relationships/hyperlink" Id="rId301" Target="https://doi.org/10.1145/3670653.3670660" TargetMode="External" /><Relationship Type="http://schemas.openxmlformats.org/officeDocument/2006/relationships/hyperlink" Id="rId388" Target="https://doi.org/10.1287/inte.17.3.25" TargetMode="External" /><Relationship Type="http://schemas.openxmlformats.org/officeDocument/2006/relationships/hyperlink" Id="rId303" Target="https://doi.org/10.17705/1jais.00801" TargetMode="External" /><Relationship Type="http://schemas.openxmlformats.org/officeDocument/2006/relationships/hyperlink" Id="rId283" Target="https://doi.org/10.2147/JMDH.S363390" TargetMode="External" /><Relationship Type="http://schemas.openxmlformats.org/officeDocument/2006/relationships/hyperlink" Id="rId386" Target="https://doi.org/10.2308/isys-51517" TargetMode="External" /><Relationship Type="http://schemas.openxmlformats.org/officeDocument/2006/relationships/hyperlink" Id="rId378"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41" Target="https://formative.jmir.org/2023/1/e38555" TargetMode="External" /><Relationship Type="http://schemas.openxmlformats.org/officeDocument/2006/relationships/hyperlink" Id="rId339"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279" Target="https://human-resources-health.biomedcentral.com/articles/10.1186/s12960-019-0432-y" TargetMode="External" /><Relationship Type="http://schemas.openxmlformats.org/officeDocument/2006/relationships/hyperlink" Id="rId319" Target="https://ia.berkshirehealthcare.nhs.uk/citizen-developer-programme" TargetMode="External" /><Relationship Type="http://schemas.openxmlformats.org/officeDocument/2006/relationships/hyperlink" Id="rId321" Target="https://ieeexplore.ieee.org/abstract/document/10373712/" TargetMode="External" /><Relationship Type="http://schemas.openxmlformats.org/officeDocument/2006/relationships/hyperlink" Id="rId355" Target="https://ieeexplore.ieee.org/abstract/document/8678513/" TargetMode="External" /><Relationship Type="http://schemas.openxmlformats.org/officeDocument/2006/relationships/hyperlink" Id="rId323" Target="https://ieeexplore.ieee.org/document/10186753" TargetMode="External" /><Relationship Type="http://schemas.openxmlformats.org/officeDocument/2006/relationships/hyperlink" Id="rId315" Target="https://ieeexplore.ieee.org/document/10297311" TargetMode="External" /><Relationship Type="http://schemas.openxmlformats.org/officeDocument/2006/relationships/hyperlink" Id="rId329"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3" Target="https://jamanetwork.com/journals/jamanetworkopen/fullarticle/2784810" TargetMode="External" /><Relationship Type="http://schemas.openxmlformats.org/officeDocument/2006/relationships/hyperlink" Id="rId298" Target="https://journalofbigdata.springeropen.com/articles/10.1186/s40537-019-0170-y" TargetMode="External" /><Relationship Type="http://schemas.openxmlformats.org/officeDocument/2006/relationships/hyperlink" Id="rId259" Target="https://journals.lww.com/jonajournal/abstract/2005/01000/the_costs_of_nurse_turnover__part_2__application.14.aspx"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217" Target="https://journals.sagepub.com/doi/full/10.1177/23743735241253785" TargetMode="External" /><Relationship Type="http://schemas.openxmlformats.org/officeDocument/2006/relationships/hyperlink" Id="rId206"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7" Target="https://mds.marshall.edu/etd/1824/" TargetMode="External" /><Relationship Type="http://schemas.openxmlformats.org/officeDocument/2006/relationships/hyperlink" Id="rId213" Target="https://medicalbuyer.co.in/2-medical-groups-in-saudi-arabia-achieve-stage-7-digital-maturity/" TargetMode="External" /><Relationship Type="http://schemas.openxmlformats.org/officeDocument/2006/relationships/hyperlink" Id="rId198" Target="https://medinform.jmir.org/2019/3/e13331" TargetMode="External" /><Relationship Type="http://schemas.openxmlformats.org/officeDocument/2006/relationships/hyperlink" Id="rId313" Target="https://medinform.jmir.org/2022/2/e32875" TargetMode="External" /><Relationship Type="http://schemas.openxmlformats.org/officeDocument/2006/relationships/hyperlink" Id="rId353" Target="https://newsroom.ibm.com/2022-01-21-Francisco-Partners-to-Acquire-IBMs-Healthcare-Data-and-Analytics-Assets" TargetMode="External" /><Relationship Type="http://schemas.openxmlformats.org/officeDocument/2006/relationships/hyperlink" Id="rId367" Target="https://onlinelibrary.wiley.com/doi/abs/10.1057/palgrave.emr.1500057" TargetMode="External" /><Relationship Type="http://schemas.openxmlformats.org/officeDocument/2006/relationships/hyperlink" Id="rId219" Target="https://onlinelibrary.wiley.com/doi/abs/10.1111/1467-8551.12332" TargetMode="External" /><Relationship Type="http://schemas.openxmlformats.org/officeDocument/2006/relationships/hyperlink" Id="rId290" Target="https://onlinelibrary.wiley.com/doi/abs/10.1111/j.1540-5885.2010.00798.x" TargetMode="External" /><Relationship Type="http://schemas.openxmlformats.org/officeDocument/2006/relationships/hyperlink" Id="rId277" Target="https://onlinelibrary.wiley.com/doi/abs/10.1111/j.1547-5069.2009.01319.x" TargetMode="External" /><Relationship Type="http://schemas.openxmlformats.org/officeDocument/2006/relationships/hyperlink" Id="rId357" Target="https://oulurepo.oulu.fi/bitstream/handle/10024/27921/nbnfi-fe2020050424858.pdf" TargetMode="External" /><Relationship Type="http://schemas.openxmlformats.org/officeDocument/2006/relationships/hyperlink" Id="rId392"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3" Target="https://pmc.ncbi.nlm.nih.gov/articles/PMC10802134/" TargetMode="External" /><Relationship Type="http://schemas.openxmlformats.org/officeDocument/2006/relationships/hyperlink" Id="rId25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9" Target="https://pubmed.ncbi.nlm.nih.gov/20054502/" TargetMode="External" /><Relationship Type="http://schemas.openxmlformats.org/officeDocument/2006/relationships/hyperlink" Id="rId317"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4" Target="https://sarcouncil.com/2025/06/ai-driven-mainframe-modernization-unlocking-legacy-data-for-cloud-analytics" TargetMode="External" /><Relationship Type="http://schemas.openxmlformats.org/officeDocument/2006/relationships/hyperlink" Id="rId327" Target="https://sarcouncil.com/download-article/SJECS-209-_2025-630-636.pdf" TargetMode="External" /><Relationship Type="http://schemas.openxmlformats.org/officeDocument/2006/relationships/hyperlink" Id="rId225"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84" Target="https://wendyju.com/publications/18_ijee3593.pdf" TargetMode="External" /><Relationship Type="http://schemas.openxmlformats.org/officeDocument/2006/relationships/hyperlink" Id="rId382"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49"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359"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281" Target="https://www.emerald.com/insight/content/doi/10.1108/13660750510611198/full/html" TargetMode="External" /><Relationship Type="http://schemas.openxmlformats.org/officeDocument/2006/relationships/hyperlink" Id="rId292" Target="https://www.emerald.com/insight/content/doi/10.1108/13673270610650067/full/html" TargetMode="External" /><Relationship Type="http://schemas.openxmlformats.org/officeDocument/2006/relationships/hyperlink" Id="rId347" Target="https://www.emerald.com/insight/content/doi/10.1108/JKM-03-2024-0262/full/html" TargetMode="External" /><Relationship Type="http://schemas.openxmlformats.org/officeDocument/2006/relationships/hyperlink" Id="rId200" Target="https://www.frontiersin.org/articles/10.3389/fdata.2024.1371680" TargetMode="External" /><Relationship Type="http://schemas.openxmlformats.org/officeDocument/2006/relationships/hyperlink" Id="rId345" Target="https://www.frontiersin.org/articles/10.3389/fpsyg.2019.02730" TargetMode="External" /><Relationship Type="http://schemas.openxmlformats.org/officeDocument/2006/relationships/hyperlink" Id="rId23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31"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96"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7" Target="https://www.jmir.org/2020/10/e20346/" TargetMode="External" /><Relationship Type="http://schemas.openxmlformats.org/officeDocument/2006/relationships/hyperlink" Id="rId215" Target="https://www.jmir.org/2024/1/e56316" TargetMode="External" /><Relationship Type="http://schemas.openxmlformats.org/officeDocument/2006/relationships/hyperlink" Id="rId275" Target="https://www.mdpi.com/1660-4601/17/12/4267" TargetMode="External" /><Relationship Type="http://schemas.openxmlformats.org/officeDocument/2006/relationships/hyperlink" Id="rId221" Target="https://www.mdpi.com/2227-9032/13/1/1" TargetMode="External" /><Relationship Type="http://schemas.openxmlformats.org/officeDocument/2006/relationships/hyperlink" Id="rId172" Target="https://www.mdpi.com/2504-2289/9/10/256" TargetMode="External" /><Relationship Type="http://schemas.openxmlformats.org/officeDocument/2006/relationships/hyperlink" Id="rId227" Target="https://www.nature.com/articles/s41746-019-0118-9" TargetMode="External" /><Relationship Type="http://schemas.openxmlformats.org/officeDocument/2006/relationships/hyperlink" Id="rId170"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5" Target="https://www.oracle.com/human-capital-management/cost-employee-turnover-healthcare/" TargetMode="External" /><Relationship Type="http://schemas.openxmlformats.org/officeDocument/2006/relationships/hyperlink" Id="rId343"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2"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88" Target="https://www.redjournal.org/article/S0360-3016(16)00260-1/fulltext" TargetMode="External" /><Relationship Type="http://schemas.openxmlformats.org/officeDocument/2006/relationships/hyperlink" Id="rId208" Target="https://www.sciencedirect.com/science/article/abs/pii/S0040162516000500" TargetMode="External" /><Relationship Type="http://schemas.openxmlformats.org/officeDocument/2006/relationships/hyperlink" Id="rId210" Target="https://www.sciencedirect.com/science/article/abs/pii/S0148296316304891" TargetMode="External" /><Relationship Type="http://schemas.openxmlformats.org/officeDocument/2006/relationships/hyperlink" Id="rId184" Target="https://www.sciencedirect.com/science/article/pii/S0031320324008197" TargetMode="External" /><Relationship Type="http://schemas.openxmlformats.org/officeDocument/2006/relationships/hyperlink" Id="rId351" Target="https://www.sciencedirect.com/science/article/pii/S0168851021002396" TargetMode="External" /><Relationship Type="http://schemas.openxmlformats.org/officeDocument/2006/relationships/hyperlink" Id="rId309" Target="https://www.sciencedirect.com/science/article/pii/S1386505623001296" TargetMode="External" /><Relationship Type="http://schemas.openxmlformats.org/officeDocument/2006/relationships/hyperlink" Id="rId174" Target="https://www.sciencedirect.com/science/article/pii/S1386505623001405" TargetMode="External" /><Relationship Type="http://schemas.openxmlformats.org/officeDocument/2006/relationships/hyperlink" Id="rId223" Target="https://www.sciencedirect.com/science/article/pii/S1386505624001916" TargetMode="External" /><Relationship Type="http://schemas.openxmlformats.org/officeDocument/2006/relationships/hyperlink" Id="rId196" Target="https://www.sciencedirect.com/science/article/pii/S1532046414001592" TargetMode="External" /><Relationship Type="http://schemas.openxmlformats.org/officeDocument/2006/relationships/hyperlink" Id="rId190" Target="https://www.sciencedirect.com/science/article/pii/S1532046424000650" TargetMode="External" /><Relationship Type="http://schemas.openxmlformats.org/officeDocument/2006/relationships/hyperlink" Id="rId294" Target="https://www.tandfonline.com/doi/abs/10.1080/08956308.2010.11657637" TargetMode="External" /><Relationship Type="http://schemas.openxmlformats.org/officeDocument/2006/relationships/hyperlink" Id="rId229"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2026-01-10T21:12:56Z</dcterms:created>
  <dcterms:modified xsi:type="dcterms:W3CDTF">2026-01-10T21:12:56Z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for data access. The framework reveals how these capabilities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analytics maturity, workforce agility, and technical enablement. The framework reveals compounding effects: low maturity accelerates turnover, turnover degrades maturity, and low enablement prevents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1.20.0</vt:lpwstr>
  </property>
</Properties>
</file>