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127</w:t>
        </w:r>
      </w:hyperlink>
      <w:r>
        <w:t xml:space="preserve">,</w:t>
      </w:r>
      <w:hyperlink w:anchor="ref-yupopa2005">
        <w:r>
          <w:rPr>
            <w:rStyle w:val="Hyperlink"/>
          </w:rPr>
          <w:t xml:space="preserve">128</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130</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131</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132</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42">
        <w:r>
          <w:rPr>
            <w:rStyle w:val="Hyperlink"/>
          </w:rPr>
          <w:t xml:space="preserve">https://books.google.com/books?id=9uqiEAAAQBAJ</w:t>
        </w:r>
      </w:hyperlink>
    </w:p>
    <w:bookmarkEnd w:id="343"/>
    <w:bookmarkStart w:id="345" w:name="ref-mannapur2025"/>
    <w:p>
      <w:pPr>
        <w:pStyle w:val="Bibliography"/>
      </w:pPr>
      <w:r>
        <w:t xml:space="preserve">127.</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128.</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130.</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131.</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132.</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2026-01-15T03:57:42Z</dcterms:created>
  <dcterms:modified xsi:type="dcterms:W3CDTF">2026-01-15T03:57:42Z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