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p>
            <w:pPr>
              <w:pStyle w:val="Compact"/>
              <w:jc w:val="left"/>
            </w:pPr>
            <w:r>
              <w:t xml:space="preserve">Date / 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3: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and Healthcare NL2SQL Query Examples (see</w:t>
      </w:r>
      <w:r>
        <w:t xml:space="preserve"> </w:t>
      </w:r>
      <w:r>
        <w:rPr>
          <w:rStyle w:val="VerbatimChar"/>
        </w:rPr>
        <w:t xml:space="preserve">multimedia_appendix.pdf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2026-01-15T18:13:49Z</dcterms:created>
  <dcterms:modified xsi:type="dcterms:W3CDTF">2026-01-15T18:13:49Z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