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high</w:t>
      </w:r>
      <w:r>
        <w:t xml:space="preserve"> </w:t>
      </w:r>
      <w:r>
        <w:t xml:space="preserve">workforce</w:t>
      </w:r>
      <w:r>
        <w:t xml:space="preserve"> </w:t>
      </w:r>
      <w:r>
        <w:t xml:space="preserve">turnover</w:t>
      </w:r>
      <w:r>
        <w:t xml:space="preserve"> </w:t>
      </w:r>
      <w:r>
        <w:t xml:space="preserve">(34%</w:t>
      </w:r>
      <w:r>
        <w:t xml:space="preserve"> </w:t>
      </w:r>
      <w:r>
        <w:t xml:space="preserve">annually</w:t>
      </w:r>
      <w:r>
        <w:t xml:space="preserve"> </w:t>
      </w:r>
      <w:r>
        <w:t xml:space="preserve">for</w:t>
      </w:r>
      <w:r>
        <w:t xml:space="preserve"> </w:t>
      </w:r>
      <w:r>
        <w:t xml:space="preserve">healthcare</w:t>
      </w:r>
      <w:r>
        <w:t xml:space="preserve"> </w:t>
      </w:r>
      <w:r>
        <w:t xml:space="preserve">IT</w:t>
      </w:r>
      <w:r>
        <w:t xml:space="preserve"> </w:t>
      </w:r>
      <w:r>
        <w:t xml:space="preserve">staff</w:t>
      </w:r>
      <w:r>
        <w:t xml:space="preserve"> </w:t>
      </w:r>
      <w:r>
        <w:t xml:space="preserve">as</w:t>
      </w:r>
      <w:r>
        <w:t xml:space="preserve"> </w:t>
      </w:r>
      <w:r>
        <w:t xml:space="preserve">of</w:t>
      </w:r>
      <w:r>
        <w:t xml:space="preserve"> </w:t>
      </w:r>
      <w:r>
        <w:t xml:space="preserve">2004),</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healthcare</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to</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w:t>
      </w:r>
      <w:r>
        <w:t xml:space="preserve"> </w:t>
      </w:r>
      <w:r>
        <w:t xml:space="preserve">(</w:t>
      </w:r>
      <w:hyperlink w:anchor="ref-ang2004">
        <w:r>
          <w:rPr>
            <w:rStyle w:val="Hyperlink"/>
          </w:rPr>
          <w:t xml:space="preserve">3</w:t>
        </w:r>
      </w:hyperlink>
      <w:r>
        <w:t xml:space="preserve">)</w:t>
      </w:r>
      <w:r>
        <w:t xml:space="preserve">,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bardsley2016">
        <w:r>
          <w:rPr>
            <w:rStyle w:val="Hyperlink"/>
          </w:rPr>
          <w:t xml:space="preserve">5</w:t>
        </w:r>
      </w:hyperlink>
      <w:r>
        <w:t xml:space="preserve">)</w:t>
      </w:r>
      <w:r>
        <w:t xml:space="preserve">,</w:t>
      </w:r>
      <w:r>
        <w:t xml:space="preserve"> </w:t>
      </w:r>
      <w:r>
        <w:t xml:space="preserve">(</w:t>
      </w:r>
      <w:hyperlink w:anchor="ref-pesqueira2020">
        <w:r>
          <w:rPr>
            <w:rStyle w:val="Hyperlink"/>
          </w:rPr>
          <w:t xml:space="preserve">6</w:t>
        </w:r>
      </w:hyperlink>
      <w:r>
        <w:t xml:space="preserve">)</w:t>
      </w:r>
      <w:r>
        <w:t xml:space="preserve">. Drawing on principles from code modernization, AI-assisted interfaces can bridge this gap by transforming legacy technical requirements into natural language interactions</w:t>
      </w:r>
      <w:r>
        <w:t xml:space="preserve"> </w:t>
      </w:r>
      <w:r>
        <w:t xml:space="preserve">(</w:t>
      </w:r>
      <w:hyperlink w:anchor="ref-anthropic2025">
        <w:r>
          <w:rPr>
            <w:rStyle w:val="Hyperlink"/>
          </w:rPr>
          <w:t xml:space="preserve">7</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8</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w:t>
      </w:r>
      <w:r>
        <w:t xml:space="preserve"> </w:t>
      </w:r>
      <w:r>
        <w:t xml:space="preserve">(</w:t>
      </w:r>
      <w:hyperlink w:anchor="ref-ang2004">
        <w:r>
          <w:rPr>
            <w:rStyle w:val="Hyperlink"/>
          </w:rPr>
          <w:t xml:space="preserve">3</w:t>
        </w:r>
      </w:hyperlink>
      <w:r>
        <w:t xml:space="preserve">)</w:t>
      </w:r>
      <w:r>
        <w:t xml:space="preserve">.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11</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12</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13</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14</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healthcare analytics maturity gaps, workforce turnover, and technical barriers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domain expert reviews the generated SQL and its results, confirming correctness or providing corrections. This human-in-the-loop step is essential because current NL2SQL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wu2024">
        <w:r>
          <w:rPr>
            <w:rStyle w:val="Hyperlink"/>
          </w:rPr>
          <w:t xml:space="preserve">17</w:t>
        </w:r>
      </w:hyperlink>
      <w:r>
        <w:t xml:space="preserve">)</w:t>
      </w:r>
      <w:r>
        <w:t xml:space="preserve">.</w:t>
      </w:r>
    </w:p>
    <w:p>
      <w:pPr>
        <w:numPr>
          <w:ilvl w:val="0"/>
          <w:numId w:val="1004"/>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18</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annually) derives from Ang and Slaughter’s 2004 study</w:t>
      </w:r>
      <w:r>
        <w:t xml:space="preserve"> </w:t>
      </w:r>
      <w:r>
        <w:t xml:space="preserve">(</w:t>
      </w:r>
      <w:hyperlink w:anchor="ref-ang2004">
        <w:r>
          <w:rPr>
            <w:rStyle w:val="Hyperlink"/>
          </w:rPr>
          <w:t xml:space="preserve">3</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19</w:t>
        </w:r>
      </w:hyperlink>
      <w:r>
        <w:t xml:space="preserve">)</w:t>
      </w:r>
      <w:r>
        <w:t xml:space="preserve">),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21</w:t>
        </w:r>
      </w:hyperlink>
      <w:r>
        <w:t xml:space="preserve">)</w:t>
      </w:r>
      <w:r>
        <w:t xml:space="preserve">,</w:t>
      </w:r>
      <w:r>
        <w:t xml:space="preserve"> </w:t>
      </w:r>
      <w:r>
        <w:t xml:space="preserve">(</w:t>
      </w:r>
      <w:hyperlink w:anchor="ref-openai2025">
        <w:r>
          <w:rPr>
            <w:rStyle w:val="Hyperlink"/>
          </w:rPr>
          <w:t xml:space="preserve">22</w:t>
        </w:r>
      </w:hyperlink>
      <w:r>
        <w:t xml:space="preserve">)</w:t>
      </w:r>
      <w:r>
        <w:t xml:space="preserve">, though human oversight remains recommended for clinical safety. Their work on the MIMIC-3 dataset shows that integrating medical coding steps into the text-to-SQL process improves performance over simple prompting approaches.</w:t>
      </w:r>
    </w:p>
    <w:p>
      <w:pPr>
        <w:pStyle w:val="BodyText"/>
      </w:pPr>
      <w:r>
        <w:t xml:space="preserve">Benchmarking studies from 2024</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wu2024a">
        <w:r>
          <w:rPr>
            <w:rStyle w:val="Hyperlink"/>
          </w:rPr>
          <w:t xml:space="preserve">24</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69-73% accuracy on clinical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21</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25</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22</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26</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27</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27</w:t>
        </w:r>
      </w:hyperlink>
      <w:r>
        <w:t xml:space="preserve">)</w:t>
      </w:r>
      <w:r>
        <w:t xml:space="preserve"> </w:t>
      </w:r>
      <w:r>
        <w:t xml:space="preserve">and EHRSQL benchmark</w:t>
      </w:r>
      <w:r>
        <w:t xml:space="preserve"> </w:t>
      </w:r>
      <w:r>
        <w:t xml:space="preserve">(</w:t>
      </w:r>
      <w:hyperlink w:anchor="ref-lee2023">
        <w:r>
          <w:rPr>
            <w:rStyle w:val="Hyperlink"/>
          </w:rPr>
          <w:t xml:space="preserve">28</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29</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23</w:t>
        </w:r>
      </w:hyperlink>
      <w:r>
        <w:t xml:space="preserve">)</w:t>
      </w:r>
      <w:r>
        <w:t xml:space="preserve">,</w:t>
      </w:r>
      <w:r>
        <w:t xml:space="preserve"> </w:t>
      </w:r>
      <w:r>
        <w:t xml:space="preserve">(</w:t>
      </w:r>
      <w:hyperlink w:anchor="ref-wu2024a">
        <w:r>
          <w:rPr>
            <w:rStyle w:val="Hyperlink"/>
          </w:rPr>
          <w:t xml:space="preserve">24</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30</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31</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32</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32</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33</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33</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34</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35</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36</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37</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38</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39</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8</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40</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41</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9</w:t>
        </w:r>
      </w:hyperlink>
      <w:r>
        <w:t xml:space="preserve">)</w:t>
      </w:r>
      <w:r>
        <w:t xml:space="preserve">,</w:t>
      </w:r>
      <w:r>
        <w:t xml:space="preserve"> </w:t>
      </w:r>
      <w:r>
        <w:t xml:space="preserve">(</w:t>
      </w:r>
      <w:hyperlink w:anchor="ref-arora2025">
        <w:r>
          <w:rPr>
            <w:rStyle w:val="Hyperlink"/>
          </w:rPr>
          <w:t xml:space="preserve">10</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w:t>
        </w:r>
      </w:hyperlink>
      <w:r>
        <w:t xml:space="preserve">)</w:t>
      </w:r>
      <w:r>
        <w:t xml:space="preserve">,</w:t>
      </w:r>
      <w:r>
        <w:t xml:space="preserve"> </w:t>
      </w:r>
      <w:r>
        <w:t xml:space="preserve">(</w:t>
      </w:r>
      <w:hyperlink w:anchor="ref-wang2017">
        <w:r>
          <w:rPr>
            <w:rStyle w:val="Hyperlink"/>
          </w:rPr>
          <w:t xml:space="preserve">43</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44</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45</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48</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49</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26</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6</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50</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51</w:t>
        </w:r>
      </w:hyperlink>
      <w:r>
        <w:t xml:space="preserve">,</w:t>
      </w:r>
      <w:hyperlink w:anchor="ref-gokalp2023">
        <w:r>
          <w:rPr>
            <w:rStyle w:val="Hyperlink"/>
          </w:rPr>
          <w:t xml:space="preserve">52</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53</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54</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55</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56</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57</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58</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59</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60</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61</w:t>
        </w:r>
      </w:hyperlink>
      <w:r>
        <w:t xml:space="preserve">,</w:t>
      </w:r>
      <w:hyperlink w:anchor="ref-bokov2017">
        <w:r>
          <w:rPr>
            <w:rStyle w:val="Hyperlink"/>
          </w:rPr>
          <w:t xml:space="preserve">62</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63</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64</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65</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17</w:t>
        </w:r>
      </w:hyperlink>
      <w:r>
        <w:t xml:space="preserve">)</w:t>
      </w:r>
      <w:r>
        <w:t xml:space="preserve"> </w:t>
      </w:r>
      <w:r>
        <w:t xml:space="preserve">found a pooled prevalence of nurse turnover at 18% (95% CI: 11-26%), with rates varying from 11.7% to 46.7% across different countries and settings. Ren et al.</w:t>
      </w:r>
      <w:r>
        <w:t xml:space="preserve"> </w:t>
      </w:r>
      <w:r>
        <w:t xml:space="preserve">(</w:t>
      </w:r>
      <w:hyperlink w:anchor="ref-ren2024">
        <w:r>
          <w:rPr>
            <w:rStyle w:val="Hyperlink"/>
          </w:rPr>
          <w:t xml:space="preserve">66</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67</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68</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69</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70</w:t>
        </w:r>
      </w:hyperlink>
      <w:r>
        <w:t xml:space="preserve">)</w:t>
      </w:r>
      <w:r>
        <w:t xml:space="preserve">. Vendor analysis from Oracle</w:t>
      </w:r>
      <w:r>
        <w:t xml:space="preserve"> </w:t>
      </w:r>
      <w:r>
        <w:t xml:space="preserve">(</w:t>
      </w:r>
      <w:hyperlink w:anchor="ref-oracle2024">
        <w:r>
          <w:rPr>
            <w:rStyle w:val="Hyperlink"/>
          </w:rPr>
          <w:t xml:space="preserve">71</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w:t>
      </w:r>
      <w:r>
        <w:t xml:space="preserve"> </w:t>
      </w:r>
      <w:r>
        <w:t xml:space="preserve">(</w:t>
      </w:r>
      <w:hyperlink w:anchor="ref-ang2004">
        <w:r>
          <w:rPr>
            <w:rStyle w:val="Hyperlink"/>
          </w:rPr>
          <w:t xml:space="preserve">3</w:t>
        </w:r>
      </w:hyperlink>
      <w:r>
        <w:t xml:space="preserve">)</w:t>
      </w:r>
      <w:r>
        <w:t xml:space="preserve"> </w:t>
      </w:r>
      <w:r>
        <w:t xml:space="preserve">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19</w:t>
        </w:r>
      </w:hyperlink>
      <w:r>
        <w:t xml:space="preserve">)</w:t>
      </w:r>
      <w:r>
        <w:t xml:space="preserve">. The 2023 AHIMA/NORC workforce survey found that 66% of health information professionals report persistent staffing shortages, with 83% witnessing increased unfilled positions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72</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73</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74</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75</w:t>
        </w:r>
      </w:hyperlink>
      <w:r>
        <w:t xml:space="preserve">)</w:t>
      </w:r>
      <w:r>
        <w:t xml:space="preserve">. Combined with the 2.9-year average tenure, healthcare IT professionals may operate at full productivity for only approximately two years before departing,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76</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77</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78</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79</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80</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81</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82</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83</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84</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80</w:t>
        </w:r>
      </w:hyperlink>
      <w:r>
        <w:t xml:space="preserve">,</w:t>
      </w:r>
      <w:hyperlink w:anchor="ref-shahbaz2019">
        <w:r>
          <w:rPr>
            <w:rStyle w:val="Hyperlink"/>
          </w:rPr>
          <w:t xml:space="preserve">85</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85</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86</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87</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88</w:t>
        </w:r>
      </w:hyperlink>
      <w:r>
        <w:t xml:space="preserve">)</w:t>
      </w:r>
      <w:r>
        <w:t xml:space="preserve">. On the clinical AI side, Sezgin et al.</w:t>
      </w:r>
      <w:r>
        <w:t xml:space="preserve"> </w:t>
      </w:r>
      <w:r>
        <w:t xml:space="preserve">(</w:t>
      </w:r>
      <w:hyperlink w:anchor="ref-sezgin2022">
        <w:r>
          <w:rPr>
            <w:rStyle w:val="Hyperlink"/>
          </w:rPr>
          <w:t xml:space="preserve">89</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90</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91</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92</w:t>
        </w:r>
      </w:hyperlink>
      <w:r>
        <w:t xml:space="preserve">)</w:t>
      </w:r>
      <w:r>
        <w:t xml:space="preserve"> </w:t>
      </w:r>
      <w:r>
        <w:t xml:space="preserve">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93</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94</w:t>
        </w:r>
      </w:hyperlink>
      <w:r>
        <w:t xml:space="preserve">)</w:t>
      </w:r>
      <w:r>
        <w:t xml:space="preserve">. Industry-sponsored research from Forrester</w:t>
      </w:r>
      <w:r>
        <w:t xml:space="preserve"> </w:t>
      </w:r>
      <w:r>
        <w:t xml:space="preserve">(</w:t>
      </w:r>
      <w:hyperlink w:anchor="ref-forrester2024">
        <w:r>
          <w:rPr>
            <w:rStyle w:val="Hyperlink"/>
          </w:rPr>
          <w:t xml:space="preserve">95</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96</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97</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98</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99</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100</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90</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98</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89</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95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93</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96</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97</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101</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102</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103</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33</w:t>
        </w:r>
      </w:hyperlink>
      <w:r>
        <w:t xml:space="preserve">)</w:t>
      </w:r>
      <w:r>
        <w:t xml:space="preserve">,</w:t>
      </w:r>
      <w:r>
        <w:t xml:space="preserve"> </w:t>
      </w:r>
      <w:r>
        <w:t xml:space="preserve">(</w:t>
      </w:r>
      <w:hyperlink w:anchor="ref-dadi2025">
        <w:r>
          <w:rPr>
            <w:rStyle w:val="Hyperlink"/>
          </w:rPr>
          <w:t xml:space="preserve">32</w:t>
        </w:r>
      </w:hyperlink>
      <w:r>
        <w:t xml:space="preserve">)</w:t>
      </w:r>
      <w:r>
        <w:t xml:space="preserve">,</w:t>
      </w:r>
      <w:r>
        <w:t xml:space="preserve"> </w:t>
      </w:r>
      <w:r>
        <w:t xml:space="preserve">(</w:t>
      </w:r>
      <w:hyperlink w:anchor="ref-shah2020">
        <w:r>
          <w:rPr>
            <w:rStyle w:val="Hyperlink"/>
          </w:rPr>
          <w:t xml:space="preserve">36</w:t>
        </w:r>
      </w:hyperlink>
      <w:r>
        <w:t xml:space="preserve">)</w:t>
      </w:r>
      <w:r>
        <w:t xml:space="preserve">,</w:t>
      </w:r>
      <w:r>
        <w:t xml:space="preserve"> </w:t>
      </w:r>
      <w:r>
        <w:t xml:space="preserve">(</w:t>
      </w:r>
      <w:hyperlink w:anchor="ref-ipeirotis2025">
        <w:r>
          <w:rPr>
            <w:rStyle w:val="Hyperlink"/>
          </w:rPr>
          <w:t xml:space="preserve">35</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800+ citizen developers</w:t>
      </w:r>
      <w:r>
        <w:t xml:space="preserve"> </w:t>
      </w:r>
      <w:r>
        <w:t xml:space="preserve">(</w:t>
      </w:r>
      <w:hyperlink w:anchor="ref-berkshire2024">
        <w:r>
          <w:rPr>
            <w:rStyle w:val="Hyperlink"/>
          </w:rPr>
          <w:t xml:space="preserve">92</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44</w:t>
        </w:r>
      </w:hyperlink>
      <w:r>
        <w:t xml:space="preserve">,</w:t>
      </w:r>
      <w:hyperlink w:anchor="ref-snowdon2024a">
        <w:r>
          <w:rPr>
            <w:rStyle w:val="Hyperlink"/>
          </w:rPr>
          <w:t xml:space="preserve">45</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16</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104</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105</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106</w:t>
        </w:r>
      </w:hyperlink>
      <w:r>
        <w:t xml:space="preserve">)</w:t>
      </w:r>
      <w:r>
        <w:t xml:space="preserve">.</w:t>
      </w:r>
    </w:p>
    <w:p>
      <w:pPr>
        <w:pStyle w:val="BodyText"/>
      </w:pPr>
      <w:r>
        <w:t xml:space="preserve">High-profile industry events illustrate these documented challenges. IBM divested its Watson Health data and analytics assets in 2022</w:t>
      </w:r>
      <w:r>
        <w:t xml:space="preserve"> </w:t>
      </w:r>
      <w:r>
        <w:t xml:space="preserve">(</w:t>
      </w:r>
      <w:hyperlink w:anchor="ref-ibm2022">
        <w:r>
          <w:rPr>
            <w:rStyle w:val="Hyperlink"/>
          </w:rPr>
          <w:t xml:space="preserve">107</w:t>
        </w:r>
      </w:hyperlink>
      <w:r>
        <w:t xml:space="preserve">)</w:t>
      </w:r>
      <w:r>
        <w:t xml:space="preserve">, and the Haven healthcare venture (backed by Amazon, Berkshire Hathaway, and JPMorgan Chase) disbanded in 2021 after three years</w:t>
      </w:r>
      <w:r>
        <w:t xml:space="preserve"> </w:t>
      </w:r>
      <w:r>
        <w:t xml:space="preserve">(</w:t>
      </w:r>
      <w:hyperlink w:anchor="ref-lavito2021">
        <w:r>
          <w:rPr>
            <w:rStyle w:val="Hyperlink"/>
          </w:rPr>
          <w:t xml:space="preserve">108</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3"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23</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24</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92</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95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101</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3</w:t>
        </w:r>
      </w:hyperlink>
      <w:r>
        <w:t xml:space="preserve">,</w:t>
      </w:r>
      <w:hyperlink w:anchor="ref-wu2024a">
        <w:r>
          <w:rPr>
            <w:rStyle w:val="Hyperlink"/>
          </w:rPr>
          <w:t xml:space="preserve">24</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7</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End w:id="88"/>
    <w:bookmarkStart w:id="92" w:name="X655f7faf8ada965dcdcaa0e7f463cb4a3ee5bd1"/>
    <w:p>
      <w:pPr>
        <w:pStyle w:val="Heading2"/>
      </w:pPr>
      <w:r>
        <w:rPr>
          <w:rStyle w:val="SectionNumber"/>
        </w:rPr>
        <w:t xml:space="preserve">5.5</w:t>
      </w:r>
      <w:r>
        <w:tab/>
      </w:r>
      <w:r>
        <w:t xml:space="preserve">Implications for Healthcare Organizations</w:t>
      </w:r>
    </w:p>
    <w:p>
      <w:pPr>
        <w:pStyle w:val="FirstParagraph"/>
      </w:pPr>
      <w:r>
        <w:t xml:space="preserve">The evidence has implications for healthcare leaders considering analytics strategy:</w:t>
      </w:r>
    </w:p>
    <w:bookmarkStart w:id="89"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2"/>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2"/>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2"/>
        </w:numPr>
      </w:pPr>
      <w:r>
        <w:rPr>
          <w:b/>
          <w:bCs/>
        </w:rPr>
        <w:t xml:space="preserve">Technical Barrier Inventory</w:t>
      </w:r>
      <w:r>
        <w:t xml:space="preserve">: What technical skills are currently required for data access? Which clinical questions go unanswered due to technical barriers?</w:t>
      </w:r>
    </w:p>
    <w:bookmarkEnd w:id="89"/>
    <w:bookmarkStart w:id="90"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49</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4</w:t>
              </w:r>
            </w:hyperlink>
            <w:r>
              <w:t xml:space="preserve">,</w:t>
            </w:r>
            <w:hyperlink w:anchor="ref-berkshire2024">
              <w:r>
                <w:rPr>
                  <w:rStyle w:val="Hyperlink"/>
                </w:rPr>
                <w:t xml:space="preserve">92</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27</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Annual IT turnover rate</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 (exceeds 2004 healthcare IT baseline)</w:t>
            </w:r>
          </w:p>
        </w:tc>
        <w:tc>
          <w:tcPr/>
          <w:p>
            <w:pPr>
              <w:pStyle w:val="Compact"/>
              <w:jc w:val="left"/>
            </w:pPr>
            <w:r>
              <w:t xml:space="preserve">(</w:t>
            </w:r>
            <w:hyperlink w:anchor="ref-ang2004">
              <w:r>
                <w:rPr>
                  <w:rStyle w:val="Hyperlink"/>
                </w:rPr>
                <w:t xml:space="preserve">3</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72</w:t>
              </w:r>
            </w:hyperlink>
            <w:r>
              <w:t xml:space="preserve">–</w:t>
            </w:r>
            <w:hyperlink w:anchor="ref-musa2023">
              <w:r>
                <w:rPr>
                  <w:rStyle w:val="Hyperlink"/>
                </w:rPr>
                <w:t xml:space="preserve">74</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15</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4</w:t>
              </w:r>
            </w:hyperlink>
            <w:r>
              <w:t xml:space="preserve">–</w:t>
            </w:r>
            <w:hyperlink w:anchor="ref-pesqueira2020">
              <w:r>
                <w:rPr>
                  <w:rStyle w:val="Hyperlink"/>
                </w:rPr>
                <w:t xml:space="preserve">6</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104</w:t>
              </w:r>
            </w:hyperlink>
            <w:r>
              <w:t xml:space="preserve">,</w:t>
            </w:r>
            <w:hyperlink w:anchor="ref-bogaert2021">
              <w:r>
                <w:rPr>
                  <w:rStyle w:val="Hyperlink"/>
                </w:rPr>
                <w:t xml:space="preserve">106</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5</w:t>
              </w:r>
            </w:hyperlink>
            <w:r>
              <w:t xml:space="preserve">,</w:t>
            </w:r>
            <w:hyperlink w:anchor="ref-pesqueira2020">
              <w:r>
                <w:rPr>
                  <w:rStyle w:val="Hyperlink"/>
                </w:rPr>
                <w:t xml:space="preserve">6</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r>
        <w:tc>
          <w:tcPr/>
          <w:p>
            <w:pPr>
              <w:pStyle w:val="Compact"/>
              <w:jc w:val="left"/>
            </w:pPr>
            <w:r>
              <w:t xml:space="preserve">1 pillar Higher Risk</w:t>
            </w:r>
          </w:p>
        </w:tc>
        <w:tc>
          <w:tcPr/>
          <w:p>
            <w:pPr>
              <w:pStyle w:val="Compact"/>
              <w:jc w:val="left"/>
            </w:pPr>
            <w:r>
              <w:t xml:space="preserve">Isolated challenge</w:t>
            </w:r>
          </w:p>
        </w:tc>
        <w:tc>
          <w:tcPr/>
          <w:p>
            <w:pPr>
              <w:pStyle w:val="Compact"/>
              <w:jc w:val="left"/>
            </w:pPr>
            <w:r>
              <w:t xml:space="preserve">Single-domain intervention may address root cause; watch for spillover effects</w:t>
            </w:r>
          </w:p>
        </w:tc>
      </w:tr>
      <w:tr>
        <w:tc>
          <w:tcPr/>
          <w:p>
            <w:pPr>
              <w:pStyle w:val="Compact"/>
              <w:jc w:val="left"/>
            </w:pPr>
            <w:r>
              <w:t xml:space="preserve">2 pillars Higher Risk</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0"/>
    <w:bookmarkStart w:id="91"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1"/>
    <w:bookmarkEnd w:id="92"/>
    <w:bookmarkEnd w:id="93"/>
    <w:bookmarkStart w:id="99"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4"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4"/>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4"/>
        </w:numPr>
      </w:pPr>
      <w:r>
        <w:rPr>
          <w:b/>
          <w:bCs/>
        </w:rPr>
        <w:t xml:space="preserve">Workforce turnover</w:t>
      </w:r>
      <w:r>
        <w:t xml:space="preserve"> </w:t>
      </w:r>
      <w:r>
        <w:t xml:space="preserve">(34% annually for healthcare IT staff as of 2004</w:t>
      </w:r>
      <w:r>
        <w:t xml:space="preserve"> </w:t>
      </w:r>
      <w:r>
        <w:t xml:space="preserve">(</w:t>
      </w:r>
      <w:hyperlink w:anchor="ref-ang2004">
        <w:r>
          <w:rPr>
            <w:rStyle w:val="Hyperlink"/>
          </w:rPr>
          <w:t xml:space="preserve">3</w:t>
        </w:r>
      </w:hyperlink>
      <w:r>
        <w:t xml:space="preserve">)</w:t>
      </w:r>
      <w:r>
        <w:t xml:space="preserve">) causes institutional memory loss that further degrades analytics capabilities, creating a reinforcing cycle</w:t>
      </w:r>
    </w:p>
    <w:p>
      <w:pPr>
        <w:pStyle w:val="Compact"/>
        <w:numPr>
          <w:ilvl w:val="0"/>
          <w:numId w:val="1024"/>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4"/>
    <w:bookmarkStart w:id="95"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Three-Pillar Analytical Framework</w:t>
      </w:r>
      <w:r>
        <w:t xml:space="preserve"> </w:t>
      </w:r>
      <w:r>
        <w:t xml:space="preserve">(Primary Contribution): The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5"/>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5"/>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15</w:t>
        </w:r>
      </w:hyperlink>
      <w:r>
        <w:t xml:space="preserve">,</w:t>
      </w:r>
      <w:hyperlink w:anchor="ref-richesson2007">
        <w:r>
          <w:rPr>
            <w:rStyle w:val="Hyperlink"/>
          </w:rPr>
          <w:t xml:space="preserve">16</w:t>
        </w:r>
      </w:hyperlink>
      <w:r>
        <w:t xml:space="preserve">)</w:t>
      </w:r>
      <w:r>
        <w:t xml:space="preserve">, we describe the validated query cycle as one example of how the framework might inform technology design for institutional memory preservation.</w:t>
      </w:r>
    </w:p>
    <w:bookmarkEnd w:id="95"/>
    <w:bookmarkStart w:id="96"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27</w:t>
        </w:r>
      </w:hyperlink>
      <w:r>
        <w:t xml:space="preserve">,</w:t>
      </w:r>
      <w:hyperlink w:anchor="ref-lee2023">
        <w:r>
          <w:rPr>
            <w:rStyle w:val="Hyperlink"/>
          </w:rPr>
          <w:t xml:space="preserve">28</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6"/>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turnover was measured at 34% in 2004</w:t>
      </w:r>
      <w:r>
        <w:t xml:space="preserve"> </w:t>
      </w:r>
      <w:r>
        <w:t xml:space="preserve">(</w:t>
      </w:r>
      <w:hyperlink w:anchor="ref-ang2004">
        <w:r>
          <w:rPr>
            <w:rStyle w:val="Hyperlink"/>
          </w:rPr>
          <w:t xml:space="preserve">3</w:t>
        </w:r>
      </w:hyperlink>
      <w:r>
        <w:t xml:space="preserve">)</w:t>
      </w:r>
      <w:r>
        <w:t xml:space="preserve">, the highest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67</w:t>
        </w:r>
      </w:hyperlink>
      <w:r>
        <w:t xml:space="preserve">)</w:t>
      </w:r>
      <w:r>
        <w:t xml:space="preserve">, creating need for knowledge preservation approaches.</w:t>
      </w:r>
    </w:p>
    <w:p>
      <w:pPr>
        <w:numPr>
          <w:ilvl w:val="0"/>
          <w:numId w:val="1026"/>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92</w:t>
        </w:r>
      </w:hyperlink>
      <w:r>
        <w:t xml:space="preserve">)</w:t>
      </w:r>
      <w:r>
        <w:t xml:space="preserve"> </w:t>
      </w:r>
      <w:r>
        <w:t xml:space="preserve">demonstrate that low-code platforms can enable 800+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89</w:t>
        </w:r>
      </w:hyperlink>
      <w:r>
        <w:t xml:space="preserve">,</w:t>
      </w:r>
      <w:hyperlink w:anchor="ref-jiao2023">
        <w:r>
          <w:rPr>
            <w:rStyle w:val="Hyperlink"/>
          </w:rPr>
          <w:t xml:space="preserve">90</w:t>
        </w:r>
      </w:hyperlink>
      <w:r>
        <w:t xml:space="preserve">)</w:t>
      </w:r>
      <w:r>
        <w:t xml:space="preserve">.</w:t>
      </w:r>
    </w:p>
    <w:bookmarkEnd w:id="96"/>
    <w:bookmarkStart w:id="97"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7"/>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7"/>
    <w:bookmarkStart w:id="98"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8"/>
    <w:bookmarkEnd w:id="99"/>
    <w:bookmarkStart w:id="100"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0"/>
    <w:bookmarkStart w:id="101"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1"/>
    <w:bookmarkStart w:id="102"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2"/>
    <w:bookmarkStart w:id="103"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3"/>
    <w:bookmarkStart w:id="104"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4"/>
    <w:bookmarkStart w:id="105"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5"/>
    <w:bookmarkStart w:id="106"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6"/>
    <w:bookmarkStart w:id="315"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314"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313"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12"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ang2004"/>
    <w:p>
      <w:pPr>
        <w:pStyle w:val="Bibliography"/>
      </w:pPr>
      <w:r>
        <w:t xml:space="preserve">3.</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15">
        <w:r>
          <w:rPr>
            <w:rStyle w:val="Hyperlink"/>
          </w:rPr>
          <w:t xml:space="preserve">https://dl.acm.org/doi/10.1145/1017114.1017118</w:t>
        </w:r>
      </w:hyperlink>
    </w:p>
    <w:bookmarkEnd w:id="116"/>
    <w:bookmarkStart w:id="118" w:name="ref-wang2018"/>
    <w:p>
      <w:pPr>
        <w:pStyle w:val="Bibliography"/>
      </w:pPr>
      <w:r>
        <w:t xml:space="preserve">4.</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17">
        <w:r>
          <w:rPr>
            <w:rStyle w:val="Hyperlink"/>
          </w:rPr>
          <w:t xml:space="preserve">https://www.sciencedirect.com/science/article/pii/S0040162515003692</w:t>
        </w:r>
      </w:hyperlink>
    </w:p>
    <w:bookmarkEnd w:id="118"/>
    <w:bookmarkStart w:id="120" w:name="ref-bardsley2016"/>
    <w:p>
      <w:pPr>
        <w:pStyle w:val="Bibliography"/>
      </w:pPr>
      <w:r>
        <w:t xml:space="preserve">5.</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19">
        <w:r>
          <w:rPr>
            <w:rStyle w:val="Hyperlink"/>
          </w:rPr>
          <w:t xml:space="preserve">https://www.health.org.uk/publications/understanding-analytical-capability-in-health-care</w:t>
        </w:r>
      </w:hyperlink>
    </w:p>
    <w:bookmarkEnd w:id="120"/>
    <w:bookmarkStart w:id="122" w:name="ref-pesqueira2020"/>
    <w:p>
      <w:pPr>
        <w:pStyle w:val="Bibliography"/>
      </w:pPr>
      <w:r>
        <w:t xml:space="preserve">6.</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21">
        <w:r>
          <w:rPr>
            <w:rStyle w:val="Hyperlink"/>
          </w:rPr>
          <w:t xml:space="preserve">https://link.springer.com/article/10.1007/s10916-020-01665-9</w:t>
        </w:r>
      </w:hyperlink>
    </w:p>
    <w:bookmarkEnd w:id="122"/>
    <w:bookmarkStart w:id="124" w:name="ref-anthropic2025"/>
    <w:p>
      <w:pPr>
        <w:pStyle w:val="Bibliography"/>
      </w:pPr>
      <w:r>
        <w:t xml:space="preserve">7.</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3">
        <w:r>
          <w:rPr>
            <w:rStyle w:val="Hyperlink"/>
          </w:rPr>
          <w:t xml:space="preserve">https://resources.anthropic.com/code-modernization-playbook</w:t>
        </w:r>
      </w:hyperlink>
    </w:p>
    <w:bookmarkEnd w:id="124"/>
    <w:bookmarkStart w:id="126" w:name="ref-hendrix1978"/>
    <w:p>
      <w:pPr>
        <w:pStyle w:val="Bibliography"/>
      </w:pPr>
      <w:r>
        <w:t xml:space="preserve">8.</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5">
        <w:r>
          <w:rPr>
            <w:rStyle w:val="Hyperlink"/>
          </w:rPr>
          <w:t xml:space="preserve">https://dl.acm.org/doi/abs/10.1145/320251.320253</w:t>
        </w:r>
      </w:hyperlink>
    </w:p>
    <w:bookmarkEnd w:id="126"/>
    <w:bookmarkStart w:id="128" w:name="ref-ogunwole2023"/>
    <w:p>
      <w:pPr>
        <w:pStyle w:val="Bibliography"/>
      </w:pPr>
      <w:r>
        <w:t xml:space="preserve">9.</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27">
        <w:r>
          <w:rPr>
            <w:rStyle w:val="Hyperlink"/>
          </w:rPr>
          <w:t xml:space="preserve">https://www.allmultidisciplinaryjournal.com/uploads/archives/20250306182550_MGE-2025-2-018.1.pdf</w:t>
        </w:r>
      </w:hyperlink>
    </w:p>
    <w:bookmarkEnd w:id="128"/>
    <w:bookmarkStart w:id="130" w:name="ref-arora2025"/>
    <w:p>
      <w:pPr>
        <w:pStyle w:val="Bibliography"/>
      </w:pPr>
      <w:r>
        <w:t xml:space="preserve">10.</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29">
        <w:r>
          <w:rPr>
            <w:rStyle w:val="Hyperlink"/>
          </w:rPr>
          <w:t xml:space="preserve">https://papers.ssrn.com/sol3/papers.cfm?abstract_id=5268176</w:t>
        </w:r>
      </w:hyperlink>
    </w:p>
    <w:bookmarkEnd w:id="130"/>
    <w:bookmarkStart w:id="132" w:name="ref-shen2023"/>
    <w:p>
      <w:pPr>
        <w:pStyle w:val="Bibliography"/>
      </w:pPr>
      <w:r>
        <w:t xml:space="preserve">11.</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31">
        <w:r>
          <w:rPr>
            <w:rStyle w:val="Hyperlink"/>
          </w:rPr>
          <w:t xml:space="preserve">https://jamanetwork.com/journals/jamainternalmedicine/fullarticle/2809588</w:t>
        </w:r>
      </w:hyperlink>
    </w:p>
    <w:bookmarkEnd w:id="132"/>
    <w:bookmarkStart w:id="134" w:name="ref-latrella2024"/>
    <w:p>
      <w:pPr>
        <w:pStyle w:val="Bibliography"/>
      </w:pPr>
      <w:r>
        <w:t xml:space="preserve">12.</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3">
        <w:r>
          <w:rPr>
            <w:rStyle w:val="Hyperlink"/>
          </w:rPr>
          <w:t xml:space="preserve">https://www.ingentaconnect.com/content/hsp/mih/2024/00000008/00000004/art00006</w:t>
        </w:r>
      </w:hyperlink>
    </w:p>
    <w:bookmarkEnd w:id="134"/>
    <w:bookmarkStart w:id="136" w:name="ref-khan2023"/>
    <w:p>
      <w:pPr>
        <w:pStyle w:val="Bibliography"/>
      </w:pPr>
      <w:r>
        <w:t xml:space="preserve">13.</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35">
        <w:r>
          <w:rPr>
            <w:rStyle w:val="Hyperlink"/>
          </w:rPr>
          <w:t xml:space="preserve">https://publishing.emanresearch.org/index.php/bej/article/view/1136</w:t>
        </w:r>
      </w:hyperlink>
    </w:p>
    <w:bookmarkEnd w:id="136"/>
    <w:bookmarkStart w:id="138" w:name="ref-lin2012"/>
    <w:p>
      <w:pPr>
        <w:pStyle w:val="Bibliography"/>
      </w:pPr>
      <w:r>
        <w:t xml:space="preserve">14.</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37">
        <w:r>
          <w:rPr>
            <w:rStyle w:val="Hyperlink"/>
          </w:rPr>
          <w:t xml:space="preserve">https://link.springer.com/article/10.1007/s10916-011-9656-7</w:t>
        </w:r>
      </w:hyperlink>
    </w:p>
    <w:bookmarkEnd w:id="138"/>
    <w:bookmarkStart w:id="140" w:name="ref-benbya2004"/>
    <w:p>
      <w:pPr>
        <w:pStyle w:val="Bibliography"/>
      </w:pPr>
      <w:r>
        <w:t xml:space="preserve">15.</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39">
        <w:r>
          <w:rPr>
            <w:rStyle w:val="Hyperlink"/>
          </w:rPr>
          <w:t xml:space="preserve">https://doi.org/10.1016/j.ijinfomgt.2003.12.012</w:t>
        </w:r>
      </w:hyperlink>
    </w:p>
    <w:bookmarkEnd w:id="140"/>
    <w:bookmarkStart w:id="142" w:name="ref-richesson2007"/>
    <w:p>
      <w:pPr>
        <w:pStyle w:val="Bibliography"/>
      </w:pPr>
      <w:r>
        <w:t xml:space="preserve">16.</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41">
        <w:r>
          <w:rPr>
            <w:rStyle w:val="Hyperlink"/>
          </w:rPr>
          <w:t xml:space="preserve">https://academic.oup.com/jamia/article/14/6/687/750453</w:t>
        </w:r>
      </w:hyperlink>
    </w:p>
    <w:bookmarkEnd w:id="142"/>
    <w:bookmarkStart w:id="144" w:name="ref-wu2024"/>
    <w:p>
      <w:pPr>
        <w:pStyle w:val="Bibliography"/>
      </w:pPr>
      <w:r>
        <w:t xml:space="preserve">17.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143">
        <w:r>
          <w:rPr>
            <w:rStyle w:val="Hyperlink"/>
          </w:rPr>
          <w:t xml:space="preserve">https://pmc.ncbi.nlm.nih.gov/articles/PMC10802134/</w:t>
        </w:r>
      </w:hyperlink>
    </w:p>
    <w:bookmarkEnd w:id="144"/>
    <w:bookmarkStart w:id="146" w:name="ref-tyndall2010"/>
    <w:p>
      <w:pPr>
        <w:pStyle w:val="Bibliography"/>
      </w:pPr>
      <w:r>
        <w:t xml:space="preserve">18.</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5">
        <w:r>
          <w:rPr>
            <w:rStyle w:val="Hyperlink"/>
          </w:rPr>
          <w:t xml:space="preserve">https://dspace.flinders.edu.au/jspui/bitstream/2328/3326/4/AACODS_Checklist.pdf</w:t>
        </w:r>
      </w:hyperlink>
    </w:p>
    <w:bookmarkEnd w:id="146"/>
    <w:bookmarkStart w:id="148" w:name="ref-rajamani2025"/>
    <w:p>
      <w:pPr>
        <w:pStyle w:val="Bibliography"/>
      </w:pPr>
      <w:r>
        <w:t xml:space="preserve">19.</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47">
        <w:r>
          <w:rPr>
            <w:rStyle w:val="Hyperlink"/>
          </w:rPr>
          <w:t xml:space="preserve">https://academic.oup.com/jpubhealth</w:t>
        </w:r>
      </w:hyperlink>
    </w:p>
    <w:bookmarkEnd w:id="148"/>
    <w:bookmarkStart w:id="150"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9">
        <w:r>
          <w:rPr>
            <w:rStyle w:val="Hyperlink"/>
          </w:rPr>
          <w:t xml:space="preserve">https://arxiv.org/abs/2403.09226</w:t>
        </w:r>
      </w:hyperlink>
    </w:p>
    <w:bookmarkEnd w:id="150"/>
    <w:bookmarkStart w:id="152" w:name="ref-wang2025"/>
    <w:p>
      <w:pPr>
        <w:pStyle w:val="Bibliography"/>
      </w:pPr>
      <w:r>
        <w:t xml:space="preserve">21.</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51">
        <w:r>
          <w:rPr>
            <w:rStyle w:val="Hyperlink"/>
          </w:rPr>
          <w:t xml:space="preserve">https://arxiv.org/abs/2508.08224</w:t>
        </w:r>
      </w:hyperlink>
    </w:p>
    <w:bookmarkEnd w:id="152"/>
    <w:bookmarkStart w:id="154" w:name="ref-openai2025"/>
    <w:p>
      <w:pPr>
        <w:pStyle w:val="Bibliography"/>
      </w:pPr>
      <w:r>
        <w:t xml:space="preserve">22.</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53">
        <w:r>
          <w:rPr>
            <w:rStyle w:val="Hyperlink"/>
          </w:rPr>
          <w:t xml:space="preserve">https://arxiv.org/abs/2505.08775</w:t>
        </w:r>
      </w:hyperlink>
    </w:p>
    <w:bookmarkEnd w:id="154"/>
    <w:bookmarkStart w:id="156" w:name="ref-medagentbench2024"/>
    <w:p>
      <w:pPr>
        <w:pStyle w:val="Bibliography"/>
      </w:pPr>
      <w:r>
        <w:t xml:space="preserve">23.</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55">
        <w:r>
          <w:rPr>
            <w:rStyle w:val="Hyperlink"/>
          </w:rPr>
          <w:t xml:space="preserve">https://ai.nejm.org/doi/full/10.1056/AIdbp2500144</w:t>
        </w:r>
      </w:hyperlink>
    </w:p>
    <w:bookmarkEnd w:id="156"/>
    <w:bookmarkStart w:id="158" w:name="ref-wu2024a"/>
    <w:p>
      <w:pPr>
        <w:pStyle w:val="Bibliography"/>
      </w:pPr>
      <w:r>
        <w:t xml:space="preserve">24.</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57">
        <w:r>
          <w:rPr>
            <w:rStyle w:val="Hyperlink"/>
          </w:rPr>
          <w:t xml:space="preserve">https://www.nature.com/articles/s41746-024-01390-4</w:t>
        </w:r>
      </w:hyperlink>
    </w:p>
    <w:bookmarkEnd w:id="158"/>
    <w:bookmarkStart w:id="160" w:name="ref-blaskovic2025"/>
    <w:p>
      <w:pPr>
        <w:pStyle w:val="Bibliography"/>
      </w:pPr>
      <w:r>
        <w:t xml:space="preserve">25.</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59">
        <w:r>
          <w:rPr>
            <w:rStyle w:val="Hyperlink"/>
          </w:rPr>
          <w:t xml:space="preserve">https://www.mdpi.com/2504-2289/9/10/256</w:t>
        </w:r>
      </w:hyperlink>
    </w:p>
    <w:bookmarkEnd w:id="160"/>
    <w:bookmarkStart w:id="162" w:name="ref-navarro2023"/>
    <w:p>
      <w:pPr>
        <w:pStyle w:val="Bibliography"/>
      </w:pPr>
      <w:r>
        <w:t xml:space="preserve">26.</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61">
        <w:r>
          <w:rPr>
            <w:rStyle w:val="Hyperlink"/>
          </w:rPr>
          <w:t xml:space="preserve">https://www.sciencedirect.com/science/article/pii/S1386505623001405</w:t>
        </w:r>
      </w:hyperlink>
    </w:p>
    <w:bookmarkEnd w:id="162"/>
    <w:bookmarkStart w:id="164" w:name="ref-wang2020"/>
    <w:p>
      <w:pPr>
        <w:pStyle w:val="Bibliography"/>
      </w:pPr>
      <w:r>
        <w:t xml:space="preserve">27.</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63">
        <w:r>
          <w:rPr>
            <w:rStyle w:val="Hyperlink"/>
          </w:rPr>
          <w:t xml:space="preserve">https://arxiv.org/abs/1908.01839</w:t>
        </w:r>
      </w:hyperlink>
    </w:p>
    <w:bookmarkEnd w:id="164"/>
    <w:bookmarkStart w:id="166" w:name="ref-lee2023"/>
    <w:p>
      <w:pPr>
        <w:pStyle w:val="Bibliography"/>
      </w:pPr>
      <w:r>
        <w:t xml:space="preserve">28.</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65">
        <w:r>
          <w:rPr>
            <w:rStyle w:val="Hyperlink"/>
          </w:rPr>
          <w:t xml:space="preserve">https://arxiv.org/abs/2301.07695</w:t>
        </w:r>
      </w:hyperlink>
    </w:p>
    <w:bookmarkEnd w:id="166"/>
    <w:bookmarkStart w:id="168" w:name="ref-sivasubramaniam2024"/>
    <w:p>
      <w:pPr>
        <w:pStyle w:val="Bibliography"/>
      </w:pPr>
      <w:r>
        <w:t xml:space="preserve">29.</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67">
        <w:r>
          <w:rPr>
            <w:rStyle w:val="Hyperlink"/>
          </w:rPr>
          <w:t xml:space="preserve">https://arxiv.org/abs/2411.05521</w:t>
        </w:r>
      </w:hyperlink>
    </w:p>
    <w:bookmarkEnd w:id="168"/>
    <w:bookmarkStart w:id="170" w:name="ref-lee2025"/>
    <w:p>
      <w:pPr>
        <w:pStyle w:val="Bibliography"/>
      </w:pPr>
      <w:r>
        <w:t xml:space="preserve">30.</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69">
        <w:r>
          <w:rPr>
            <w:rStyle w:val="Hyperlink"/>
          </w:rPr>
          <w:t xml:space="preserve">https://arxiv.org/abs/2511.17559</w:t>
        </w:r>
      </w:hyperlink>
    </w:p>
    <w:bookmarkEnd w:id="170"/>
    <w:bookmarkStart w:id="172" w:name="ref-chen2025"/>
    <w:p>
      <w:pPr>
        <w:pStyle w:val="Bibliography"/>
      </w:pPr>
      <w:r>
        <w:t xml:space="preserve">31.</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71">
        <w:r>
          <w:rPr>
            <w:rStyle w:val="Hyperlink"/>
          </w:rPr>
          <w:t xml:space="preserve">https://www.sciencedirect.com/science/article/pii/S0031320324008197</w:t>
        </w:r>
      </w:hyperlink>
    </w:p>
    <w:bookmarkEnd w:id="172"/>
    <w:bookmarkStart w:id="174" w:name="ref-dadi2025"/>
    <w:p>
      <w:pPr>
        <w:pStyle w:val="Bibliography"/>
      </w:pPr>
      <w:r>
        <w:t xml:space="preserve">32.</w:t>
      </w:r>
      <w:r>
        <w:t xml:space="preserve"> </w:t>
      </w:r>
      <w:r>
        <w:t xml:space="preserve">	</w:t>
      </w:r>
      <w:r>
        <w:t xml:space="preserve">Dadi CB.</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 Available from:</w:t>
      </w:r>
      <w:r>
        <w:t xml:space="preserve"> </w:t>
      </w:r>
      <w:hyperlink r:id="rId173">
        <w:r>
          <w:rPr>
            <w:rStyle w:val="Hyperlink"/>
          </w:rPr>
          <w:t xml:space="preserve">https://al-kindipublishers.org/index.php/jcsts/article/view/8823</w:t>
        </w:r>
      </w:hyperlink>
    </w:p>
    <w:bookmarkEnd w:id="174"/>
    <w:bookmarkStart w:id="176" w:name="ref-yuan2019"/>
    <w:p>
      <w:pPr>
        <w:pStyle w:val="Bibliography"/>
      </w:pPr>
      <w:r>
        <w:t xml:space="preserve">33.</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75">
        <w:r>
          <w:rPr>
            <w:rStyle w:val="Hyperlink"/>
          </w:rPr>
          <w:t xml:space="preserve">https://academic.oup.com/jamia/article-abstract/26/4/294/5308980</w:t>
        </w:r>
      </w:hyperlink>
    </w:p>
    <w:bookmarkEnd w:id="176"/>
    <w:bookmarkStart w:id="178" w:name="ref-park2024"/>
    <w:p>
      <w:pPr>
        <w:pStyle w:val="Bibliography"/>
      </w:pPr>
      <w:r>
        <w:t xml:space="preserve">34.</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77">
        <w:r>
          <w:rPr>
            <w:rStyle w:val="Hyperlink"/>
          </w:rPr>
          <w:t xml:space="preserve">https://www.sciencedirect.com/science/article/pii/S1532046424000650</w:t>
        </w:r>
      </w:hyperlink>
    </w:p>
    <w:bookmarkEnd w:id="178"/>
    <w:bookmarkStart w:id="180" w:name="ref-ipeirotis2025"/>
    <w:p>
      <w:pPr>
        <w:pStyle w:val="Bibliography"/>
      </w:pPr>
      <w:r>
        <w:t xml:space="preserve">35.</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79">
        <w:r>
          <w:rPr>
            <w:rStyle w:val="Hyperlink"/>
          </w:rPr>
          <w:t xml:space="preserve">https://arxiv.org/abs/2511.14718</w:t>
        </w:r>
      </w:hyperlink>
    </w:p>
    <w:bookmarkEnd w:id="180"/>
    <w:bookmarkStart w:id="182" w:name="ref-shah2020"/>
    <w:p>
      <w:pPr>
        <w:pStyle w:val="Bibliography"/>
      </w:pPr>
      <w:r>
        <w:t xml:space="preserve">36.</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81">
        <w:r>
          <w:rPr>
            <w:rStyle w:val="Hyperlink"/>
          </w:rPr>
          <w:t xml:space="preserve">https://dl.acm.org/doi/abs/10.1145/3318464.3389777</w:t>
        </w:r>
      </w:hyperlink>
    </w:p>
    <w:bookmarkEnd w:id="182"/>
    <w:bookmarkStart w:id="184" w:name="ref-safari2014"/>
    <w:p>
      <w:pPr>
        <w:pStyle w:val="Bibliography"/>
      </w:pPr>
      <w:r>
        <w:t xml:space="preserve">37.</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83">
        <w:r>
          <w:rPr>
            <w:rStyle w:val="Hyperlink"/>
          </w:rPr>
          <w:t xml:space="preserve">https://www.sciencedirect.com/science/article/pii/S1532046414001592</w:t>
        </w:r>
      </w:hyperlink>
    </w:p>
    <w:bookmarkEnd w:id="184"/>
    <w:bookmarkStart w:id="186" w:name="ref-han2019"/>
    <w:p>
      <w:pPr>
        <w:pStyle w:val="Bibliography"/>
      </w:pPr>
      <w:r>
        <w:t xml:space="preserve">38.</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85">
        <w:r>
          <w:rPr>
            <w:rStyle w:val="Hyperlink"/>
          </w:rPr>
          <w:t xml:space="preserve">https://medinform.jmir.org/2019/2/e13331</w:t>
        </w:r>
      </w:hyperlink>
    </w:p>
    <w:bookmarkEnd w:id="186"/>
    <w:bookmarkStart w:id="188" w:name="ref-marshan2024"/>
    <w:p>
      <w:pPr>
        <w:pStyle w:val="Bibliography"/>
      </w:pPr>
      <w:r>
        <w:t xml:space="preserve">39.</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87">
        <w:r>
          <w:rPr>
            <w:rStyle w:val="Hyperlink"/>
          </w:rPr>
          <w:t xml:space="preserve">https://www.frontiersin.org/articles/10.3389/fdata.2024.1371680</w:t>
        </w:r>
      </w:hyperlink>
    </w:p>
    <w:bookmarkEnd w:id="188"/>
    <w:bookmarkStart w:id="190" w:name="ref-saha2023"/>
    <w:p>
      <w:pPr>
        <w:pStyle w:val="Bibliography"/>
      </w:pPr>
      <w:r>
        <w:t xml:space="preserve">40.</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89">
        <w:r>
          <w:rPr>
            <w:rStyle w:val="Hyperlink"/>
          </w:rPr>
          <w:t xml:space="preserve">https://link.springer.com/article/10.1007/s10489-023-04567-2</w:t>
        </w:r>
      </w:hyperlink>
    </w:p>
    <w:bookmarkEnd w:id="190"/>
    <w:bookmarkStart w:id="192" w:name="ref-khandelwal2025"/>
    <w:p>
      <w:pPr>
        <w:pStyle w:val="Bibliography"/>
      </w:pPr>
      <w:r>
        <w:t xml:space="preserve">41.</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191">
        <w:r>
          <w:rPr>
            <w:rStyle w:val="Hyperlink"/>
          </w:rPr>
          <w:t xml:space="preserve">https://sarcouncil.com/2025/06/ai-driven-mainframe-modernization-unlocking-legacy-data-for-cloud-analytics</w:t>
        </w:r>
      </w:hyperlink>
    </w:p>
    <w:bookmarkEnd w:id="192"/>
    <w:bookmarkStart w:id="194" w:name="ref-snowdon2024b"/>
    <w:p>
      <w:pPr>
        <w:pStyle w:val="Bibliography"/>
      </w:pPr>
      <w:r>
        <w:t xml:space="preserve">42.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93">
        <w:r>
          <w:rPr>
            <w:rStyle w:val="Hyperlink"/>
          </w:rPr>
          <w:t xml:space="preserve">https://legacy.himss.org/news/new-analytics-maturity-adoption-model-pushes-digital-transformation-and-data-driven-decisions</w:t>
        </w:r>
      </w:hyperlink>
    </w:p>
    <w:bookmarkEnd w:id="194"/>
    <w:bookmarkStart w:id="196" w:name="ref-wang2017"/>
    <w:p>
      <w:pPr>
        <w:pStyle w:val="Bibliography"/>
      </w:pPr>
      <w:r>
        <w:t xml:space="preserve">43.</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95">
        <w:r>
          <w:rPr>
            <w:rStyle w:val="Hyperlink"/>
          </w:rPr>
          <w:t xml:space="preserve">https://www.sciencedirect.com/science/article/abs/pii/S0148296316304891</w:t>
        </w:r>
      </w:hyperlink>
    </w:p>
    <w:bookmarkEnd w:id="196"/>
    <w:bookmarkStart w:id="198" w:name="ref-snowdon2024"/>
    <w:p>
      <w:pPr>
        <w:pStyle w:val="Bibliography"/>
      </w:pPr>
      <w:r>
        <w:t xml:space="preserve">44.</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45.</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kamble2019"/>
    <w:p>
      <w:pPr>
        <w:pStyle w:val="Bibliography"/>
      </w:pPr>
      <w:r>
        <w:t xml:space="preserve">48.</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05">
        <w:r>
          <w:rPr>
            <w:rStyle w:val="Hyperlink"/>
          </w:rPr>
          <w:t xml:space="preserve">https://www.tandfonline.com/doi/full/10.1080/20479700.2018.1531606</w:t>
        </w:r>
      </w:hyperlink>
    </w:p>
    <w:bookmarkEnd w:id="206"/>
    <w:bookmarkStart w:id="208" w:name="ref-health2020"/>
    <w:p>
      <w:pPr>
        <w:pStyle w:val="Bibliography"/>
      </w:pPr>
      <w:r>
        <w:t xml:space="preserve">49.</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07">
        <w:r>
          <w:rPr>
            <w:rStyle w:val="Hyperlink"/>
          </w:rPr>
          <w:t xml:space="preserve">https://www.healthcatalyst.com/learn/insights/healthcare-analytics-adoption-model-roadmap-analytic-maturity</w:t>
        </w:r>
      </w:hyperlink>
    </w:p>
    <w:bookmarkEnd w:id="208"/>
    <w:bookmarkStart w:id="210" w:name="ref-carvalho2019"/>
    <w:p>
      <w:pPr>
        <w:pStyle w:val="Bibliography"/>
      </w:pPr>
      <w:r>
        <w:t xml:space="preserve">50.</w:t>
      </w:r>
      <w:r>
        <w:t xml:space="preserve"> </w:t>
      </w:r>
      <w:r>
        <w:t xml:space="preserve">	</w:t>
      </w:r>
      <w:r>
        <w:t xml:space="preserve">Carvalho JV, Rocha Á, Vasconcelos J.</w:t>
      </w:r>
      <w:r>
        <w:t xml:space="preserve"> </w:t>
      </w:r>
      <w:hyperlink r:id="rId209">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0"/>
    <w:bookmarkStart w:id="211" w:name="ref-pintovalverde2013"/>
    <w:p>
      <w:pPr>
        <w:pStyle w:val="Bibliography"/>
      </w:pPr>
      <w:r>
        <w:t xml:space="preserve">51.</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1"/>
    <w:bookmarkStart w:id="212" w:name="ref-gokalp2023"/>
    <w:p>
      <w:pPr>
        <w:pStyle w:val="Bibliography"/>
      </w:pPr>
      <w:r>
        <w:t xml:space="preserve">52.</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12"/>
    <w:bookmarkStart w:id="213" w:name="ref-lismont2017"/>
    <w:p>
      <w:pPr>
        <w:pStyle w:val="Bibliography"/>
      </w:pPr>
      <w:r>
        <w:t xml:space="preserve">53.</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13"/>
    <w:bookmarkStart w:id="214" w:name="ref-yang2021"/>
    <w:p>
      <w:pPr>
        <w:pStyle w:val="Bibliography"/>
      </w:pPr>
      <w:r>
        <w:t xml:space="preserve">54.</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14"/>
    <w:bookmarkStart w:id="215" w:name="ref-arts2002"/>
    <w:p>
      <w:pPr>
        <w:pStyle w:val="Bibliography"/>
      </w:pPr>
      <w:r>
        <w:t xml:space="preserve">55.</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15"/>
    <w:bookmarkStart w:id="216" w:name="ref-mccoy2013"/>
    <w:p>
      <w:pPr>
        <w:pStyle w:val="Bibliography"/>
      </w:pPr>
      <w:r>
        <w:t xml:space="preserve">56.</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16"/>
    <w:bookmarkStart w:id="217" w:name="ref-zhang2024"/>
    <w:p>
      <w:pPr>
        <w:pStyle w:val="Bibliography"/>
      </w:pPr>
      <w:r>
        <w:t xml:space="preserve">57.</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217"/>
    <w:bookmarkStart w:id="218" w:name="ref-rahman2020"/>
    <w:p>
      <w:pPr>
        <w:pStyle w:val="Bibliography"/>
      </w:pPr>
      <w:r>
        <w:t xml:space="preserve">58.</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18"/>
    <w:bookmarkStart w:id="219" w:name="ref-sirgo2018"/>
    <w:p>
      <w:pPr>
        <w:pStyle w:val="Bibliography"/>
      </w:pPr>
      <w:r>
        <w:t xml:space="preserve">59.</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19"/>
    <w:bookmarkStart w:id="220" w:name="ref-shi2021"/>
    <w:p>
      <w:pPr>
        <w:pStyle w:val="Bibliography"/>
      </w:pPr>
      <w:r>
        <w:t xml:space="preserve">60.</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0"/>
    <w:bookmarkStart w:id="221" w:name="ref-dugas2016"/>
    <w:p>
      <w:pPr>
        <w:pStyle w:val="Bibliography"/>
      </w:pPr>
      <w:r>
        <w:t xml:space="preserve">61.</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1"/>
    <w:bookmarkStart w:id="222" w:name="ref-bokov2017"/>
    <w:p>
      <w:pPr>
        <w:pStyle w:val="Bibliography"/>
      </w:pPr>
      <w:r>
        <w:t xml:space="preserve">62.</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2"/>
    <w:bookmarkStart w:id="223" w:name="ref-ulrich2022"/>
    <w:p>
      <w:pPr>
        <w:pStyle w:val="Bibliography"/>
      </w:pPr>
      <w:r>
        <w:t xml:space="preserve">63.</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23"/>
    <w:bookmarkStart w:id="224" w:name="ref-lucyk2017"/>
    <w:p>
      <w:pPr>
        <w:pStyle w:val="Bibliography"/>
      </w:pPr>
      <w:r>
        <w:t xml:space="preserve">64.</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24"/>
    <w:bookmarkStart w:id="225" w:name="ref-hovenga2013"/>
    <w:p>
      <w:pPr>
        <w:pStyle w:val="Bibliography"/>
      </w:pPr>
      <w:r>
        <w:t xml:space="preserve">65.</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25"/>
    <w:bookmarkStart w:id="227" w:name="ref-ren2024"/>
    <w:p>
      <w:pPr>
        <w:pStyle w:val="Bibliography"/>
      </w:pPr>
      <w:r>
        <w:t xml:space="preserve">66.</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26">
        <w:r>
          <w:rPr>
            <w:rStyle w:val="Hyperlink"/>
          </w:rPr>
          <w:t xml:space="preserve">https://pmc.ncbi.nlm.nih.gov/articles/PMC11919231/</w:t>
        </w:r>
      </w:hyperlink>
    </w:p>
    <w:bookmarkEnd w:id="227"/>
    <w:bookmarkStart w:id="229" w:name="ref-massingham2018"/>
    <w:p>
      <w:pPr>
        <w:pStyle w:val="Bibliography"/>
      </w:pPr>
      <w:r>
        <w:t xml:space="preserve">67.</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28">
        <w:r>
          <w:rPr>
            <w:rStyle w:val="Hyperlink"/>
          </w:rPr>
          <w:t xml:space="preserve">https://doi.org/10.1108/JKM-08-2016-0338</w:t>
        </w:r>
      </w:hyperlink>
    </w:p>
    <w:bookmarkEnd w:id="229"/>
    <w:bookmarkStart w:id="231" w:name="ref-jones2005"/>
    <w:p>
      <w:pPr>
        <w:pStyle w:val="Bibliography"/>
      </w:pPr>
      <w:r>
        <w:t xml:space="preserve">68.</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30">
        <w:r>
          <w:rPr>
            <w:rStyle w:val="Hyperlink"/>
          </w:rPr>
          <w:t xml:space="preserve">https://journals.lww.com/jonajournal/abstract/2005/01000/the_costs_of_nurse_turnover__part_2__application.14.aspx</w:t>
        </w:r>
      </w:hyperlink>
    </w:p>
    <w:bookmarkEnd w:id="231"/>
    <w:bookmarkStart w:id="233" w:name="ref-willardgrace2019"/>
    <w:p>
      <w:pPr>
        <w:pStyle w:val="Bibliography"/>
      </w:pPr>
      <w:r>
        <w:t xml:space="preserve">69.</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2">
        <w:r>
          <w:rPr>
            <w:rStyle w:val="Hyperlink"/>
          </w:rPr>
          <w:t xml:space="preserve">https://www.annfammed.org/content/17/1/36</w:t>
        </w:r>
      </w:hyperlink>
    </w:p>
    <w:bookmarkEnd w:id="233"/>
    <w:bookmarkStart w:id="235" w:name="ref-melnick2021"/>
    <w:p>
      <w:pPr>
        <w:pStyle w:val="Bibliography"/>
      </w:pPr>
      <w:r>
        <w:t xml:space="preserve">70.</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34">
        <w:r>
          <w:rPr>
            <w:rStyle w:val="Hyperlink"/>
          </w:rPr>
          <w:t xml:space="preserve">https://jamanetwork.com/journals/jamanetworkopen/fullarticle/2784810</w:t>
        </w:r>
      </w:hyperlink>
    </w:p>
    <w:bookmarkEnd w:id="235"/>
    <w:bookmarkStart w:id="237" w:name="ref-oracle2024"/>
    <w:p>
      <w:pPr>
        <w:pStyle w:val="Bibliography"/>
      </w:pPr>
      <w:r>
        <w:t xml:space="preserve">71.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36">
        <w:r>
          <w:rPr>
            <w:rStyle w:val="Hyperlink"/>
          </w:rPr>
          <w:t xml:space="preserve">https://www.oracle.com/human-capital-management/cost-employee-turnover-healthcare/</w:t>
        </w:r>
      </w:hyperlink>
    </w:p>
    <w:bookmarkEnd w:id="237"/>
    <w:bookmarkStart w:id="239" w:name="ref-ledikwe2013"/>
    <w:p>
      <w:pPr>
        <w:pStyle w:val="Bibliography"/>
      </w:pPr>
      <w:r>
        <w:t xml:space="preserve">72.</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38">
        <w:r>
          <w:rPr>
            <w:rStyle w:val="Hyperlink"/>
          </w:rPr>
          <w:t xml:space="preserve">https://human-resources-health.biomedcentral.com/articles/10.1186/1478-4491-11-35</w:t>
        </w:r>
      </w:hyperlink>
    </w:p>
    <w:bookmarkEnd w:id="239"/>
    <w:bookmarkStart w:id="241" w:name="ref-mantas2010"/>
    <w:p>
      <w:pPr>
        <w:pStyle w:val="Bibliography"/>
      </w:pPr>
      <w:r>
        <w:t xml:space="preserve">73.</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0">
        <w:r>
          <w:rPr>
            <w:rStyle w:val="Hyperlink"/>
          </w:rPr>
          <w:t xml:space="preserve">https://pubmed.ncbi.nlm.nih.gov/20054502/</w:t>
        </w:r>
      </w:hyperlink>
    </w:p>
    <w:bookmarkEnd w:id="241"/>
    <w:bookmarkStart w:id="243" w:name="ref-musa2023"/>
    <w:p>
      <w:pPr>
        <w:pStyle w:val="Bibliography"/>
      </w:pPr>
      <w:r>
        <w:t xml:space="preserve">74.</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2">
        <w:r>
          <w:rPr>
            <w:rStyle w:val="Hyperlink"/>
          </w:rPr>
          <w:t xml:space="preserve">https://pmc.ncbi.nlm.nih.gov/articles/PMC10243608/</w:t>
        </w:r>
      </w:hyperlink>
    </w:p>
    <w:bookmarkEnd w:id="243"/>
    <w:bookmarkStart w:id="245" w:name="ref-konrad2022"/>
    <w:p>
      <w:pPr>
        <w:pStyle w:val="Bibliography"/>
      </w:pPr>
      <w:r>
        <w:t xml:space="preserve">75.</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4">
        <w:r>
          <w:rPr>
            <w:rStyle w:val="Hyperlink"/>
          </w:rPr>
          <w:t xml:space="preserve">https://www.diva-portal.org/smash/record.jsf?pid=diva2:1684142</w:t>
        </w:r>
      </w:hyperlink>
    </w:p>
    <w:bookmarkEnd w:id="245"/>
    <w:bookmarkStart w:id="247" w:name="ref-rangachari2020"/>
    <w:p>
      <w:pPr>
        <w:pStyle w:val="Bibliography"/>
      </w:pPr>
      <w:r>
        <w:t xml:space="preserve">76.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46">
        <w:r>
          <w:rPr>
            <w:rStyle w:val="Hyperlink"/>
          </w:rPr>
          <w:t xml:space="preserve">https://www.mdpi.com/1660-4601/17/12/4267</w:t>
        </w:r>
      </w:hyperlink>
    </w:p>
    <w:bookmarkEnd w:id="247"/>
    <w:bookmarkStart w:id="249" w:name="ref-bae2010"/>
    <w:p>
      <w:pPr>
        <w:pStyle w:val="Bibliography"/>
      </w:pPr>
      <w:r>
        <w:t xml:space="preserve">77.</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48">
        <w:r>
          <w:rPr>
            <w:rStyle w:val="Hyperlink"/>
          </w:rPr>
          <w:t xml:space="preserve">https://onlinelibrary.wiley.com/doi/abs/10.1111/j.1547-5069.2009.01319.x</w:t>
        </w:r>
      </w:hyperlink>
    </w:p>
    <w:bookmarkEnd w:id="249"/>
    <w:bookmarkStart w:id="251" w:name="ref-wakerman2019"/>
    <w:p>
      <w:pPr>
        <w:pStyle w:val="Bibliography"/>
      </w:pPr>
      <w:r>
        <w:t xml:space="preserve">78.</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50">
        <w:r>
          <w:rPr>
            <w:rStyle w:val="Hyperlink"/>
          </w:rPr>
          <w:t xml:space="preserve">https://human-resources-health.biomedcentral.com/articles/10.1186/s12960-019-0432-y</w:t>
        </w:r>
      </w:hyperlink>
    </w:p>
    <w:bookmarkEnd w:id="251"/>
    <w:bookmarkStart w:id="253" w:name="ref-lahaie2005"/>
    <w:p>
      <w:pPr>
        <w:pStyle w:val="Bibliography"/>
      </w:pPr>
      <w:r>
        <w:t xml:space="preserve">79.</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52">
        <w:r>
          <w:rPr>
            <w:rStyle w:val="Hyperlink"/>
          </w:rPr>
          <w:t xml:space="preserve">https://www.emerald.com/insight/content/doi/10.1108/13660750510611198/full/html</w:t>
        </w:r>
      </w:hyperlink>
    </w:p>
    <w:bookmarkEnd w:id="253"/>
    <w:bookmarkStart w:id="255" w:name="ref-mayo2016"/>
    <w:p>
      <w:pPr>
        <w:pStyle w:val="Bibliography"/>
      </w:pPr>
      <w:r>
        <w:t xml:space="preserve">80.</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4">
        <w:r>
          <w:rPr>
            <w:rStyle w:val="Hyperlink"/>
          </w:rPr>
          <w:t xml:space="preserve">https://www.redjournal.org/article/S0360-3016(16)00260-1/fulltext</w:t>
        </w:r>
      </w:hyperlink>
    </w:p>
    <w:bookmarkEnd w:id="255"/>
    <w:bookmarkStart w:id="257" w:name="ref-goffin2011"/>
    <w:p>
      <w:pPr>
        <w:pStyle w:val="Bibliography"/>
      </w:pPr>
      <w:r>
        <w:t xml:space="preserve">81.</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6">
        <w:r>
          <w:rPr>
            <w:rStyle w:val="Hyperlink"/>
          </w:rPr>
          <w:t xml:space="preserve">https://onlinelibrary.wiley.com/doi/abs/10.1111/j.1540-5885.2010.00798.x</w:t>
        </w:r>
      </w:hyperlink>
    </w:p>
    <w:bookmarkEnd w:id="257"/>
    <w:bookmarkStart w:id="259" w:name="ref-foos2006"/>
    <w:p>
      <w:pPr>
        <w:pStyle w:val="Bibliography"/>
      </w:pPr>
      <w:r>
        <w:t xml:space="preserve">82.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58">
        <w:r>
          <w:rPr>
            <w:rStyle w:val="Hyperlink"/>
          </w:rPr>
          <w:t xml:space="preserve">https://www.emerald.com/insight/content/doi/10.1108/13673270610650067/full/html</w:t>
        </w:r>
      </w:hyperlink>
    </w:p>
    <w:bookmarkEnd w:id="259"/>
    <w:bookmarkStart w:id="261" w:name="ref-goffin2010"/>
    <w:p>
      <w:pPr>
        <w:pStyle w:val="Bibliography"/>
      </w:pPr>
      <w:r>
        <w:t xml:space="preserve">83.</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60">
        <w:r>
          <w:rPr>
            <w:rStyle w:val="Hyperlink"/>
          </w:rPr>
          <w:t xml:space="preserve">https://www.tandfonline.com/doi/abs/10.1080/08956308.2010.11657637</w:t>
        </w:r>
      </w:hyperlink>
    </w:p>
    <w:bookmarkEnd w:id="261"/>
    <w:bookmarkStart w:id="263" w:name="ref-rintala2006"/>
    <w:p>
      <w:pPr>
        <w:pStyle w:val="Bibliography"/>
      </w:pPr>
      <w:r>
        <w:t xml:space="preserve">84.</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62">
        <w:r>
          <w:rPr>
            <w:rStyle w:val="Hyperlink"/>
          </w:rPr>
          <w:t xml:space="preserve">https://www.inderscienceonline.com/doi/abs/10.1504/IJNKM.2006.009880</w:t>
        </w:r>
      </w:hyperlink>
    </w:p>
    <w:bookmarkEnd w:id="263"/>
    <w:bookmarkStart w:id="265" w:name="ref-shahbaz2019"/>
    <w:p>
      <w:pPr>
        <w:pStyle w:val="Bibliography"/>
      </w:pPr>
      <w:r>
        <w:t xml:space="preserve">85.</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64">
        <w:r>
          <w:rPr>
            <w:rStyle w:val="Hyperlink"/>
          </w:rPr>
          <w:t xml:space="preserve">https://journalofbigdata.springeropen.com/articles/10.1186/s40537-019-0170-y</w:t>
        </w:r>
      </w:hyperlink>
    </w:p>
    <w:bookmarkEnd w:id="265"/>
    <w:bookmarkStart w:id="267" w:name="ref-milneives2020"/>
    <w:p>
      <w:pPr>
        <w:pStyle w:val="Bibliography"/>
      </w:pPr>
      <w:r>
        <w:t xml:space="preserve">86.</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66">
        <w:r>
          <w:rPr>
            <w:rStyle w:val="Hyperlink"/>
          </w:rPr>
          <w:t xml:space="preserve">https://www.jmir.org/2020/10/e20346/</w:t>
        </w:r>
      </w:hyperlink>
    </w:p>
    <w:bookmarkEnd w:id="267"/>
    <w:bookmarkStart w:id="269" w:name="ref-li2023"/>
    <w:p>
      <w:pPr>
        <w:pStyle w:val="Bibliography"/>
      </w:pPr>
      <w:r>
        <w:t xml:space="preserve">87.</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68">
        <w:r>
          <w:rPr>
            <w:rStyle w:val="Hyperlink"/>
          </w:rPr>
          <w:t xml:space="preserve">https://www.sciencedirect.com/science/article/pii/S1386505623001296</w:t>
        </w:r>
      </w:hyperlink>
    </w:p>
    <w:bookmarkEnd w:id="269"/>
    <w:bookmarkStart w:id="271" w:name="ref-rollwage2023"/>
    <w:p>
      <w:pPr>
        <w:pStyle w:val="Bibliography"/>
      </w:pPr>
      <w:r>
        <w:t xml:space="preserve">88.</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70">
        <w:r>
          <w:rPr>
            <w:rStyle w:val="Hyperlink"/>
          </w:rPr>
          <w:t xml:space="preserve">https://ai.jmir.org/2023/1/e44358</w:t>
        </w:r>
      </w:hyperlink>
    </w:p>
    <w:bookmarkEnd w:id="271"/>
    <w:bookmarkStart w:id="273" w:name="ref-sezgin2022"/>
    <w:p>
      <w:pPr>
        <w:pStyle w:val="Bibliography"/>
      </w:pPr>
      <w:r>
        <w:t xml:space="preserve">89.</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72">
        <w:r>
          <w:rPr>
            <w:rStyle w:val="Hyperlink"/>
          </w:rPr>
          <w:t xml:space="preserve">https://medinform.jmir.org/2022/2/e32875</w:t>
        </w:r>
      </w:hyperlink>
    </w:p>
    <w:bookmarkEnd w:id="273"/>
    <w:bookmarkStart w:id="275" w:name="ref-jiao2023"/>
    <w:p>
      <w:pPr>
        <w:pStyle w:val="Bibliography"/>
      </w:pPr>
      <w:r>
        <w:t xml:space="preserve">90.</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74">
        <w:r>
          <w:rPr>
            <w:rStyle w:val="Hyperlink"/>
          </w:rPr>
          <w:t xml:space="preserve">https://ieeexplore.ieee.org/document/10297311</w:t>
        </w:r>
      </w:hyperlink>
    </w:p>
    <w:bookmarkEnd w:id="275"/>
    <w:bookmarkStart w:id="277" w:name="ref-dai2023"/>
    <w:p>
      <w:pPr>
        <w:pStyle w:val="Bibliography"/>
      </w:pPr>
      <w:r>
        <w:t xml:space="preserve">91.</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76">
        <w:r>
          <w:rPr>
            <w:rStyle w:val="Hyperlink"/>
          </w:rPr>
          <w:t xml:space="preserve">https://pubsonline.informs.org/doi/abs/10.1287/educ.2023.0257</w:t>
        </w:r>
      </w:hyperlink>
    </w:p>
    <w:bookmarkEnd w:id="277"/>
    <w:bookmarkStart w:id="279" w:name="ref-berkshire2024"/>
    <w:p>
      <w:pPr>
        <w:pStyle w:val="Bibliography"/>
      </w:pPr>
      <w:r>
        <w:t xml:space="preserve">92.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278">
        <w:r>
          <w:rPr>
            <w:rStyle w:val="Hyperlink"/>
          </w:rPr>
          <w:t xml:space="preserve">https://ia.berkshirehealthcare.nhs.uk/citizen-developer-programme</w:t>
        </w:r>
      </w:hyperlink>
    </w:p>
    <w:bookmarkEnd w:id="279"/>
    <w:bookmarkStart w:id="281" w:name="ref-elkamouchi2023"/>
    <w:p>
      <w:pPr>
        <w:pStyle w:val="Bibliography"/>
      </w:pPr>
      <w:r>
        <w:t xml:space="preserve">93.</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80">
        <w:r>
          <w:rPr>
            <w:rStyle w:val="Hyperlink"/>
          </w:rPr>
          <w:t xml:space="preserve">https://ieeexplore.ieee.org/abstract/document/10373712/</w:t>
        </w:r>
      </w:hyperlink>
    </w:p>
    <w:bookmarkEnd w:id="281"/>
    <w:bookmarkStart w:id="283" w:name="ref-aveiro2023"/>
    <w:p>
      <w:pPr>
        <w:pStyle w:val="Bibliography"/>
      </w:pPr>
      <w:r>
        <w:t xml:space="preserve">94.</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282">
        <w:r>
          <w:rPr>
            <w:rStyle w:val="Hyperlink"/>
          </w:rPr>
          <w:t xml:space="preserve">https://ieeexplore.ieee.org/document/10186753</w:t>
        </w:r>
      </w:hyperlink>
    </w:p>
    <w:bookmarkEnd w:id="283"/>
    <w:bookmarkStart w:id="285" w:name="ref-forrester2024"/>
    <w:p>
      <w:pPr>
        <w:pStyle w:val="Bibliography"/>
      </w:pPr>
      <w:r>
        <w:t xml:space="preserve">95.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284">
        <w:r>
          <w:rPr>
            <w:rStyle w:val="Hyperlink"/>
          </w:rPr>
          <w:t xml:space="preserve">https://tei.forrester.com/go/microsoft/powerappstei/?lang=en-us</w:t>
        </w:r>
      </w:hyperlink>
    </w:p>
    <w:bookmarkEnd w:id="285"/>
    <w:bookmarkStart w:id="287" w:name="ref-mogili2025"/>
    <w:p>
      <w:pPr>
        <w:pStyle w:val="Bibliography"/>
      </w:pPr>
      <w:r>
        <w:t xml:space="preserve">96.</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286">
        <w:r>
          <w:rPr>
            <w:rStyle w:val="Hyperlink"/>
          </w:rPr>
          <w:t xml:space="preserve">https://sarcouncil.com/download-article/SJECS-209-_2025-630-636.pdf</w:t>
        </w:r>
      </w:hyperlink>
    </w:p>
    <w:bookmarkEnd w:id="287"/>
    <w:bookmarkStart w:id="289" w:name="ref-pervaiz2025"/>
    <w:p>
      <w:pPr>
        <w:pStyle w:val="Bibliography"/>
      </w:pPr>
      <w:r>
        <w:t xml:space="preserve">97.</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288">
        <w:r>
          <w:rPr>
            <w:rStyle w:val="Hyperlink"/>
          </w:rPr>
          <w:t xml:space="preserve">https://imjstb.com/index.php/Journal/article/view/95</w:t>
        </w:r>
      </w:hyperlink>
    </w:p>
    <w:bookmarkEnd w:id="289"/>
    <w:bookmarkStart w:id="291" w:name="ref-pennington2023"/>
    <w:p>
      <w:pPr>
        <w:pStyle w:val="Bibliography"/>
      </w:pPr>
      <w:r>
        <w:t xml:space="preserve">98.</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0">
        <w:r>
          <w:rPr>
            <w:rStyle w:val="Hyperlink"/>
          </w:rPr>
          <w:t xml:space="preserve">https://mds.marshall.edu/etd/1824/</w:t>
        </w:r>
      </w:hyperlink>
    </w:p>
    <w:bookmarkEnd w:id="291"/>
    <w:bookmarkStart w:id="293" w:name="ref-atobatele2023"/>
    <w:p>
      <w:pPr>
        <w:pStyle w:val="Bibliography"/>
      </w:pPr>
      <w:r>
        <w:t xml:space="preserve">99.</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2">
        <w:r>
          <w:rPr>
            <w:rStyle w:val="Hyperlink"/>
          </w:rPr>
          <w:t xml:space="preserve">https://gisrrj.com/paper/GISRRJ236426.pdf</w:t>
        </w:r>
      </w:hyperlink>
    </w:p>
    <w:bookmarkEnd w:id="293"/>
    <w:bookmarkStart w:id="295" w:name="ref-tan2023"/>
    <w:p>
      <w:pPr>
        <w:pStyle w:val="Bibliography"/>
      </w:pPr>
      <w:r>
        <w:t xml:space="preserve">100.</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294">
        <w:r>
          <w:rPr>
            <w:rStyle w:val="Hyperlink"/>
          </w:rPr>
          <w:t xml:space="preserve">https://formative.jmir.org/2023/1/e38555</w:t>
        </w:r>
      </w:hyperlink>
    </w:p>
    <w:bookmarkEnd w:id="295"/>
    <w:bookmarkStart w:id="297" w:name="ref-precedence2024"/>
    <w:p>
      <w:pPr>
        <w:pStyle w:val="Bibliography"/>
      </w:pPr>
      <w:r>
        <w:t xml:space="preserve">101.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296">
        <w:r>
          <w:rPr>
            <w:rStyle w:val="Hyperlink"/>
          </w:rPr>
          <w:t xml:space="preserve">https://www.precedenceresearch.com/healthcare-analytics-market</w:t>
        </w:r>
      </w:hyperlink>
    </w:p>
    <w:bookmarkEnd w:id="297"/>
    <w:bookmarkStart w:id="299" w:name="ref-farnese2019"/>
    <w:p>
      <w:pPr>
        <w:pStyle w:val="Bibliography"/>
      </w:pPr>
      <w:r>
        <w:t xml:space="preserve">102.</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298">
        <w:r>
          <w:rPr>
            <w:rStyle w:val="Hyperlink"/>
          </w:rPr>
          <w:t xml:space="preserve">https://www.frontiersin.org/articles/10.3389/fpsyg.2019.02730</w:t>
        </w:r>
      </w:hyperlink>
    </w:p>
    <w:bookmarkEnd w:id="299"/>
    <w:bookmarkStart w:id="301" w:name="ref-zhang2025"/>
    <w:p>
      <w:pPr>
        <w:pStyle w:val="Bibliography"/>
      </w:pPr>
      <w:r>
        <w:t xml:space="preserve">103.</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00">
        <w:r>
          <w:rPr>
            <w:rStyle w:val="Hyperlink"/>
          </w:rPr>
          <w:t xml:space="preserve">https://www.emerald.com/insight/content/doi/10.1108/JKM-03-2024-0262/full/html</w:t>
        </w:r>
      </w:hyperlink>
    </w:p>
    <w:bookmarkEnd w:id="301"/>
    <w:bookmarkStart w:id="303" w:name="ref-gal2019"/>
    <w:p>
      <w:pPr>
        <w:pStyle w:val="Bibliography"/>
      </w:pPr>
      <w:r>
        <w:t xml:space="preserve">104.</w:t>
      </w:r>
      <w:r>
        <w:t xml:space="preserve"> </w:t>
      </w:r>
      <w:r>
        <w:t xml:space="preserve">	</w:t>
      </w:r>
      <w:r>
        <w:t xml:space="preserve">Gal &amp;R M. S.</w:t>
      </w:r>
      <w:r>
        <w:t xml:space="preserve"> </w:t>
      </w:r>
      <w:r>
        <w:t xml:space="preserve">Data standardization</w:t>
      </w:r>
      <w:r>
        <w:t xml:space="preserve">. New York University Law Review [Internet]. 2019; Available from:</w:t>
      </w:r>
      <w:r>
        <w:t xml:space="preserve"> </w:t>
      </w:r>
      <w:hyperlink r:id="rId302">
        <w:r>
          <w:rPr>
            <w:rStyle w:val="Hyperlink"/>
          </w:rPr>
          <w:t xml:space="preserve">https://www.nyulawreview.org/issues/volume-94-number-4/data-standardization/</w:t>
        </w:r>
      </w:hyperlink>
    </w:p>
    <w:bookmarkEnd w:id="303"/>
    <w:bookmarkStart w:id="305" w:name="ref-zheng2020"/>
    <w:p>
      <w:pPr>
        <w:pStyle w:val="Bibliography"/>
      </w:pPr>
      <w:r>
        <w:t xml:space="preserve">105.</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04">
        <w:r>
          <w:rPr>
            <w:rStyle w:val="Hyperlink"/>
          </w:rPr>
          <w:t xml:space="preserve">https://www.acpjournals.org/doi/10.7326/M19-0871</w:t>
        </w:r>
      </w:hyperlink>
    </w:p>
    <w:bookmarkEnd w:id="305"/>
    <w:bookmarkStart w:id="307" w:name="ref-bogaert2021"/>
    <w:p>
      <w:pPr>
        <w:pStyle w:val="Bibliography"/>
      </w:pPr>
      <w:r>
        <w:t xml:space="preserve">106.</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06">
        <w:r>
          <w:rPr>
            <w:rStyle w:val="Hyperlink"/>
          </w:rPr>
          <w:t xml:space="preserve">https://www.sciencedirect.com/science/article/pii/S0168851021002396</w:t>
        </w:r>
      </w:hyperlink>
    </w:p>
    <w:bookmarkEnd w:id="307"/>
    <w:bookmarkStart w:id="309" w:name="ref-ibm2022"/>
    <w:p>
      <w:pPr>
        <w:pStyle w:val="Bibliography"/>
      </w:pPr>
      <w:r>
        <w:t xml:space="preserve">107.</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08">
        <w:r>
          <w:rPr>
            <w:rStyle w:val="Hyperlink"/>
          </w:rPr>
          <w:t xml:space="preserve">https://newsroom.ibm.com/2022-01-21-Francisco-Partners-to-Acquire-IBMs-Healthcare-Data-and-Analytics-Assets</w:t>
        </w:r>
      </w:hyperlink>
    </w:p>
    <w:bookmarkEnd w:id="309"/>
    <w:bookmarkStart w:id="311" w:name="ref-lavito2021"/>
    <w:p>
      <w:pPr>
        <w:pStyle w:val="Bibliography"/>
      </w:pPr>
      <w:r>
        <w:t xml:space="preserve">108.</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10">
        <w:r>
          <w:rPr>
            <w:rStyle w:val="Hyperlink"/>
          </w:rPr>
          <w:t xml:space="preserve">https://www.cnbc.com/2021/01/04/haven-the-amazon-berkshire-jpmorgan-venture-to-disrupt-healthcare-is-disbanding-after-3-years.html</w:t>
        </w:r>
      </w:hyperlink>
    </w:p>
    <w:bookmarkEnd w:id="311"/>
    <w:bookmarkEnd w:id="312"/>
    <w:bookmarkEnd w:id="313"/>
    <w:bookmarkEnd w:id="314"/>
    <w:bookmarkEnd w:id="3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5" Target="https://academic.oup.com/jamia/article-abstract/26/4/294/5308980" TargetMode="External" /><Relationship Type="http://schemas.openxmlformats.org/officeDocument/2006/relationships/hyperlink" Id="rId141" Target="https://academic.oup.com/jamia/article/14/6/687/750453" TargetMode="External" /><Relationship Type="http://schemas.openxmlformats.org/officeDocument/2006/relationships/hyperlink" Id="rId147" Target="https://academic.oup.com/jpubhealth" TargetMode="External" /><Relationship Type="http://schemas.openxmlformats.org/officeDocument/2006/relationships/hyperlink" Id="rId270"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5"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39" Target="https://doi.org/10.1016/j.ijinfomgt.2003.12.012" TargetMode="External" /><Relationship Type="http://schemas.openxmlformats.org/officeDocument/2006/relationships/hyperlink" Id="rId209" Target="https://doi.org/10.1016/j.ijinfomgt.2018.07.001" TargetMode="External" /><Relationship Type="http://schemas.openxmlformats.org/officeDocument/2006/relationships/hyperlink" Id="rId228" Target="https://doi.org/10.1108/JKM-08-2016-0338" TargetMode="External" /><Relationship Type="http://schemas.openxmlformats.org/officeDocument/2006/relationships/hyperlink" Id="rId145" Target="https://dspace.flinders.edu.au/jspui/bitstream/2328/3326/4/AACODS_Checklist.pdf" TargetMode="External" /><Relationship Type="http://schemas.openxmlformats.org/officeDocument/2006/relationships/hyperlink" Id="rId294" Target="https://formative.jmir.org/2023/1/e38555" TargetMode="External" /><Relationship Type="http://schemas.openxmlformats.org/officeDocument/2006/relationships/hyperlink" Id="rId292" Target="https://gisrrj.com/paper/GISRRJ236426.pdf" TargetMode="External" /><Relationship Type="http://schemas.openxmlformats.org/officeDocument/2006/relationships/hyperlink" Id="rId238" Target="https://human-resources-health.biomedcentral.com/articles/10.1186/1478-4491-11-35" TargetMode="External" /><Relationship Type="http://schemas.openxmlformats.org/officeDocument/2006/relationships/hyperlink" Id="rId250" Target="https://human-resources-health.biomedcentral.com/articles/10.1186/s12960-019-0432-y" TargetMode="External" /><Relationship Type="http://schemas.openxmlformats.org/officeDocument/2006/relationships/hyperlink" Id="rId278" Target="https://ia.berkshirehealthcare.nhs.uk/citizen-developer-programme" TargetMode="External" /><Relationship Type="http://schemas.openxmlformats.org/officeDocument/2006/relationships/hyperlink" Id="rId280" Target="https://ieeexplore.ieee.org/abstract/document/10373712/" TargetMode="External" /><Relationship Type="http://schemas.openxmlformats.org/officeDocument/2006/relationships/hyperlink" Id="rId282" Target="https://ieeexplore.ieee.org/document/10186753" TargetMode="External" /><Relationship Type="http://schemas.openxmlformats.org/officeDocument/2006/relationships/hyperlink" Id="rId274" Target="https://ieeexplore.ieee.org/document/10297311" TargetMode="External" /><Relationship Type="http://schemas.openxmlformats.org/officeDocument/2006/relationships/hyperlink" Id="rId288" Target="https://imjstb.com/index.php/Journal/article/view/95" TargetMode="External" /><Relationship Type="http://schemas.openxmlformats.org/officeDocument/2006/relationships/hyperlink" Id="rId131" Target="https://jamanetwork.com/journals/jamainternalmedicine/fullarticle/2809588" TargetMode="External" /><Relationship Type="http://schemas.openxmlformats.org/officeDocument/2006/relationships/hyperlink" Id="rId234" Target="https://jamanetwork.com/journals/jamanetworkopen/fullarticle/2784810" TargetMode="External" /><Relationship Type="http://schemas.openxmlformats.org/officeDocument/2006/relationships/hyperlink" Id="rId264" Target="https://journalofbigdata.springeropen.com/articles/10.1186/s40537-019-0170-y" TargetMode="External" /><Relationship Type="http://schemas.openxmlformats.org/officeDocument/2006/relationships/hyperlink" Id="rId230" Target="https://journals.lww.com/jonajournal/abstract/2005/01000/the_costs_of_nurse_turnover__part_2__application.14.aspx"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7" Target="https://link.springer.com/article/10.1007/s10916-011-9656-7" TargetMode="External" /><Relationship Type="http://schemas.openxmlformats.org/officeDocument/2006/relationships/hyperlink" Id="rId121" Target="https://link.springer.com/article/10.1007/s10916-020-01665-9" TargetMode="External" /><Relationship Type="http://schemas.openxmlformats.org/officeDocument/2006/relationships/hyperlink" Id="rId290"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72" Target="https://medinform.jmir.org/2022/2/e32875" TargetMode="External" /><Relationship Type="http://schemas.openxmlformats.org/officeDocument/2006/relationships/hyperlink" Id="rId308"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6" Target="https://onlinelibrary.wiley.com/doi/abs/10.1111/j.1540-5885.2010.00798.x" TargetMode="External" /><Relationship Type="http://schemas.openxmlformats.org/officeDocument/2006/relationships/hyperlink" Id="rId248" Target="https://onlinelibrary.wiley.com/doi/abs/10.1111/j.1547-5069.2009.01319.x"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42" Target="https://pmc.ncbi.nlm.nih.gov/articles/PMC10243608/" TargetMode="External" /><Relationship Type="http://schemas.openxmlformats.org/officeDocument/2006/relationships/hyperlink" Id="rId143" Target="https://pmc.ncbi.nlm.nih.gov/articles/PMC10802134/" TargetMode="External" /><Relationship Type="http://schemas.openxmlformats.org/officeDocument/2006/relationships/hyperlink" Id="rId226" Target="https://pmc.ncbi.nlm.nih.gov/articles/PMC11919231/" TargetMode="External" /><Relationship Type="http://schemas.openxmlformats.org/officeDocument/2006/relationships/hyperlink" Id="rId135" Target="https://publishing.emanresearch.org/index.php/bej/article/view/1136" TargetMode="External" /><Relationship Type="http://schemas.openxmlformats.org/officeDocument/2006/relationships/hyperlink" Id="rId240" Target="https://pubmed.ncbi.nlm.nih.gov/20054502/" TargetMode="External" /><Relationship Type="http://schemas.openxmlformats.org/officeDocument/2006/relationships/hyperlink" Id="rId276" Target="https://pubsonline.informs.org/doi/abs/10.1287/educ.2023.0257"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86" Target="https://sarcouncil.com/download-article/SJECS-209-_2025-630-636.pdf" TargetMode="External" /><Relationship Type="http://schemas.openxmlformats.org/officeDocument/2006/relationships/hyperlink" Id="rId284" Target="https://tei.forrester.com/go/microsoft/powerappstei/?lang=en-us" TargetMode="External" /><Relationship Type="http://schemas.openxmlformats.org/officeDocument/2006/relationships/hyperlink" Id="rId30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32" Target="https://www.annfammed.org/content/17/1/36" TargetMode="External" /><Relationship Type="http://schemas.openxmlformats.org/officeDocument/2006/relationships/hyperlink" Id="rId310" Target="https://www.cnbc.com/2021/01/04/haven-the-amazon-berkshire-jpmorgan-venture-to-disrupt-healthcare-is-disbanding-after-3-years.html" TargetMode="External" /><Relationship Type="http://schemas.openxmlformats.org/officeDocument/2006/relationships/hyperlink" Id="rId244" Target="https://www.diva-portal.org/smash/record.jsf?pid=diva2:1684142" TargetMode="External" /><Relationship Type="http://schemas.openxmlformats.org/officeDocument/2006/relationships/hyperlink" Id="rId252" Target="https://www.emerald.com/insight/content/doi/10.1108/13660750510611198/full/html" TargetMode="External" /><Relationship Type="http://schemas.openxmlformats.org/officeDocument/2006/relationships/hyperlink" Id="rId258" Target="https://www.emerald.com/insight/content/doi/10.1108/13673270610650067/full/html" TargetMode="External" /><Relationship Type="http://schemas.openxmlformats.org/officeDocument/2006/relationships/hyperlink" Id="rId300"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298" Target="https://www.frontiersin.org/articles/10.3389/fpsyg.2019.02730" TargetMode="External" /><Relationship Type="http://schemas.openxmlformats.org/officeDocument/2006/relationships/hyperlink" Id="rId119" Target="https://www.health.org.uk/publications/understanding-analytical-capability-in-health-care" TargetMode="External" /><Relationship Type="http://schemas.openxmlformats.org/officeDocument/2006/relationships/hyperlink" Id="rId207"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62" Target="https://www.inderscienceonline.com/doi/abs/10.1504/IJNKM.2006.009880" TargetMode="External" /><Relationship Type="http://schemas.openxmlformats.org/officeDocument/2006/relationships/hyperlink" Id="rId133" Target="https://www.ingentaconnect.com/content/hsp/mih/2024/00000008/00000004/art00006" TargetMode="External" /><Relationship Type="http://schemas.openxmlformats.org/officeDocument/2006/relationships/hyperlink" Id="rId26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46"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10/256" TargetMode="External" /><Relationship Type="http://schemas.openxmlformats.org/officeDocument/2006/relationships/hyperlink" Id="rId157" Target="https://www.nature.com/articles/s41746-024-01390-4" TargetMode="External" /><Relationship Type="http://schemas.openxmlformats.org/officeDocument/2006/relationships/hyperlink" Id="rId302" Target="https://www.nyulawreview.org/issues/volume-94-number-4/data-standardization/" TargetMode="External" /><Relationship Type="http://schemas.openxmlformats.org/officeDocument/2006/relationships/hyperlink" Id="rId236" Target="https://www.oracle.com/human-capital-management/cost-employee-turnover-healthcare/" TargetMode="External" /><Relationship Type="http://schemas.openxmlformats.org/officeDocument/2006/relationships/hyperlink" Id="rId296" Target="https://www.precedenceresearch.com/healthcare-analytics-market" TargetMode="External" /><Relationship Type="http://schemas.openxmlformats.org/officeDocument/2006/relationships/hyperlink" Id="rId254"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7" Target="https://www.sciencedirect.com/science/article/pii/S0040162515003692" TargetMode="External" /><Relationship Type="http://schemas.openxmlformats.org/officeDocument/2006/relationships/hyperlink" Id="rId306" Target="https://www.sciencedirect.com/science/article/pii/S0168851021002396" TargetMode="External" /><Relationship Type="http://schemas.openxmlformats.org/officeDocument/2006/relationships/hyperlink" Id="rId268"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0" Target="https://www.tandfonline.com/doi/abs/10.1080/08956308.2010.11657637" TargetMode="External" /><Relationship Type="http://schemas.openxmlformats.org/officeDocument/2006/relationships/hyperlink" Id="rId205" Target="https://www.tandfonline.com/doi/full/10.1080/20479700.2018.1531606" TargetMode="External" /></Relationships>
</file>

<file path=word/_rels/footnotes.xml.rels><?xml version="1.0" encoding="UTF-8"?><Relationships xmlns="http://schemas.openxmlformats.org/package/2006/relationships"><Relationship Type="http://schemas.openxmlformats.org/officeDocument/2006/relationships/hyperlink" Id="rId175" Target="https://academic.oup.com/jamia/article-abstract/26/4/294/5308980" TargetMode="External" /><Relationship Type="http://schemas.openxmlformats.org/officeDocument/2006/relationships/hyperlink" Id="rId141" Target="https://academic.oup.com/jamia/article/14/6/687/750453" TargetMode="External" /><Relationship Type="http://schemas.openxmlformats.org/officeDocument/2006/relationships/hyperlink" Id="rId147" Target="https://academic.oup.com/jpubhealth" TargetMode="External" /><Relationship Type="http://schemas.openxmlformats.org/officeDocument/2006/relationships/hyperlink" Id="rId270" Target="https://ai.jmir.org/2023/1/e44358" TargetMode="External" /><Relationship Type="http://schemas.openxmlformats.org/officeDocument/2006/relationships/hyperlink" Id="rId155" Target="https://ai.nejm.org/doi/full/10.1056/AIdbp2500144" TargetMode="External" /><Relationship Type="http://schemas.openxmlformats.org/officeDocument/2006/relationships/hyperlink" Id="rId173" Target="https://al-kindipublishers.org/index.php/jcsts/article/view/8823" TargetMode="External" /><Relationship Type="http://schemas.openxmlformats.org/officeDocument/2006/relationships/hyperlink" Id="rId163" Target="https://arxiv.org/abs/1908.01839" TargetMode="External" /><Relationship Type="http://schemas.openxmlformats.org/officeDocument/2006/relationships/hyperlink" Id="rId165" Target="https://arxiv.org/abs/2301.07695" TargetMode="External" /><Relationship Type="http://schemas.openxmlformats.org/officeDocument/2006/relationships/hyperlink" Id="rId149" Target="https://arxiv.org/abs/2403.09226" TargetMode="External" /><Relationship Type="http://schemas.openxmlformats.org/officeDocument/2006/relationships/hyperlink" Id="rId167" Target="https://arxiv.org/abs/2411.05521" TargetMode="External" /><Relationship Type="http://schemas.openxmlformats.org/officeDocument/2006/relationships/hyperlink" Id="rId153" Target="https://arxiv.org/abs/2505.08775" TargetMode="External" /><Relationship Type="http://schemas.openxmlformats.org/officeDocument/2006/relationships/hyperlink" Id="rId151" Target="https://arxiv.org/abs/2508.08224" TargetMode="External" /><Relationship Type="http://schemas.openxmlformats.org/officeDocument/2006/relationships/hyperlink" Id="rId179" Target="https://arxiv.org/abs/2511.14718" TargetMode="External" /><Relationship Type="http://schemas.openxmlformats.org/officeDocument/2006/relationships/hyperlink" Id="rId169" Target="https://arxiv.org/abs/2511.17559" TargetMode="External" /><Relationship Type="http://schemas.openxmlformats.org/officeDocument/2006/relationships/hyperlink" Id="rId115" Target="https://dl.acm.org/doi/10.1145/1017114.1017118" TargetMode="External" /><Relationship Type="http://schemas.openxmlformats.org/officeDocument/2006/relationships/hyperlink" Id="rId125" Target="https://dl.acm.org/doi/abs/10.1145/320251.320253" TargetMode="External" /><Relationship Type="http://schemas.openxmlformats.org/officeDocument/2006/relationships/hyperlink" Id="rId181" Target="https://dl.acm.org/doi/abs/10.1145/3318464.3389777" TargetMode="External" /><Relationship Type="http://schemas.openxmlformats.org/officeDocument/2006/relationships/hyperlink" Id="rId139" Target="https://doi.org/10.1016/j.ijinfomgt.2003.12.012" TargetMode="External" /><Relationship Type="http://schemas.openxmlformats.org/officeDocument/2006/relationships/hyperlink" Id="rId209" Target="https://doi.org/10.1016/j.ijinfomgt.2018.07.001" TargetMode="External" /><Relationship Type="http://schemas.openxmlformats.org/officeDocument/2006/relationships/hyperlink" Id="rId228" Target="https://doi.org/10.1108/JKM-08-2016-0338" TargetMode="External" /><Relationship Type="http://schemas.openxmlformats.org/officeDocument/2006/relationships/hyperlink" Id="rId145" Target="https://dspace.flinders.edu.au/jspui/bitstream/2328/3326/4/AACODS_Checklist.pdf" TargetMode="External" /><Relationship Type="http://schemas.openxmlformats.org/officeDocument/2006/relationships/hyperlink" Id="rId294" Target="https://formative.jmir.org/2023/1/e38555" TargetMode="External" /><Relationship Type="http://schemas.openxmlformats.org/officeDocument/2006/relationships/hyperlink" Id="rId292" Target="https://gisrrj.com/paper/GISRRJ236426.pdf" TargetMode="External" /><Relationship Type="http://schemas.openxmlformats.org/officeDocument/2006/relationships/hyperlink" Id="rId238" Target="https://human-resources-health.biomedcentral.com/articles/10.1186/1478-4491-11-35" TargetMode="External" /><Relationship Type="http://schemas.openxmlformats.org/officeDocument/2006/relationships/hyperlink" Id="rId250" Target="https://human-resources-health.biomedcentral.com/articles/10.1186/s12960-019-0432-y" TargetMode="External" /><Relationship Type="http://schemas.openxmlformats.org/officeDocument/2006/relationships/hyperlink" Id="rId278" Target="https://ia.berkshirehealthcare.nhs.uk/citizen-developer-programme" TargetMode="External" /><Relationship Type="http://schemas.openxmlformats.org/officeDocument/2006/relationships/hyperlink" Id="rId280" Target="https://ieeexplore.ieee.org/abstract/document/10373712/" TargetMode="External" /><Relationship Type="http://schemas.openxmlformats.org/officeDocument/2006/relationships/hyperlink" Id="rId282" Target="https://ieeexplore.ieee.org/document/10186753" TargetMode="External" /><Relationship Type="http://schemas.openxmlformats.org/officeDocument/2006/relationships/hyperlink" Id="rId274" Target="https://ieeexplore.ieee.org/document/10297311" TargetMode="External" /><Relationship Type="http://schemas.openxmlformats.org/officeDocument/2006/relationships/hyperlink" Id="rId288" Target="https://imjstb.com/index.php/Journal/article/view/95" TargetMode="External" /><Relationship Type="http://schemas.openxmlformats.org/officeDocument/2006/relationships/hyperlink" Id="rId131" Target="https://jamanetwork.com/journals/jamainternalmedicine/fullarticle/2809588" TargetMode="External" /><Relationship Type="http://schemas.openxmlformats.org/officeDocument/2006/relationships/hyperlink" Id="rId234" Target="https://jamanetwork.com/journals/jamanetworkopen/fullarticle/2784810" TargetMode="External" /><Relationship Type="http://schemas.openxmlformats.org/officeDocument/2006/relationships/hyperlink" Id="rId264" Target="https://journalofbigdata.springeropen.com/articles/10.1186/s40537-019-0170-y" TargetMode="External" /><Relationship Type="http://schemas.openxmlformats.org/officeDocument/2006/relationships/hyperlink" Id="rId230" Target="https://journals.lww.com/jonajournal/abstract/2005/01000/the_costs_of_nurse_turnover__part_2__application.14.aspx"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93" Target="https://legacy.himss.org/news/new-analytics-maturity-adoption-model-pushes-digital-transformation-and-data-driven-decisions" TargetMode="External" /><Relationship Type="http://schemas.openxmlformats.org/officeDocument/2006/relationships/hyperlink" Id="rId189" Target="https://link.springer.com/article/10.1007/s10489-023-04567-2" TargetMode="External" /><Relationship Type="http://schemas.openxmlformats.org/officeDocument/2006/relationships/hyperlink" Id="rId137" Target="https://link.springer.com/article/10.1007/s10916-011-9656-7" TargetMode="External" /><Relationship Type="http://schemas.openxmlformats.org/officeDocument/2006/relationships/hyperlink" Id="rId121" Target="https://link.springer.com/article/10.1007/s10916-020-01665-9" TargetMode="External" /><Relationship Type="http://schemas.openxmlformats.org/officeDocument/2006/relationships/hyperlink" Id="rId290" Target="https://mds.marshall.edu/etd/1824/" TargetMode="External" /><Relationship Type="http://schemas.openxmlformats.org/officeDocument/2006/relationships/hyperlink" Id="rId185" Target="https://medinform.jmir.org/2019/2/e13331" TargetMode="External" /><Relationship Type="http://schemas.openxmlformats.org/officeDocument/2006/relationships/hyperlink" Id="rId272" Target="https://medinform.jmir.org/2022/2/e32875" TargetMode="External" /><Relationship Type="http://schemas.openxmlformats.org/officeDocument/2006/relationships/hyperlink" Id="rId308" Target="https://newsroom.ibm.com/2022-01-21-Francisco-Partners-to-Acquire-IBMs-Healthcare-Data-and-Analytics-Assets"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6" Target="https://onlinelibrary.wiley.com/doi/abs/10.1111/j.1540-5885.2010.00798.x" TargetMode="External" /><Relationship Type="http://schemas.openxmlformats.org/officeDocument/2006/relationships/hyperlink" Id="rId248" Target="https://onlinelibrary.wiley.com/doi/abs/10.1111/j.1547-5069.2009.01319.x" TargetMode="External" /><Relationship Type="http://schemas.openxmlformats.org/officeDocument/2006/relationships/hyperlink" Id="rId129" Target="https://papers.ssrn.com/sol3/papers.cfm?abstract_id=5268176" TargetMode="External" /><Relationship Type="http://schemas.openxmlformats.org/officeDocument/2006/relationships/hyperlink" Id="rId242" Target="https://pmc.ncbi.nlm.nih.gov/articles/PMC10243608/" TargetMode="External" /><Relationship Type="http://schemas.openxmlformats.org/officeDocument/2006/relationships/hyperlink" Id="rId143" Target="https://pmc.ncbi.nlm.nih.gov/articles/PMC10802134/" TargetMode="External" /><Relationship Type="http://schemas.openxmlformats.org/officeDocument/2006/relationships/hyperlink" Id="rId226" Target="https://pmc.ncbi.nlm.nih.gov/articles/PMC11919231/" TargetMode="External" /><Relationship Type="http://schemas.openxmlformats.org/officeDocument/2006/relationships/hyperlink" Id="rId135" Target="https://publishing.emanresearch.org/index.php/bej/article/view/1136" TargetMode="External" /><Relationship Type="http://schemas.openxmlformats.org/officeDocument/2006/relationships/hyperlink" Id="rId240" Target="https://pubmed.ncbi.nlm.nih.gov/20054502/" TargetMode="External" /><Relationship Type="http://schemas.openxmlformats.org/officeDocument/2006/relationships/hyperlink" Id="rId276" Target="https://pubsonline.informs.org/doi/abs/10.1287/educ.2023.0257" TargetMode="External" /><Relationship Type="http://schemas.openxmlformats.org/officeDocument/2006/relationships/hyperlink" Id="rId123" Target="https://resources.anthropic.com/code-modernization-playbook" TargetMode="External" /><Relationship Type="http://schemas.openxmlformats.org/officeDocument/2006/relationships/hyperlink" Id="rId191" Target="https://sarcouncil.com/2025/06/ai-driven-mainframe-modernization-unlocking-legacy-data-for-cloud-analytics" TargetMode="External" /><Relationship Type="http://schemas.openxmlformats.org/officeDocument/2006/relationships/hyperlink" Id="rId286" Target="https://sarcouncil.com/download-article/SJECS-209-_2025-630-636.pdf" TargetMode="External" /><Relationship Type="http://schemas.openxmlformats.org/officeDocument/2006/relationships/hyperlink" Id="rId284" Target="https://tei.forrester.com/go/microsoft/powerappstei/?lang=en-us" TargetMode="External" /><Relationship Type="http://schemas.openxmlformats.org/officeDocument/2006/relationships/hyperlink" Id="rId30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27" Target="https://www.allmultidisciplinaryjournal.com/uploads/archives/20250306182550_MGE-2025-2-018.1.pdf" TargetMode="External" /><Relationship Type="http://schemas.openxmlformats.org/officeDocument/2006/relationships/hyperlink" Id="rId232" Target="https://www.annfammed.org/content/17/1/36" TargetMode="External" /><Relationship Type="http://schemas.openxmlformats.org/officeDocument/2006/relationships/hyperlink" Id="rId310" Target="https://www.cnbc.com/2021/01/04/haven-the-amazon-berkshire-jpmorgan-venture-to-disrupt-healthcare-is-disbanding-after-3-years.html" TargetMode="External" /><Relationship Type="http://schemas.openxmlformats.org/officeDocument/2006/relationships/hyperlink" Id="rId244" Target="https://www.diva-portal.org/smash/record.jsf?pid=diva2:1684142" TargetMode="External" /><Relationship Type="http://schemas.openxmlformats.org/officeDocument/2006/relationships/hyperlink" Id="rId252" Target="https://www.emerald.com/insight/content/doi/10.1108/13660750510611198/full/html" TargetMode="External" /><Relationship Type="http://schemas.openxmlformats.org/officeDocument/2006/relationships/hyperlink" Id="rId258" Target="https://www.emerald.com/insight/content/doi/10.1108/13673270610650067/full/html" TargetMode="External" /><Relationship Type="http://schemas.openxmlformats.org/officeDocument/2006/relationships/hyperlink" Id="rId300" Target="https://www.emerald.com/insight/content/doi/10.1108/JKM-03-2024-0262/full/html" TargetMode="External" /><Relationship Type="http://schemas.openxmlformats.org/officeDocument/2006/relationships/hyperlink" Id="rId187" Target="https://www.frontiersin.org/articles/10.3389/fdata.2024.1371680" TargetMode="External" /><Relationship Type="http://schemas.openxmlformats.org/officeDocument/2006/relationships/hyperlink" Id="rId298" Target="https://www.frontiersin.org/articles/10.3389/fpsyg.2019.02730" TargetMode="External" /><Relationship Type="http://schemas.openxmlformats.org/officeDocument/2006/relationships/hyperlink" Id="rId119" Target="https://www.health.org.uk/publications/understanding-analytical-capability-in-health-care" TargetMode="External" /><Relationship Type="http://schemas.openxmlformats.org/officeDocument/2006/relationships/hyperlink" Id="rId207"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262" Target="https://www.inderscienceonline.com/doi/abs/10.1504/IJNKM.2006.009880" TargetMode="External" /><Relationship Type="http://schemas.openxmlformats.org/officeDocument/2006/relationships/hyperlink" Id="rId133" Target="https://www.ingentaconnect.com/content/hsp/mih/2024/00000008/00000004/art00006" TargetMode="External" /><Relationship Type="http://schemas.openxmlformats.org/officeDocument/2006/relationships/hyperlink" Id="rId266" Target="https://www.jmir.org/2020/10/e20346/" TargetMode="External" /><Relationship Type="http://schemas.openxmlformats.org/officeDocument/2006/relationships/hyperlink" Id="rId197" Target="https://www.jmir.org/2024/1/e56316" TargetMode="External" /><Relationship Type="http://schemas.openxmlformats.org/officeDocument/2006/relationships/hyperlink" Id="rId246" Target="https://www.mdpi.com/1660-4601/17/12/4267" TargetMode="External" /><Relationship Type="http://schemas.openxmlformats.org/officeDocument/2006/relationships/hyperlink" Id="rId203" Target="https://www.mdpi.com/2227-9032/13/1/1" TargetMode="External" /><Relationship Type="http://schemas.openxmlformats.org/officeDocument/2006/relationships/hyperlink" Id="rId159" Target="https://www.mdpi.com/2504-2289/9/10/256" TargetMode="External" /><Relationship Type="http://schemas.openxmlformats.org/officeDocument/2006/relationships/hyperlink" Id="rId157" Target="https://www.nature.com/articles/s41746-024-01390-4" TargetMode="External" /><Relationship Type="http://schemas.openxmlformats.org/officeDocument/2006/relationships/hyperlink" Id="rId302" Target="https://www.nyulawreview.org/issues/volume-94-number-4/data-standardization/" TargetMode="External" /><Relationship Type="http://schemas.openxmlformats.org/officeDocument/2006/relationships/hyperlink" Id="rId236" Target="https://www.oracle.com/human-capital-management/cost-employee-turnover-healthcare/" TargetMode="External" /><Relationship Type="http://schemas.openxmlformats.org/officeDocument/2006/relationships/hyperlink" Id="rId296" Target="https://www.precedenceresearch.com/healthcare-analytics-market" TargetMode="External" /><Relationship Type="http://schemas.openxmlformats.org/officeDocument/2006/relationships/hyperlink" Id="rId254" Target="https://www.redjournal.org/article/S0360-3016(16)00260-1/fulltext" TargetMode="External" /><Relationship Type="http://schemas.openxmlformats.org/officeDocument/2006/relationships/hyperlink" Id="rId195" Target="https://www.sciencedirect.com/science/article/abs/pii/S0148296316304891" TargetMode="External" /><Relationship Type="http://schemas.openxmlformats.org/officeDocument/2006/relationships/hyperlink" Id="rId171" Target="https://www.sciencedirect.com/science/article/pii/S0031320324008197" TargetMode="External" /><Relationship Type="http://schemas.openxmlformats.org/officeDocument/2006/relationships/hyperlink" Id="rId117" Target="https://www.sciencedirect.com/science/article/pii/S0040162515003692" TargetMode="External" /><Relationship Type="http://schemas.openxmlformats.org/officeDocument/2006/relationships/hyperlink" Id="rId306" Target="https://www.sciencedirect.com/science/article/pii/S0168851021002396" TargetMode="External" /><Relationship Type="http://schemas.openxmlformats.org/officeDocument/2006/relationships/hyperlink" Id="rId268" Target="https://www.sciencedirect.com/science/article/pii/S1386505623001296" TargetMode="External" /><Relationship Type="http://schemas.openxmlformats.org/officeDocument/2006/relationships/hyperlink" Id="rId161" Target="https://www.sciencedirect.com/science/article/pii/S1386505623001405" TargetMode="External" /><Relationship Type="http://schemas.openxmlformats.org/officeDocument/2006/relationships/hyperlink" Id="rId183" Target="https://www.sciencedirect.com/science/article/pii/S1532046414001592" TargetMode="External" /><Relationship Type="http://schemas.openxmlformats.org/officeDocument/2006/relationships/hyperlink" Id="rId177" Target="https://www.sciencedirect.com/science/article/pii/S1532046424000650" TargetMode="External" /><Relationship Type="http://schemas.openxmlformats.org/officeDocument/2006/relationships/hyperlink" Id="rId260" Target="https://www.tandfonline.com/doi/abs/10.1080/08956308.2010.11657637" TargetMode="External" /><Relationship Type="http://schemas.openxmlformats.org/officeDocument/2006/relationships/hyperlink" Id="rId205" Target="https://www.tandfonline.com/doi/full/10.1080/20479700.2018.153160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Dynamics, and Technical Barriers</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2026-01-01T16:42:27Z</dcterms:created>
  <dcterms:modified xsi:type="dcterms:W3CDTF">2026-01-01T16:42:27Z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high workforce turnover (34% annually for healthcare IT staff as of 2004), and technical barriers in natural language to SQL generation. When these challenges interact, they create institutional memory loss that threatens data-driven healthcare transformation.Objective: This research develops a three-pillar analytical framework connecting healthcare analytics maturity gaps, workforce turnover, and technical barriers to data access. The framework reveals how these challenges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healthcare analytics maturity, workforce dynamics, and technical barriers. The framework reveals compounding effects: low maturity accelerates turnover, turnover degrades maturity, and technical barriers prevent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December 2025</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December 2025</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1.0.0</vt:lpwstr>
  </property>
</Properties>
</file>