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https://doi.org/10.5281/zenodo.19325627</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2026-04-12T23:51:54Z</dcterms:created>
  <dcterms:modified xsi:type="dcterms:W3CDTF">2026-04-12T23:51:54Z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