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Search Concepts</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r>
    </w:tbl>
    <w:p>
      <w:pPr>
        <w:pStyle w:val="BodyText"/>
      </w:pPr>
      <w:r>
        <w:t xml:space="preserve">Table 1 (Supplement): Search concepts used for each pillar.</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2026-01-13T11:06:48Z</dcterms:created>
  <dcterms:modified xsi:type="dcterms:W3CDTF">2026-01-13T11:06:48Z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