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high</w:t>
      </w:r>
      <w:r>
        <w:t xml:space="preserve"> </w:t>
      </w:r>
      <w:r>
        <w:t xml:space="preserve">new-hire</w:t>
      </w:r>
      <w:r>
        <w:t xml:space="preserve"> </w:t>
      </w:r>
      <w:r>
        <w:t xml:space="preserve">turnover</w:t>
      </w:r>
      <w:r>
        <w:t xml:space="preserve"> </w:t>
      </w:r>
      <w:r>
        <w:t xml:space="preserve">(~34%</w:t>
      </w:r>
      <w:r>
        <w:t xml:space="preserve"> </w:t>
      </w:r>
      <w:r>
        <w:t xml:space="preserve">implied</w:t>
      </w:r>
      <w:r>
        <w:t xml:space="preserve"> </w:t>
      </w:r>
      <w:r>
        <w:t xml:space="preserve">annual</w:t>
      </w:r>
      <w:r>
        <w:t xml:space="preserve"> </w:t>
      </w:r>
      <w:r>
        <w:t xml:space="preserve">rate</w:t>
      </w:r>
      <w:r>
        <w:t xml:space="preserve"> </w:t>
      </w:r>
      <w:r>
        <w:t xml:space="preserve">for</w:t>
      </w:r>
      <w:r>
        <w:t xml:space="preserve"> </w:t>
      </w:r>
      <w:r>
        <w:t xml:space="preserve">healthcare</w:t>
      </w:r>
      <w:r>
        <w:t xml:space="preserve"> </w:t>
      </w:r>
      <w:r>
        <w:t xml:space="preserve">IT</w:t>
      </w:r>
      <w:r>
        <w:t xml:space="preserve"> </w:t>
      </w:r>
      <w:r>
        <w:t xml:space="preserve">staff</w:t>
      </w:r>
      <w:r>
        <w:t xml:space="preserve"> </w:t>
      </w:r>
      <w:r>
        <w:t xml:space="preserve">as</w:t>
      </w:r>
      <w:r>
        <w:t xml:space="preserve"> </w:t>
      </w:r>
      <w:r>
        <w:t xml:space="preserve">of</w:t>
      </w:r>
      <w:r>
        <w:t xml:space="preserve"> </w:t>
      </w:r>
      <w:r>
        <w:t xml:space="preserve">2004),</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had an expected new-hire tenure of just 2.9 years (implying ~34% turnover for incoming talent)</w:t>
      </w:r>
      <w:r>
        <w:t xml:space="preserve"> </w:t>
      </w:r>
      <w:r>
        <w:t xml:space="preserve">(</w:t>
      </w:r>
      <w:hyperlink w:anchor="ref-ang2004">
        <w:r>
          <w:rPr>
            <w:rStyle w:val="Hyperlink"/>
          </w:rPr>
          <w:t xml:space="preserve">4</w:t>
        </w:r>
      </w:hyperlink>
      <w:r>
        <w:t xml:space="preserve">)</w:t>
      </w:r>
      <w:r>
        <w:t xml:space="preserve">, the lowest retention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Accessing healthcare insights requires navigating a complex technical landscape that extends well beyond simple query formulation. While the immediate barrier is often the</w:t>
      </w:r>
      <w:r>
        <w:t xml:space="preserve"> </w:t>
      </w:r>
      <w:r>
        <w:t xml:space="preserve">“</w:t>
      </w:r>
      <w:r>
        <w:t xml:space="preserve">technical skills gap</w:t>
      </w:r>
      <w:r>
        <w:t xml:space="preserve">”</w:t>
      </w:r>
      <w:r>
        <w:t xml:space="preserve">—where clinical experts lack the SQL expertise to query databases directly—this is merely the surface of a deeper problem. Upstream of query formulation lie profound challenges in</w:t>
      </w:r>
      <w:r>
        <w:t xml:space="preserve"> </w:t>
      </w:r>
      <w:r>
        <w:rPr>
          <w:b/>
          <w:bCs/>
        </w:rPr>
        <w:t xml:space="preserve">Semantic Interoperability</w:t>
      </w:r>
      <w:r>
        <w:t xml:space="preserve">, where data definitions vary across sites, and</w:t>
      </w:r>
      <w:r>
        <w:t xml:space="preserve"> </w:t>
      </w:r>
      <w:r>
        <w:rPr>
          <w:b/>
          <w:bCs/>
        </w:rPr>
        <w:t xml:space="preserve">Data Quality</w:t>
      </w:r>
      <w:r>
        <w:t xml:space="preserve">, where missing or</w:t>
      </w:r>
      <w:r>
        <w:t xml:space="preserve"> </w:t>
      </w:r>
      <w:r>
        <w:t xml:space="preserve">“</w:t>
      </w:r>
      <w:r>
        <w:t xml:space="preserve">dirty</w:t>
      </w:r>
      <w:r>
        <w:t xml:space="preserve">”</w:t>
      </w:r>
      <w:r>
        <w:t xml:space="preserve"> </w:t>
      </w:r>
      <w:r>
        <w:t xml:space="preserve">data undermines trust</w:t>
      </w:r>
      <w:r>
        <w:t xml:space="preserve"> </w:t>
      </w:r>
      <w:r>
        <w:t xml:space="preserve">(</w:t>
      </w:r>
      <w:hyperlink w:anchor="ref-gal2019">
        <w:r>
          <w:rPr>
            <w:rStyle w:val="Hyperlink"/>
          </w:rPr>
          <w:t xml:space="preserve">5</w:t>
        </w:r>
      </w:hyperlink>
      <w:r>
        <w:t xml:space="preserve">,</w:t>
      </w:r>
      <w:hyperlink w:anchor="ref-zhang2024">
        <w:r>
          <w:rPr>
            <w:rStyle w:val="Hyperlink"/>
          </w:rPr>
          <w:t xml:space="preserve">6</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that solves data chaos. Rather, it serves as a democratizing</w:t>
      </w:r>
      <w:r>
        <w:t xml:space="preserve"> </w:t>
      </w:r>
      <w:r>
        <w:rPr>
          <w:b/>
          <w:bCs/>
        </w:rPr>
        <w:t xml:space="preserve">Interface Layer</w:t>
      </w:r>
      <w:r>
        <w:t xml:space="preserve">. It does not replace the hard work of data governance and standardization; instead, it provides a bridge that allows non-technical domain experts to interact with data</w:t>
      </w:r>
      <w:r>
        <w:t xml:space="preserve"> </w:t>
      </w:r>
      <w:r>
        <w:rPr>
          <w:i/>
          <w:iCs/>
        </w:rPr>
        <w:t xml:space="preserve">alongside</w:t>
      </w:r>
      <w:r>
        <w:t xml:space="preserve"> </w:t>
      </w:r>
      <w:r>
        <w:t xml:space="preserve">these modernization efforts. By transforming legacy technical requirements into natural language interactions, AI-assisted interfaces can unlock value from imperfect data systems while broader interoperability efforts continue</w:t>
      </w:r>
      <w:r>
        <w:t xml:space="preserve"> </w:t>
      </w:r>
      <w:r>
        <w:t xml:space="preserve">(</w:t>
      </w:r>
      <w:hyperlink w:anchor="ref-anthropic2025">
        <w:r>
          <w:rPr>
            <w:rStyle w:val="Hyperlink"/>
          </w:rPr>
          <w:t xml:space="preserve">7</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8</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The challenge of retaining healthcare IT talent has evolved from a structural weakness into a persistent crisis. A foundational 2004 study established a historical baseline, finding that healthcare IT staff had the lowest expected tenure for new hires among all IT sectors at just 2.9 years</w:t>
      </w:r>
      <w:r>
        <w:t xml:space="preserve"> </w:t>
      </w:r>
      <w:r>
        <w:t xml:space="preserve">(</w:t>
      </w:r>
      <w:hyperlink w:anchor="ref-ang2004">
        <w:r>
          <w:rPr>
            <w:rStyle w:val="Hyperlink"/>
          </w:rPr>
          <w:t xml:space="preserve">4</w:t>
        </w:r>
      </w:hyperlink>
      <w:r>
        <w:t xml:space="preserve">)</w:t>
      </w:r>
      <w:r>
        <w:t xml:space="preserve">. While this structural pattern of high turnover has persisted for two decades, contemporary evidence indicates the crisis has intensified in the post-pandemic era.</w:t>
      </w:r>
    </w:p>
    <w:p>
      <w:pPr>
        <w:pStyle w:val="BodyText"/>
      </w:pPr>
      <w:r>
        <w:t xml:space="preserve">Recent data paints a stark picture of a workforce under strain. A 2025 analysis of public health informatics specialists reveals that 55% intend to leave their positions, signaling a potential exodus of specialized talent</w:t>
      </w:r>
      <w:r>
        <w:t xml:space="preserve"> </w:t>
      </w:r>
      <w:r>
        <w:t xml:space="preserve">(</w:t>
      </w:r>
      <w:hyperlink w:anchor="ref-rajamani2025">
        <w:r>
          <w:rPr>
            <w:rStyle w:val="Hyperlink"/>
          </w:rPr>
          <w:t xml:space="preserve">11</w:t>
        </w:r>
      </w:hyperlink>
      <w:r>
        <w:t xml:space="preserve">)</w:t>
      </w:r>
      <w:r>
        <w:t xml:space="preserve">. This aligns with broader industry signals: the 2023 AHIMA/NORC workforce survey reports that 83% of health information professionals face stagnant or increasing unfilled roles, confirming that vacancy rates are compounding the loss of experienced staff</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While exact longitudinal tenure data remains scarce, the convergence of high</w:t>
      </w:r>
      <w:r>
        <w:t xml:space="preserve"> </w:t>
      </w:r>
      <w:r>
        <w:t xml:space="preserve">“</w:t>
      </w:r>
      <w:r>
        <w:t xml:space="preserve">intent to leave</w:t>
      </w:r>
      <w:r>
        <w:t xml:space="preserve">”</w:t>
      </w:r>
      <w:r>
        <w:t xml:space="preserve"> </w:t>
      </w:r>
      <w:r>
        <w:t xml:space="preserve">indicators and persistent</w:t>
      </w:r>
      <w:r>
        <w:t xml:space="preserve"> </w:t>
      </w:r>
      <w:r>
        <w:t xml:space="preserve">“</w:t>
      </w:r>
      <w:r>
        <w:t xml:space="preserve">vacancy rates</w:t>
      </w:r>
      <w:r>
        <w:t xml:space="preserve">”</w:t>
      </w:r>
      <w:r>
        <w:t xml:space="preserve"> </w:t>
      </w:r>
      <w:r>
        <w:t xml:space="preserve">confirms that the institutional memory crisis remains acute. When experienced analysts leave, they take with them irreplaceable tacit knowledge—business rules, data anomalies, and analytical context—that traditional documentation fails to capture.</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12</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13</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14</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15</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16</w:t>
        </w:r>
      </w:hyperlink>
      <w:r>
        <w:t xml:space="preserve">,</w:t>
      </w:r>
      <w:hyperlink w:anchor="ref-richesson2007">
        <w:r>
          <w:rPr>
            <w:rStyle w:val="Hyperlink"/>
          </w:rPr>
          <w:t xml:space="preserve">17</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domain expert reviews the generated SQL and its results, confirming correctness or providing corrections. This human-in-the-loop step is essential because current NL2SQL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18</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19</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4</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11</w:t>
        </w:r>
      </w:hyperlink>
      <w:r>
        <w:t xml:space="preserve">)</w:t>
      </w:r>
      <w:r>
        <w:t xml:space="preserve">),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18</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20</w:t>
        </w:r>
      </w:hyperlink>
      <w:r>
        <w:t xml:space="preserve">)</w:t>
      </w:r>
      <w:r>
        <w:t xml:space="preserve">,</w:t>
      </w:r>
      <w:r>
        <w:t xml:space="preserve"> </w:t>
      </w:r>
      <w:r>
        <w:t xml:space="preserve">(</w:t>
      </w:r>
      <w:hyperlink w:anchor="ref-openai2025">
        <w:r>
          <w:rPr>
            <w:rStyle w:val="Hyperlink"/>
          </w:rPr>
          <w:t xml:space="preserve">21</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22</w:t>
        </w:r>
      </w:hyperlink>
      <w:r>
        <w:t xml:space="preserve">)</w:t>
      </w:r>
      <w:r>
        <w:t xml:space="preserve">,</w:t>
      </w:r>
      <w:r>
        <w:t xml:space="preserve"> </w:t>
      </w:r>
      <w:r>
        <w:t xml:space="preserve">(</w:t>
      </w:r>
      <w:hyperlink w:anchor="ref-wu2024a">
        <w:r>
          <w:rPr>
            <w:rStyle w:val="Hyperlink"/>
          </w:rPr>
          <w:t xml:space="preserve">23</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20</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24</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21</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25</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26</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26</w:t>
        </w:r>
      </w:hyperlink>
      <w:r>
        <w:t xml:space="preserve">)</w:t>
      </w:r>
      <w:r>
        <w:t xml:space="preserve"> </w:t>
      </w:r>
      <w:r>
        <w:t xml:space="preserve">and EHRSQL benchmark</w:t>
      </w:r>
      <w:r>
        <w:t xml:space="preserve"> </w:t>
      </w:r>
      <w:r>
        <w:t xml:space="preserve">(</w:t>
      </w:r>
      <w:hyperlink w:anchor="ref-lee2023">
        <w:r>
          <w:rPr>
            <w:rStyle w:val="Hyperlink"/>
          </w:rPr>
          <w:t xml:space="preserve">27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28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22</w:t>
        </w:r>
      </w:hyperlink>
      <w:r>
        <w:t xml:space="preserve">)</w:t>
      </w:r>
      <w:r>
        <w:t xml:space="preserve">,</w:t>
      </w:r>
      <w:r>
        <w:t xml:space="preserve"> </w:t>
      </w:r>
      <w:r>
        <w:t xml:space="preserve">(</w:t>
      </w:r>
      <w:hyperlink w:anchor="ref-wu2024a">
        <w:r>
          <w:rPr>
            <w:rStyle w:val="Hyperlink"/>
          </w:rPr>
          <w:t xml:space="preserve">23</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29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32</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32</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33</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34</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35</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36</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37</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38</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8</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39</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40</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41</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42</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42</w:t>
        </w:r>
      </w:hyperlink>
      <w:r>
        <w:t xml:space="preserve">)</w:t>
      </w:r>
      <w:r>
        <w:t xml:space="preserve">,</w:t>
      </w:r>
      <w:r>
        <w:t xml:space="preserve"> </w:t>
      </w:r>
      <w:r>
        <w:t xml:space="preserve">(</w:t>
      </w:r>
      <w:hyperlink w:anchor="ref-wang2017">
        <w:r>
          <w:rPr>
            <w:rStyle w:val="Hyperlink"/>
          </w:rPr>
          <w:t xml:space="preserve">43</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44</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45</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51</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52</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25</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6</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70</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71</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72</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73</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74</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75</w:t>
        </w:r>
      </w:hyperlink>
      <w:r>
        <w:t xml:space="preserve">)</w:t>
      </w:r>
      <w:r>
        <w:t xml:space="preserve">. Vendor analysis from Oracle</w:t>
      </w:r>
      <w:r>
        <w:t xml:space="preserve"> </w:t>
      </w:r>
      <w:r>
        <w:t xml:space="preserve">(</w:t>
      </w:r>
      <w:hyperlink w:anchor="ref-oracle2024">
        <w:r>
          <w:rPr>
            <w:rStyle w:val="Hyperlink"/>
          </w:rPr>
          <w:t xml:space="preserve">76</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w:t>
      </w:r>
      <w:r>
        <w:t xml:space="preserve"> </w:t>
      </w:r>
      <w:r>
        <w:t xml:space="preserve">(</w:t>
      </w:r>
      <w:hyperlink w:anchor="ref-ang2004">
        <w:r>
          <w:rPr>
            <w:rStyle w:val="Hyperlink"/>
          </w:rPr>
          <w:t xml:space="preserve">4</w:t>
        </w:r>
      </w:hyperlink>
      <w:r>
        <w:t xml:space="preserve">)</w:t>
      </w:r>
      <w:r>
        <w:t xml:space="preserve"> </w:t>
      </w:r>
      <w:r>
        <w:t xml:space="preserve">found that IT professionals at healthcare provider institutions (where IT serves as a support function rather than core business) had an expected tenure of just 2.9 years for new hires, implying an effective turnover rate of ~34% for the incoming talent required to modernize capabilities. This creates a</w:t>
      </w:r>
      <w:r>
        <w:t xml:space="preserve"> </w:t>
      </w:r>
      <w:r>
        <w:t xml:space="preserve">“</w:t>
      </w:r>
      <w:r>
        <w:t xml:space="preserve">revolving door</w:t>
      </w:r>
      <w:r>
        <w:t xml:space="preserve">”</w:t>
      </w:r>
      <w:r>
        <w:t xml:space="preserve"> </w:t>
      </w:r>
      <w:r>
        <w:t xml:space="preserve">for innovation-focused staff, significantly higher than the 15.5% general turnover rate reported for the broader workforce, and compares unfavorably to the 9.68-year average tenure for IT managerial positions. While this data is now two decades old, contemporary evidence suggests the turnover challenge persists or has worsened.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11</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77</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78</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79</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80</w:t>
        </w:r>
      </w:hyperlink>
      <w:r>
        <w:t xml:space="preserve">)</w:t>
      </w:r>
      <w:r>
        <w:t xml:space="preserve">. Combined with the 2.9-year average tenure, healthcare IT professionals may operate at full productivity for only approximately two years before departing,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81</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82</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83</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84</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85</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86</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87</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88</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89</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85</w:t>
        </w:r>
      </w:hyperlink>
      <w:r>
        <w:t xml:space="preserve">,</w:t>
      </w:r>
      <w:hyperlink w:anchor="ref-shahbaz2019">
        <w:r>
          <w:rPr>
            <w:rStyle w:val="Hyperlink"/>
          </w:rPr>
          <w:t xml:space="preserve">90</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90</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91</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92</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93</w:t>
        </w:r>
      </w:hyperlink>
      <w:r>
        <w:t xml:space="preserve">)</w:t>
      </w:r>
      <w:r>
        <w:t xml:space="preserve">. On the clinical AI side, Sezgin et al.</w:t>
      </w:r>
      <w:r>
        <w:t xml:space="preserve"> </w:t>
      </w:r>
      <w:r>
        <w:t xml:space="preserve">(</w:t>
      </w:r>
      <w:hyperlink w:anchor="ref-sezgin2022">
        <w:r>
          <w:rPr>
            <w:rStyle w:val="Hyperlink"/>
          </w:rPr>
          <w:t xml:space="preserve">94</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95</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96</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97</w:t>
        </w:r>
      </w:hyperlink>
      <w:r>
        <w:t xml:space="preserve">)</w:t>
      </w:r>
      <w:r>
        <w:t xml:space="preserve"> </w:t>
      </w:r>
      <w:r>
        <w:t xml:space="preserve">reports over 1,600 individuals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98</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99</w:t>
        </w:r>
      </w:hyperlink>
      <w:r>
        <w:t xml:space="preserve">)</w:t>
      </w:r>
      <w:r>
        <w:t xml:space="preserve">. Industry-sponsored research from Forrester</w:t>
      </w:r>
      <w:r>
        <w:t xml:space="preserve"> </w:t>
      </w:r>
      <w:r>
        <w:t xml:space="preserve">(</w:t>
      </w:r>
      <w:hyperlink w:anchor="ref-forrester2024">
        <w:r>
          <w:rPr>
            <w:rStyle w:val="Hyperlink"/>
          </w:rPr>
          <w:t xml:space="preserve">100</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101</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102</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103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104</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105</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95</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103</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94</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100</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98</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102</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106</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107</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108</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32</w:t>
        </w:r>
      </w:hyperlink>
      <w:r>
        <w:t xml:space="preserve">)</w:t>
      </w:r>
      <w:r>
        <w:t xml:space="preserve">,</w:t>
      </w:r>
      <w:r>
        <w:t xml:space="preserve"> </w:t>
      </w:r>
      <w:r>
        <w:t xml:space="preserve">(</w:t>
      </w:r>
      <w:hyperlink w:anchor="ref-dadi2025">
        <w:r>
          <w:rPr>
            <w:rStyle w:val="Hyperlink"/>
          </w:rPr>
          <w:t xml:space="preserve">31</w:t>
        </w:r>
      </w:hyperlink>
      <w:r>
        <w:t xml:space="preserve">)</w:t>
      </w:r>
      <w:r>
        <w:t xml:space="preserve">,</w:t>
      </w:r>
      <w:r>
        <w:t xml:space="preserve"> </w:t>
      </w:r>
      <w:r>
        <w:t xml:space="preserve">(</w:t>
      </w:r>
      <w:hyperlink w:anchor="ref-shah2020">
        <w:r>
          <w:rPr>
            <w:rStyle w:val="Hyperlink"/>
          </w:rPr>
          <w:t xml:space="preserve">35</w:t>
        </w:r>
      </w:hyperlink>
      <w:r>
        <w:t xml:space="preserve">)</w:t>
      </w:r>
      <w:r>
        <w:t xml:space="preserve">,</w:t>
      </w:r>
      <w:r>
        <w:t xml:space="preserve"> </w:t>
      </w:r>
      <w:r>
        <w:t xml:space="preserve">(</w:t>
      </w:r>
      <w:hyperlink w:anchor="ref-ipeirotis2025">
        <w:r>
          <w:rPr>
            <w:rStyle w:val="Hyperlink"/>
          </w:rPr>
          <w:t xml:space="preserve">34</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97</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44</w:t>
        </w:r>
      </w:hyperlink>
      <w:r>
        <w:t xml:space="preserve">,</w:t>
      </w:r>
      <w:hyperlink w:anchor="ref-snowdon2024a">
        <w:r>
          <w:rPr>
            <w:rStyle w:val="Hyperlink"/>
          </w:rPr>
          <w:t xml:space="preserve">45</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5</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109</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110</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111</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112</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113</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114</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115</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116</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5"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22</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23</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97</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100</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106</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18</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4</w:t>
        </w:r>
      </w:hyperlink>
      <w:r>
        <w:t xml:space="preserve">,</w:t>
      </w:r>
      <w:hyperlink w:anchor="ref-wu2024a">
        <w:r>
          <w:rPr>
            <w:rStyle w:val="Hyperlink"/>
          </w:rPr>
          <w:t xml:space="preserve">23</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7</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8" w:name="X04da9616f420b93e2461c152feb47c60865cdc6"/>
    <w:p>
      <w:pPr>
        <w:pStyle w:val="Heading3"/>
      </w:pPr>
      <w:r>
        <w:rPr>
          <w:rStyle w:val="SectionNumber"/>
        </w:rPr>
        <w:t xml:space="preserve">5.4.1</w:t>
      </w:r>
      <w:r>
        <w:tab/>
      </w:r>
      <w:r>
        <w:t xml:space="preserve">Governance in Low-Maturity Environments: The Core Nucleus Model</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organizations must adopt a</w:t>
      </w:r>
      <w:r>
        <w:t xml:space="preserve"> </w:t>
      </w:r>
      <w:r>
        <w:rPr>
          <w:b/>
          <w:bCs/>
        </w:rPr>
        <w:t xml:space="preserve">Tiered Governance</w:t>
      </w:r>
      <w:r>
        <w:t xml:space="preserve"> </w:t>
      </w:r>
      <w:r>
        <w:t xml:space="preserve">model centered on a</w:t>
      </w:r>
      <w:r>
        <w:t xml:space="preserve"> </w:t>
      </w:r>
      <w:r>
        <w:rPr>
          <w:b/>
          <w:bCs/>
        </w:rPr>
        <w:t xml:space="preserve">Core Nucleus</w:t>
      </w:r>
      <w:r>
        <w:t xml:space="preserve">.</w:t>
      </w:r>
    </w:p>
    <w:p>
      <w:pPr>
        <w:pStyle w:val="BodyText"/>
      </w:pPr>
      <w:r>
        <w:t xml:space="preserve">In this model, the organization retains a small, stable group of senior architects or</w:t>
      </w:r>
      <w:r>
        <w:t xml:space="preserve"> </w:t>
      </w:r>
      <w:r>
        <w:t xml:space="preserve">“</w:t>
      </w:r>
      <w:r>
        <w:t xml:space="preserve">Data Stewards</w:t>
      </w:r>
      <w:r>
        <w:t xml:space="preserve">”</w:t>
      </w:r>
      <w:r>
        <w:t xml:space="preserve"> </w:t>
      </w:r>
      <w:r>
        <w:t xml:space="preserve">whose primary role shifts from writing queries to validating the initial high-value assets. The AI amplifies this small group’s reach: instead of writing every query, they review and</w:t>
      </w:r>
      <w:r>
        <w:t xml:space="preserve"> </w:t>
      </w:r>
      <w:r>
        <w:t xml:space="preserve">“</w:t>
      </w:r>
      <w:r>
        <w:t xml:space="preserve">Certify</w:t>
      </w:r>
      <w:r>
        <w:t xml:space="preserve">”</w:t>
      </w:r>
      <w:r>
        <w:t xml:space="preserve"> </w:t>
      </w:r>
      <w:r>
        <w:t xml:space="preserve">only those queries destined for the permanent library. General users may</w:t>
      </w:r>
      <w:r>
        <w:t xml:space="preserve"> </w:t>
      </w:r>
      <w:r>
        <w:t xml:space="preserve">“</w:t>
      </w:r>
      <w:r>
        <w:t xml:space="preserve">vote</w:t>
      </w:r>
      <w:r>
        <w:t xml:space="preserve">”</w:t>
      </w:r>
      <w:r>
        <w:t xml:space="preserve"> </w:t>
      </w:r>
      <w:r>
        <w:t xml:space="preserve">on a query’s utility, but only the Core Nucleus can grant the certification that designates a query as a trusted organizational asset. This approach leverages scarce expertise for high-leverage validation rather than routine generation.</w:t>
      </w:r>
    </w:p>
    <w:bookmarkEnd w:id="88"/>
    <w:bookmarkStart w:id="89" w:name="X576f0f1b7df5a8b230b393ea2f56be8ec058506"/>
    <w:p>
      <w:pPr>
        <w:pStyle w:val="Heading3"/>
      </w:pPr>
      <w:r>
        <w:rPr>
          <w:rStyle w:val="SectionNumber"/>
        </w:rPr>
        <w:t xml:space="preserve">5.4.2</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4"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1"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91"/>
    <w:bookmarkStart w:id="92"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52</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42</w:t>
              </w:r>
            </w:hyperlink>
            <w:r>
              <w:t xml:space="preserve">,</w:t>
            </w:r>
            <w:hyperlink w:anchor="ref-berkshire2024">
              <w:r>
                <w:rPr>
                  <w:rStyle w:val="Hyperlink"/>
                </w:rPr>
                <w:t xml:space="preserve">97</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18</w:t>
              </w:r>
            </w:hyperlink>
            <w:r>
              <w:t xml:space="preserve">,</w:t>
            </w:r>
            <w:hyperlink w:anchor="ref-wang2020">
              <w:r>
                <w:rPr>
                  <w:rStyle w:val="Hyperlink"/>
                </w:rPr>
                <w:t xml:space="preserve">26</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Annual IT turnover rate</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 (exceeds 2004 healthcare IT baseline)</w:t>
            </w:r>
          </w:p>
        </w:tc>
        <w:tc>
          <w:tcPr/>
          <w:p>
            <w:pPr>
              <w:pStyle w:val="Compact"/>
              <w:jc w:val="left"/>
            </w:pPr>
            <w:r>
              <w:t xml:space="preserve">(</w:t>
            </w:r>
            <w:hyperlink w:anchor="ref-ang200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16</w:t>
              </w:r>
            </w:hyperlink>
            <w:r>
              <w:t xml:space="preserve">,</w:t>
            </w:r>
            <w:hyperlink w:anchor="ref-richesson2007">
              <w:r>
                <w:rPr>
                  <w:rStyle w:val="Hyperlink"/>
                </w:rPr>
                <w:t xml:space="preserve">17</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77</w:t>
              </w:r>
            </w:hyperlink>
            <w:r>
              <w:t xml:space="preserve">–</w:t>
            </w:r>
            <w:hyperlink w:anchor="ref-musa2023">
              <w:r>
                <w:rPr>
                  <w:rStyle w:val="Hyperlink"/>
                </w:rPr>
                <w:t xml:space="preserve">79</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16</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42</w:t>
              </w:r>
            </w:hyperlink>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5</w:t>
              </w:r>
            </w:hyperlink>
            <w:r>
              <w:t xml:space="preserve">,</w:t>
            </w:r>
            <w:hyperlink w:anchor="ref-bogaert2021">
              <w:r>
                <w:rPr>
                  <w:rStyle w:val="Hyperlink"/>
                </w:rPr>
                <w:t xml:space="preserve">110</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2"/>
    <w:bookmarkStart w:id="93"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18</w:t>
        </w:r>
      </w:hyperlink>
      <w:r>
        <w:t xml:space="preserve">)</w:t>
      </w:r>
    </w:p>
    <w:bookmarkEnd w:id="93"/>
    <w:bookmarkEnd w:id="94"/>
    <w:bookmarkEnd w:id="95"/>
    <w:bookmarkStart w:id="101"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6"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4"/>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4"/>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4</w:t>
        </w:r>
      </w:hyperlink>
      <w:r>
        <w:t xml:space="preserve">)</w:t>
      </w:r>
      <w:r>
        <w:t xml:space="preserve">) causes institutional memory loss that further degrades analytics capabilities, creating a reinforcing cycle</w:t>
      </w:r>
    </w:p>
    <w:p>
      <w:pPr>
        <w:pStyle w:val="Compact"/>
        <w:numPr>
          <w:ilvl w:val="0"/>
          <w:numId w:val="1024"/>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6"/>
    <w:bookmarkStart w:id="97"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5"/>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16</w:t>
        </w:r>
      </w:hyperlink>
      <w:r>
        <w:t xml:space="preserve">,</w:t>
      </w:r>
      <w:hyperlink w:anchor="ref-richesson2007">
        <w:r>
          <w:rPr>
            <w:rStyle w:val="Hyperlink"/>
          </w:rPr>
          <w:t xml:space="preserve">17</w:t>
        </w:r>
      </w:hyperlink>
      <w:r>
        <w:t xml:space="preserve">)</w:t>
      </w:r>
      <w:r>
        <w:t xml:space="preserve">, we describe the validated query cycle as one example of how the framework might inform technology design for institutional memory preservation.</w:t>
      </w:r>
    </w:p>
    <w:bookmarkEnd w:id="97"/>
    <w:bookmarkStart w:id="98"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26</w:t>
        </w:r>
      </w:hyperlink>
      <w:r>
        <w:t xml:space="preserve">,</w:t>
      </w:r>
      <w:hyperlink w:anchor="ref-lee2023">
        <w:r>
          <w:rPr>
            <w:rStyle w:val="Hyperlink"/>
          </w:rPr>
          <w:t xml:space="preserve">27</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18</w:t>
        </w:r>
      </w:hyperlink>
      <w:r>
        <w:t xml:space="preserve">)</w:t>
      </w:r>
      <w:r>
        <w:t xml:space="preserve">, requiring human oversight.</w:t>
      </w:r>
    </w:p>
    <w:p>
      <w:pPr>
        <w:numPr>
          <w:ilvl w:val="0"/>
          <w:numId w:val="1026"/>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4</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72</w:t>
        </w:r>
      </w:hyperlink>
      <w:r>
        <w:t xml:space="preserve">)</w:t>
      </w:r>
      <w:r>
        <w:t xml:space="preserve">, creating need for knowledge preservation approaches.</w:t>
      </w:r>
    </w:p>
    <w:p>
      <w:pPr>
        <w:numPr>
          <w:ilvl w:val="0"/>
          <w:numId w:val="1026"/>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97</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94</w:t>
        </w:r>
      </w:hyperlink>
      <w:r>
        <w:t xml:space="preserve">,</w:t>
      </w:r>
      <w:hyperlink w:anchor="ref-jiao2023">
        <w:r>
          <w:rPr>
            <w:rStyle w:val="Hyperlink"/>
          </w:rPr>
          <w:t xml:space="preserve">95</w:t>
        </w:r>
      </w:hyperlink>
      <w:r>
        <w:t xml:space="preserve">)</w:t>
      </w:r>
      <w:r>
        <w:t xml:space="preserve">.</w:t>
      </w:r>
    </w:p>
    <w:bookmarkEnd w:id="98"/>
    <w:bookmarkStart w:id="99"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18</w:t>
        </w:r>
      </w:hyperlink>
      <w:r>
        <w:t xml:space="preserve">)</w:t>
      </w:r>
      <w:r>
        <w:t xml:space="preserve">),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9"/>
    <w:bookmarkStart w:id="100"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0"/>
    <w:bookmarkEnd w:id="101"/>
    <w:bookmarkStart w:id="102"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2"/>
    <w:bookmarkStart w:id="103"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3"/>
    <w:bookmarkStart w:id="104"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4"/>
    <w:bookmarkStart w:id="105"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5"/>
    <w:bookmarkStart w:id="106"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6"/>
    <w:bookmarkStart w:id="107"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7"/>
    <w:bookmarkStart w:id="108"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8"/>
    <w:bookmarkStart w:id="333" w:name="appendices"/>
    <w:p>
      <w:pPr>
        <w:pStyle w:val="Heading1"/>
      </w:pPr>
      <w:r>
        <w:rPr>
          <w:rStyle w:val="SectionNumber"/>
        </w:rPr>
        <w:t xml:space="preserve">14</w:t>
      </w:r>
      <w:r>
        <w:tab/>
      </w:r>
      <w:r>
        <w:t xml:space="preserve">Appendices</w:t>
      </w:r>
    </w:p>
    <w:bookmarkStart w:id="109"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9"/>
    <w:bookmarkStart w:id="110"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0"/>
    <w:bookmarkStart w:id="332" w:name="Xbfd30549e6247e2f3e5132a039875af0e2849bb"/>
    <w:p>
      <w:pPr>
        <w:pStyle w:val="Heading2"/>
      </w:pPr>
      <w:r>
        <w:rPr>
          <w:rStyle w:val="SectionNumber"/>
        </w:rPr>
        <w:t xml:space="preserve">14.3</w:t>
      </w:r>
      <w:r>
        <w:tab/>
      </w:r>
      <w:r>
        <w:t xml:space="preserve">Appendix C: Healthcare NL2SQL Query Examples</w:t>
      </w:r>
    </w:p>
    <w:bookmarkStart w:id="111"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1"/>
    <w:bookmarkStart w:id="112" w:name="X4f3204a1a55f74fb94aff14df64c2c9789526a0"/>
    <w:p>
      <w:pPr>
        <w:pStyle w:val="Heading3"/>
      </w:pPr>
      <w:r>
        <w:rPr>
          <w:rStyle w:val="SectionNumber"/>
        </w:rPr>
        <w:t xml:space="preserve">14.3.2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112"/>
    <w:bookmarkStart w:id="331"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30"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Healthcare IT News [Internet]. 2024; Available from:</w:t>
      </w:r>
      <w:r>
        <w:t xml:space="preserve"> </w:t>
      </w:r>
      <w:hyperlink r:id="rId117">
        <w:r>
          <w:rPr>
            <w:rStyle w:val="Hyperlink"/>
          </w:rPr>
          <w:t xml:space="preserve">https://www.healthcareitnews.com/news/asia/himss-launches-modernised-analytics-maturity-assessment-model</w:t>
        </w:r>
      </w:hyperlink>
    </w:p>
    <w:bookmarkEnd w:id="118"/>
    <w:bookmarkStart w:id="120" w:name="ref-ang2004"/>
    <w:p>
      <w:pPr>
        <w:pStyle w:val="Bibliography"/>
      </w:pPr>
      <w:r>
        <w:t xml:space="preserve">4.</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19">
        <w:r>
          <w:rPr>
            <w:rStyle w:val="Hyperlink"/>
          </w:rPr>
          <w:t xml:space="preserve">https://dl.acm.org/doi/10.1145/1017114.1017118</w:t>
        </w:r>
      </w:hyperlink>
    </w:p>
    <w:bookmarkEnd w:id="120"/>
    <w:bookmarkStart w:id="122" w:name="ref-gal2019"/>
    <w:p>
      <w:pPr>
        <w:pStyle w:val="Bibliography"/>
      </w:pPr>
      <w:r>
        <w:t xml:space="preserve">5.</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121">
        <w:r>
          <w:rPr>
            <w:rStyle w:val="Hyperlink"/>
          </w:rPr>
          <w:t xml:space="preserve">https://www.nyulawreview.org/issues/volume-94-number-4/data-standardization/</w:t>
        </w:r>
      </w:hyperlink>
    </w:p>
    <w:bookmarkEnd w:id="122"/>
    <w:bookmarkStart w:id="123" w:name="ref-zhang2024"/>
    <w:p>
      <w:pPr>
        <w:pStyle w:val="Bibliography"/>
      </w:pPr>
      <w:r>
        <w:t xml:space="preserve">6.</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3"/>
    <w:bookmarkStart w:id="125" w:name="ref-anthropic2025"/>
    <w:p>
      <w:pPr>
        <w:pStyle w:val="Bibliography"/>
      </w:pPr>
      <w:r>
        <w:t xml:space="preserve">7.</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4">
        <w:r>
          <w:rPr>
            <w:rStyle w:val="Hyperlink"/>
          </w:rPr>
          <w:t xml:space="preserve">https://resources.anthropic.com/code-modernization-playbook</w:t>
        </w:r>
      </w:hyperlink>
    </w:p>
    <w:bookmarkEnd w:id="125"/>
    <w:bookmarkStart w:id="127" w:name="ref-hendrix1978"/>
    <w:p>
      <w:pPr>
        <w:pStyle w:val="Bibliography"/>
      </w:pPr>
      <w:r>
        <w:t xml:space="preserve">8.</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6">
        <w:r>
          <w:rPr>
            <w:rStyle w:val="Hyperlink"/>
          </w:rPr>
          <w:t xml:space="preserve">https://dl.acm.org/doi/abs/10.1145/320251.320253</w:t>
        </w:r>
      </w:hyperlink>
    </w:p>
    <w:bookmarkEnd w:id="127"/>
    <w:bookmarkStart w:id="129" w:name="ref-ogunwole2023"/>
    <w:p>
      <w:pPr>
        <w:pStyle w:val="Bibliography"/>
      </w:pPr>
      <w:r>
        <w:t xml:space="preserve">9.</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28">
        <w:r>
          <w:rPr>
            <w:rStyle w:val="Hyperlink"/>
          </w:rPr>
          <w:t xml:space="preserve">https://www.allmultidisciplinaryjournal.com/uploads/archives/20250306182550_MGE-2025-2-018.1.pdf</w:t>
        </w:r>
      </w:hyperlink>
    </w:p>
    <w:bookmarkEnd w:id="129"/>
    <w:bookmarkStart w:id="131" w:name="ref-arora2025"/>
    <w:p>
      <w:pPr>
        <w:pStyle w:val="Bibliography"/>
      </w:pPr>
      <w:r>
        <w:t xml:space="preserve">10.</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0">
        <w:r>
          <w:rPr>
            <w:rStyle w:val="Hyperlink"/>
          </w:rPr>
          <w:t xml:space="preserve">https://papers.ssrn.com/sol3/papers.cfm?abstract_id=5268176</w:t>
        </w:r>
      </w:hyperlink>
    </w:p>
    <w:bookmarkEnd w:id="131"/>
    <w:bookmarkStart w:id="133" w:name="ref-rajamani2025"/>
    <w:p>
      <w:pPr>
        <w:pStyle w:val="Bibliography"/>
      </w:pPr>
      <w:r>
        <w:t xml:space="preserve">11.</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2">
        <w:r>
          <w:rPr>
            <w:rStyle w:val="Hyperlink"/>
          </w:rPr>
          <w:t xml:space="preserve">https://academic.oup.com/jpubhealth</w:t>
        </w:r>
      </w:hyperlink>
    </w:p>
    <w:bookmarkEnd w:id="133"/>
    <w:bookmarkStart w:id="135" w:name="ref-shen2023"/>
    <w:p>
      <w:pPr>
        <w:pStyle w:val="Bibliography"/>
      </w:pPr>
      <w:r>
        <w:t xml:space="preserve">12.</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34">
        <w:r>
          <w:rPr>
            <w:rStyle w:val="Hyperlink"/>
          </w:rPr>
          <w:t xml:space="preserve">https://jamanetwork.com/journals/jamainternalmedicine/fullarticle/2809588</w:t>
        </w:r>
      </w:hyperlink>
    </w:p>
    <w:bookmarkEnd w:id="135"/>
    <w:bookmarkStart w:id="137" w:name="ref-latrella2024"/>
    <w:p>
      <w:pPr>
        <w:pStyle w:val="Bibliography"/>
      </w:pPr>
      <w:r>
        <w:t xml:space="preserve">13.</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6">
        <w:r>
          <w:rPr>
            <w:rStyle w:val="Hyperlink"/>
          </w:rPr>
          <w:t xml:space="preserve">https://www.ingentaconnect.com/content/hsp/mih/2024/00000008/00000004/art00006</w:t>
        </w:r>
      </w:hyperlink>
    </w:p>
    <w:bookmarkEnd w:id="137"/>
    <w:bookmarkStart w:id="139" w:name="ref-khan2023"/>
    <w:p>
      <w:pPr>
        <w:pStyle w:val="Bibliography"/>
      </w:pPr>
      <w:r>
        <w:t xml:space="preserve">14.</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38">
        <w:r>
          <w:rPr>
            <w:rStyle w:val="Hyperlink"/>
          </w:rPr>
          <w:t xml:space="preserve">https://publishing.emanresearch.org/index.php/bej/article/view/1136</w:t>
        </w:r>
      </w:hyperlink>
    </w:p>
    <w:bookmarkEnd w:id="139"/>
    <w:bookmarkStart w:id="141" w:name="ref-lin2012"/>
    <w:p>
      <w:pPr>
        <w:pStyle w:val="Bibliography"/>
      </w:pPr>
      <w:r>
        <w:t xml:space="preserve">15.</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40">
        <w:r>
          <w:rPr>
            <w:rStyle w:val="Hyperlink"/>
          </w:rPr>
          <w:t xml:space="preserve">https://link.springer.com/article/10.1007/s10916-011-9656-7</w:t>
        </w:r>
      </w:hyperlink>
    </w:p>
    <w:bookmarkEnd w:id="141"/>
    <w:bookmarkStart w:id="143" w:name="ref-benbya2004"/>
    <w:p>
      <w:pPr>
        <w:pStyle w:val="Bibliography"/>
      </w:pPr>
      <w:r>
        <w:t xml:space="preserve">16.</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42">
        <w:r>
          <w:rPr>
            <w:rStyle w:val="Hyperlink"/>
          </w:rPr>
          <w:t xml:space="preserve">https://doi.org/10.1016/j.ijinfomgt.2003.12.012</w:t>
        </w:r>
      </w:hyperlink>
    </w:p>
    <w:bookmarkEnd w:id="143"/>
    <w:bookmarkStart w:id="145" w:name="ref-richesson2007"/>
    <w:p>
      <w:pPr>
        <w:pStyle w:val="Bibliography"/>
      </w:pPr>
      <w:r>
        <w:t xml:space="preserve">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44">
        <w:r>
          <w:rPr>
            <w:rStyle w:val="Hyperlink"/>
          </w:rPr>
          <w:t xml:space="preserve">https://academic.oup.com/jamia/article/14/6/687/750453</w:t>
        </w:r>
      </w:hyperlink>
    </w:p>
    <w:bookmarkEnd w:id="145"/>
    <w:bookmarkStart w:id="147" w:name="ref-ziletti2024"/>
    <w:p>
      <w:pPr>
        <w:pStyle w:val="Bibliography"/>
      </w:pPr>
      <w:r>
        <w:t xml:space="preserve">18.</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6">
        <w:r>
          <w:rPr>
            <w:rStyle w:val="Hyperlink"/>
          </w:rPr>
          <w:t xml:space="preserve">https://arxiv.org/abs/2403.09226</w:t>
        </w:r>
      </w:hyperlink>
    </w:p>
    <w:bookmarkEnd w:id="147"/>
    <w:bookmarkStart w:id="149" w:name="ref-tyndall2010"/>
    <w:p>
      <w:pPr>
        <w:pStyle w:val="Bibliography"/>
      </w:pPr>
      <w:r>
        <w:t xml:space="preserve">19.</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8">
        <w:r>
          <w:rPr>
            <w:rStyle w:val="Hyperlink"/>
          </w:rPr>
          <w:t xml:space="preserve">https://dspace.flinders.edu.au/jspui/bitstream/2328/3326/4/AACODS_Checklist.pdf</w:t>
        </w:r>
      </w:hyperlink>
    </w:p>
    <w:bookmarkEnd w:id="149"/>
    <w:bookmarkStart w:id="151" w:name="ref-wang2025"/>
    <w:p>
      <w:pPr>
        <w:pStyle w:val="Bibliography"/>
      </w:pPr>
      <w:r>
        <w:t xml:space="preserve">20.</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50">
        <w:r>
          <w:rPr>
            <w:rStyle w:val="Hyperlink"/>
          </w:rPr>
          <w:t xml:space="preserve">https://arxiv.org/abs/2508.08224</w:t>
        </w:r>
      </w:hyperlink>
    </w:p>
    <w:bookmarkEnd w:id="151"/>
    <w:bookmarkStart w:id="153" w:name="ref-openai2025"/>
    <w:p>
      <w:pPr>
        <w:pStyle w:val="Bibliography"/>
      </w:pPr>
      <w:r>
        <w:t xml:space="preserve">21.</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52">
        <w:r>
          <w:rPr>
            <w:rStyle w:val="Hyperlink"/>
          </w:rPr>
          <w:t xml:space="preserve">https://arxiv.org/abs/2505.08775</w:t>
        </w:r>
      </w:hyperlink>
    </w:p>
    <w:bookmarkEnd w:id="153"/>
    <w:bookmarkStart w:id="155" w:name="ref-medagentbench2024"/>
    <w:p>
      <w:pPr>
        <w:pStyle w:val="Bibliography"/>
      </w:pPr>
      <w:r>
        <w:t xml:space="preserve">22.</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54">
        <w:r>
          <w:rPr>
            <w:rStyle w:val="Hyperlink"/>
          </w:rPr>
          <w:t xml:space="preserve">https://ai.nejm.org/doi/full/10.1056/AIdbp2500144</w:t>
        </w:r>
      </w:hyperlink>
    </w:p>
    <w:bookmarkEnd w:id="155"/>
    <w:bookmarkStart w:id="157" w:name="ref-wu2024a"/>
    <w:p>
      <w:pPr>
        <w:pStyle w:val="Bibliography"/>
      </w:pPr>
      <w:r>
        <w:t xml:space="preserve">23.</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56">
        <w:r>
          <w:rPr>
            <w:rStyle w:val="Hyperlink"/>
          </w:rPr>
          <w:t xml:space="preserve">https://www.nature.com/articles/s41746-024-01390-4</w:t>
        </w:r>
      </w:hyperlink>
    </w:p>
    <w:bookmarkEnd w:id="157"/>
    <w:bookmarkStart w:id="159" w:name="ref-blaskovic2025"/>
    <w:p>
      <w:pPr>
        <w:pStyle w:val="Bibliography"/>
      </w:pPr>
      <w:r>
        <w:t xml:space="preserve">24.</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58">
        <w:r>
          <w:rPr>
            <w:rStyle w:val="Hyperlink"/>
          </w:rPr>
          <w:t xml:space="preserve">https://www.mdpi.com/2504-2289/9/10/256</w:t>
        </w:r>
      </w:hyperlink>
    </w:p>
    <w:bookmarkEnd w:id="159"/>
    <w:bookmarkStart w:id="161" w:name="ref-navarro2023"/>
    <w:p>
      <w:pPr>
        <w:pStyle w:val="Bibliography"/>
      </w:pPr>
      <w:r>
        <w:t xml:space="preserve">25.</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60">
        <w:r>
          <w:rPr>
            <w:rStyle w:val="Hyperlink"/>
          </w:rPr>
          <w:t xml:space="preserve">https://www.sciencedirect.com/science/article/pii/S1386505623001405</w:t>
        </w:r>
      </w:hyperlink>
    </w:p>
    <w:bookmarkEnd w:id="161"/>
    <w:bookmarkStart w:id="163" w:name="ref-wang2020"/>
    <w:p>
      <w:pPr>
        <w:pStyle w:val="Bibliography"/>
      </w:pPr>
      <w:r>
        <w:t xml:space="preserve">26.</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62">
        <w:r>
          <w:rPr>
            <w:rStyle w:val="Hyperlink"/>
          </w:rPr>
          <w:t xml:space="preserve">https://arxiv.org/abs/1908.01839</w:t>
        </w:r>
      </w:hyperlink>
    </w:p>
    <w:bookmarkEnd w:id="163"/>
    <w:bookmarkStart w:id="165" w:name="ref-lee2023"/>
    <w:p>
      <w:pPr>
        <w:pStyle w:val="Bibliography"/>
      </w:pPr>
      <w:r>
        <w:t xml:space="preserve">27.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64">
        <w:r>
          <w:rPr>
            <w:rStyle w:val="Hyperlink"/>
          </w:rPr>
          <w:t xml:space="preserve">https://arxiv.org/abs/2301.07695</w:t>
        </w:r>
      </w:hyperlink>
    </w:p>
    <w:bookmarkEnd w:id="165"/>
    <w:bookmarkStart w:id="167" w:name="ref-sivasubramaniam2024"/>
    <w:p>
      <w:pPr>
        <w:pStyle w:val="Bibliography"/>
      </w:pPr>
      <w:r>
        <w:t xml:space="preserve">28.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66">
        <w:r>
          <w:rPr>
            <w:rStyle w:val="Hyperlink"/>
          </w:rPr>
          <w:t xml:space="preserve">https://arxiv.org/abs/2411.05521</w:t>
        </w:r>
      </w:hyperlink>
    </w:p>
    <w:bookmarkEnd w:id="167"/>
    <w:bookmarkStart w:id="169" w:name="ref-lee2025"/>
    <w:p>
      <w:pPr>
        <w:pStyle w:val="Bibliography"/>
      </w:pPr>
      <w:r>
        <w:t xml:space="preserve">29.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68">
        <w:r>
          <w:rPr>
            <w:rStyle w:val="Hyperlink"/>
          </w:rPr>
          <w:t xml:space="preserve">https://arxiv.org/abs/2511.17559</w:t>
        </w:r>
      </w:hyperlink>
    </w:p>
    <w:bookmarkEnd w:id="169"/>
    <w:bookmarkStart w:id="171" w:name="ref-chen2025"/>
    <w:p>
      <w:pPr>
        <w:pStyle w:val="Bibliography"/>
      </w:pPr>
      <w:r>
        <w:t xml:space="preserve">30.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70">
        <w:r>
          <w:rPr>
            <w:rStyle w:val="Hyperlink"/>
          </w:rPr>
          <w:t xml:space="preserve">https://www.sciencedirect.com/science/article/pii/S0031320324008197</w:t>
        </w:r>
      </w:hyperlink>
    </w:p>
    <w:bookmarkEnd w:id="171"/>
    <w:bookmarkStart w:id="173" w:name="ref-dadi2025"/>
    <w:p>
      <w:pPr>
        <w:pStyle w:val="Bibliography"/>
      </w:pPr>
      <w:r>
        <w:t xml:space="preserve">31.</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72">
        <w:r>
          <w:rPr>
            <w:rStyle w:val="Hyperlink"/>
          </w:rPr>
          <w:t xml:space="preserve">https://al-kindipublishers.org/index.php/jcsts/article/view/8823</w:t>
        </w:r>
      </w:hyperlink>
    </w:p>
    <w:bookmarkEnd w:id="173"/>
    <w:bookmarkStart w:id="175" w:name="ref-yuan2019"/>
    <w:p>
      <w:pPr>
        <w:pStyle w:val="Bibliography"/>
      </w:pPr>
      <w:r>
        <w:t xml:space="preserve">32.</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74">
        <w:r>
          <w:rPr>
            <w:rStyle w:val="Hyperlink"/>
          </w:rPr>
          <w:t xml:space="preserve">https://academic.oup.com/jamia/article-abstract/26/4/294/5308980</w:t>
        </w:r>
      </w:hyperlink>
    </w:p>
    <w:bookmarkEnd w:id="175"/>
    <w:bookmarkStart w:id="177" w:name="ref-park2024"/>
    <w:p>
      <w:pPr>
        <w:pStyle w:val="Bibliography"/>
      </w:pPr>
      <w:r>
        <w:t xml:space="preserve">33.</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76">
        <w:r>
          <w:rPr>
            <w:rStyle w:val="Hyperlink"/>
          </w:rPr>
          <w:t xml:space="preserve">https://www.sciencedirect.com/science/article/pii/S1532046424000650</w:t>
        </w:r>
      </w:hyperlink>
    </w:p>
    <w:bookmarkEnd w:id="177"/>
    <w:bookmarkStart w:id="179" w:name="ref-ipeirotis2025"/>
    <w:p>
      <w:pPr>
        <w:pStyle w:val="Bibliography"/>
      </w:pPr>
      <w:r>
        <w:t xml:space="preserve">34.</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78">
        <w:r>
          <w:rPr>
            <w:rStyle w:val="Hyperlink"/>
          </w:rPr>
          <w:t xml:space="preserve">https://arxiv.org/abs/2511.14718</w:t>
        </w:r>
      </w:hyperlink>
    </w:p>
    <w:bookmarkEnd w:id="179"/>
    <w:bookmarkStart w:id="181" w:name="ref-shah2020"/>
    <w:p>
      <w:pPr>
        <w:pStyle w:val="Bibliography"/>
      </w:pPr>
      <w:r>
        <w:t xml:space="preserve">35.</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80">
        <w:r>
          <w:rPr>
            <w:rStyle w:val="Hyperlink"/>
          </w:rPr>
          <w:t xml:space="preserve">https://dl.acm.org/doi/abs/10.1145/3318464.3389777</w:t>
        </w:r>
      </w:hyperlink>
    </w:p>
    <w:bookmarkEnd w:id="181"/>
    <w:bookmarkStart w:id="183" w:name="ref-safari2014"/>
    <w:p>
      <w:pPr>
        <w:pStyle w:val="Bibliography"/>
      </w:pPr>
      <w:r>
        <w:t xml:space="preserve">36.</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82">
        <w:r>
          <w:rPr>
            <w:rStyle w:val="Hyperlink"/>
          </w:rPr>
          <w:t xml:space="preserve">https://www.sciencedirect.com/science/article/pii/S1532046414001592</w:t>
        </w:r>
      </w:hyperlink>
    </w:p>
    <w:bookmarkEnd w:id="183"/>
    <w:bookmarkStart w:id="185" w:name="ref-han2019"/>
    <w:p>
      <w:pPr>
        <w:pStyle w:val="Bibliography"/>
      </w:pPr>
      <w:r>
        <w:t xml:space="preserve">37.</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84">
        <w:r>
          <w:rPr>
            <w:rStyle w:val="Hyperlink"/>
          </w:rPr>
          <w:t xml:space="preserve">https://medinform.jmir.org/2019/2/e13331</w:t>
        </w:r>
      </w:hyperlink>
    </w:p>
    <w:bookmarkEnd w:id="185"/>
    <w:bookmarkStart w:id="187" w:name="ref-marshan2024"/>
    <w:p>
      <w:pPr>
        <w:pStyle w:val="Bibliography"/>
      </w:pPr>
      <w:r>
        <w:t xml:space="preserve">38.</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86">
        <w:r>
          <w:rPr>
            <w:rStyle w:val="Hyperlink"/>
          </w:rPr>
          <w:t xml:space="preserve">https://www.frontiersin.org/articles/10.3389/fdata.2024.1371680</w:t>
        </w:r>
      </w:hyperlink>
    </w:p>
    <w:bookmarkEnd w:id="187"/>
    <w:bookmarkStart w:id="189" w:name="ref-saha2023"/>
    <w:p>
      <w:pPr>
        <w:pStyle w:val="Bibliography"/>
      </w:pPr>
      <w:r>
        <w:t xml:space="preserve">39.</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88">
        <w:r>
          <w:rPr>
            <w:rStyle w:val="Hyperlink"/>
          </w:rPr>
          <w:t xml:space="preserve">https://link.springer.com/article/10.1007/s10489-023-04567-2</w:t>
        </w:r>
      </w:hyperlink>
    </w:p>
    <w:bookmarkEnd w:id="189"/>
    <w:bookmarkStart w:id="191" w:name="ref-khandelwal2025"/>
    <w:p>
      <w:pPr>
        <w:pStyle w:val="Bibliography"/>
      </w:pPr>
      <w:r>
        <w:t xml:space="preserve">40.</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190">
        <w:r>
          <w:rPr>
            <w:rStyle w:val="Hyperlink"/>
          </w:rPr>
          <w:t xml:space="preserve">https://sarcouncil.com/2025/06/ai-driven-mainframe-modernization-unlocking-legacy-data-for-cloud-analytics</w:t>
        </w:r>
      </w:hyperlink>
    </w:p>
    <w:bookmarkEnd w:id="191"/>
    <w:bookmarkStart w:id="193" w:name="ref-snowdon2024b"/>
    <w:p>
      <w:pPr>
        <w:pStyle w:val="Bibliography"/>
      </w:pPr>
      <w:r>
        <w:t xml:space="preserve">41.</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92">
        <w:r>
          <w:rPr>
            <w:rStyle w:val="Hyperlink"/>
          </w:rPr>
          <w:t xml:space="preserve">https://legacy.himss.org/news/new-analytics-maturity-adoption-model-pushes-digital-transformation-and-data-driven-decisions</w:t>
        </w:r>
      </w:hyperlink>
    </w:p>
    <w:bookmarkEnd w:id="193"/>
    <w:bookmarkStart w:id="195" w:name="ref-wang2018"/>
    <w:p>
      <w:pPr>
        <w:pStyle w:val="Bibliography"/>
      </w:pPr>
      <w:r>
        <w:t xml:space="preserve">42.</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4">
        <w:r>
          <w:rPr>
            <w:rStyle w:val="Hyperlink"/>
          </w:rPr>
          <w:t xml:space="preserve">https://www.sciencedirect.com/science/article/pii/S0040162515003692</w:t>
        </w:r>
      </w:hyperlink>
    </w:p>
    <w:bookmarkEnd w:id="195"/>
    <w:bookmarkStart w:id="197" w:name="ref-wang2017"/>
    <w:p>
      <w:pPr>
        <w:pStyle w:val="Bibliography"/>
      </w:pPr>
      <w:r>
        <w:t xml:space="preserve">43.</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6">
        <w:r>
          <w:rPr>
            <w:rStyle w:val="Hyperlink"/>
          </w:rPr>
          <w:t xml:space="preserve">https://www.sciencedirect.com/science/article/abs/pii/S0148296316304891</w:t>
        </w:r>
      </w:hyperlink>
    </w:p>
    <w:bookmarkEnd w:id="197"/>
    <w:bookmarkStart w:id="199" w:name="ref-snowdon2024"/>
    <w:p>
      <w:pPr>
        <w:pStyle w:val="Bibliography"/>
      </w:pPr>
      <w:r>
        <w:t xml:space="preserve">44.</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8">
        <w:r>
          <w:rPr>
            <w:rStyle w:val="Hyperlink"/>
          </w:rPr>
          <w:t xml:space="preserve">https://www.jmir.org/2024/1/e56316</w:t>
        </w:r>
      </w:hyperlink>
    </w:p>
    <w:bookmarkEnd w:id="199"/>
    <w:bookmarkStart w:id="201" w:name="ref-snowdon2024a"/>
    <w:p>
      <w:pPr>
        <w:pStyle w:val="Bibliography"/>
      </w:pPr>
      <w:r>
        <w:t xml:space="preserve">45.</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00">
        <w:r>
          <w:rPr>
            <w:rStyle w:val="Hyperlink"/>
          </w:rPr>
          <w:t xml:space="preserve">https://journals.sagepub.com/doi/full/10.1177/23743735241253785</w:t>
        </w:r>
      </w:hyperlink>
    </w:p>
    <w:bookmarkEnd w:id="201"/>
    <w:bookmarkStart w:id="203"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2">
        <w:r>
          <w:rPr>
            <w:rStyle w:val="Hyperlink"/>
          </w:rPr>
          <w:t xml:space="preserve">https://onlinelibrary.wiley.com/doi/abs/10.1111/1467-8551.12332</w:t>
        </w:r>
      </w:hyperlink>
    </w:p>
    <w:bookmarkEnd w:id="203"/>
    <w:bookmarkStart w:id="205"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4">
        <w:r>
          <w:rPr>
            <w:rStyle w:val="Hyperlink"/>
          </w:rPr>
          <w:t xml:space="preserve">https://www.mdpi.com/2227-9032/13/1/1</w:t>
        </w:r>
      </w:hyperlink>
    </w:p>
    <w:bookmarkEnd w:id="205"/>
    <w:bookmarkStart w:id="207"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6">
        <w:r>
          <w:rPr>
            <w:rStyle w:val="Hyperlink"/>
          </w:rPr>
          <w:t xml:space="preserve">https://www.sciencedirect.com/science/article/pii/S1386505624001916</w:t>
        </w:r>
      </w:hyperlink>
    </w:p>
    <w:bookmarkEnd w:id="207"/>
    <w:bookmarkStart w:id="209"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8">
        <w:r>
          <w:rPr>
            <w:rStyle w:val="Hyperlink"/>
          </w:rPr>
          <w:t xml:space="preserve">https://scholarworks.waldenu.edu/cgi/viewcontent.cgi?article=12395&amp;context=dissertations</w:t>
        </w:r>
      </w:hyperlink>
    </w:p>
    <w:bookmarkEnd w:id="209"/>
    <w:bookmarkStart w:id="211"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10">
        <w:r>
          <w:rPr>
            <w:rStyle w:val="Hyperlink"/>
          </w:rPr>
          <w:t xml:space="preserve">https://www.nature.com/articles/s41746-019-0118-9</w:t>
        </w:r>
      </w:hyperlink>
    </w:p>
    <w:bookmarkEnd w:id="211"/>
    <w:bookmarkStart w:id="213" w:name="ref-kamble2019"/>
    <w:p>
      <w:pPr>
        <w:pStyle w:val="Bibliography"/>
      </w:pPr>
      <w:r>
        <w:t xml:space="preserve">51.</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12">
        <w:r>
          <w:rPr>
            <w:rStyle w:val="Hyperlink"/>
          </w:rPr>
          <w:t xml:space="preserve">https://www.tandfonline.com/doi/full/10.1080/20479700.2018.1531606</w:t>
        </w:r>
      </w:hyperlink>
    </w:p>
    <w:bookmarkEnd w:id="213"/>
    <w:bookmarkStart w:id="215" w:name="ref-health2020"/>
    <w:p>
      <w:pPr>
        <w:pStyle w:val="Bibliography"/>
      </w:pPr>
      <w:r>
        <w:t xml:space="preserve">52.</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14">
        <w:r>
          <w:rPr>
            <w:rStyle w:val="Hyperlink"/>
          </w:rPr>
          <w:t xml:space="preserve">https://www.healthcatalyst.com/learn/insights/healthcare-analytics-adoption-model-roadmap-analytic-maturity</w:t>
        </w:r>
      </w:hyperlink>
    </w:p>
    <w:bookmarkEnd w:id="215"/>
    <w:bookmarkStart w:id="217"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6">
        <w:r>
          <w:rPr>
            <w:rStyle w:val="Hyperlink"/>
          </w:rPr>
          <w:t xml:space="preserve">https://www.health.org.uk/publications/understanding-analytical-capability-in-health-care</w:t>
        </w:r>
      </w:hyperlink>
    </w:p>
    <w:bookmarkEnd w:id="217"/>
    <w:bookmarkStart w:id="219"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8">
        <w:r>
          <w:rPr>
            <w:rStyle w:val="Hyperlink"/>
          </w:rPr>
          <w:t xml:space="preserve">https://link.springer.com/article/10.1007/s10916-020-01665-9</w:t>
        </w:r>
      </w:hyperlink>
    </w:p>
    <w:bookmarkEnd w:id="219"/>
    <w:bookmarkStart w:id="221" w:name="ref-carvalho2019"/>
    <w:p>
      <w:pPr>
        <w:pStyle w:val="Bibliography"/>
      </w:pPr>
      <w:r>
        <w:t xml:space="preserve">55.</w:t>
      </w:r>
      <w:r>
        <w:t xml:space="preserve"> </w:t>
      </w:r>
      <w:r>
        <w:t xml:space="preserve">	</w:t>
      </w:r>
      <w:r>
        <w:t xml:space="preserve">Carvalho JV, Rocha Á, Vasconcelos J.</w:t>
      </w:r>
      <w:r>
        <w:t xml:space="preserve"> </w:t>
      </w:r>
      <w:hyperlink r:id="rId220">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21"/>
    <w:bookmarkStart w:id="222"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22"/>
    <w:bookmarkStart w:id="223" w:name="ref-gokalp2023"/>
    <w:p>
      <w:pPr>
        <w:pStyle w:val="Bibliography"/>
      </w:pPr>
      <w:r>
        <w:t xml:space="preserve">57.</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23"/>
    <w:bookmarkStart w:id="224"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4"/>
    <w:bookmarkStart w:id="225"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5"/>
    <w:bookmarkStart w:id="226"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6"/>
    <w:bookmarkStart w:id="227"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7"/>
    <w:bookmarkStart w:id="228"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8"/>
    <w:bookmarkStart w:id="229"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9"/>
    <w:bookmarkStart w:id="230"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30"/>
    <w:bookmarkStart w:id="231"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31"/>
    <w:bookmarkStart w:id="232"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32"/>
    <w:bookmarkStart w:id="233"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3"/>
    <w:bookmarkStart w:id="234"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4"/>
    <w:bookmarkStart w:id="235"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5"/>
    <w:bookmarkStart w:id="237"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6">
        <w:r>
          <w:rPr>
            <w:rStyle w:val="Hyperlink"/>
          </w:rPr>
          <w:t xml:space="preserve">https://pmc.ncbi.nlm.nih.gov/articles/PMC10802134/</w:t>
        </w:r>
      </w:hyperlink>
    </w:p>
    <w:bookmarkEnd w:id="237"/>
    <w:bookmarkStart w:id="239"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8">
        <w:r>
          <w:rPr>
            <w:rStyle w:val="Hyperlink"/>
          </w:rPr>
          <w:t xml:space="preserve">https://pmc.ncbi.nlm.nih.gov/articles/PMC11919231/</w:t>
        </w:r>
      </w:hyperlink>
    </w:p>
    <w:bookmarkEnd w:id="239"/>
    <w:bookmarkStart w:id="241" w:name="ref-massingham2018"/>
    <w:p>
      <w:pPr>
        <w:pStyle w:val="Bibliography"/>
      </w:pPr>
      <w:r>
        <w:t xml:space="preserve">72.</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40">
        <w:r>
          <w:rPr>
            <w:rStyle w:val="Hyperlink"/>
          </w:rPr>
          <w:t xml:space="preserve">https://doi.org/10.1108/JKM-08-2016-0338</w:t>
        </w:r>
      </w:hyperlink>
    </w:p>
    <w:bookmarkEnd w:id="241"/>
    <w:bookmarkStart w:id="243" w:name="ref-jones2005"/>
    <w:p>
      <w:pPr>
        <w:pStyle w:val="Bibliography"/>
      </w:pPr>
      <w:r>
        <w:t xml:space="preserve">73.</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42">
        <w:r>
          <w:rPr>
            <w:rStyle w:val="Hyperlink"/>
          </w:rPr>
          <w:t xml:space="preserve">https://journals.lww.com/jonajournal/abstract/2005/01000/the_costs_of_nurse_turnover__part_2__application.14.aspx</w:t>
        </w:r>
      </w:hyperlink>
    </w:p>
    <w:bookmarkEnd w:id="243"/>
    <w:bookmarkStart w:id="245" w:name="ref-willardgrace2019"/>
    <w:p>
      <w:pPr>
        <w:pStyle w:val="Bibliography"/>
      </w:pPr>
      <w:r>
        <w:t xml:space="preserve">74.</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44">
        <w:r>
          <w:rPr>
            <w:rStyle w:val="Hyperlink"/>
          </w:rPr>
          <w:t xml:space="preserve">https://www.annfammed.org/content/17/1/36</w:t>
        </w:r>
      </w:hyperlink>
    </w:p>
    <w:bookmarkEnd w:id="245"/>
    <w:bookmarkStart w:id="247" w:name="ref-melnick2021"/>
    <w:p>
      <w:pPr>
        <w:pStyle w:val="Bibliography"/>
      </w:pPr>
      <w:r>
        <w:t xml:space="preserve">75.</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46">
        <w:r>
          <w:rPr>
            <w:rStyle w:val="Hyperlink"/>
          </w:rPr>
          <w:t xml:space="preserve">https://jamanetwork.com/journals/jamanetworkopen/fullarticle/2784810</w:t>
        </w:r>
      </w:hyperlink>
    </w:p>
    <w:bookmarkEnd w:id="247"/>
    <w:bookmarkStart w:id="249" w:name="ref-oracle2024"/>
    <w:p>
      <w:pPr>
        <w:pStyle w:val="Bibliography"/>
      </w:pPr>
      <w:r>
        <w:t xml:space="preserve">76.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48">
        <w:r>
          <w:rPr>
            <w:rStyle w:val="Hyperlink"/>
          </w:rPr>
          <w:t xml:space="preserve">https://www.oracle.com/human-capital-management/cost-employee-turnover-healthcare/</w:t>
        </w:r>
      </w:hyperlink>
    </w:p>
    <w:bookmarkEnd w:id="249"/>
    <w:bookmarkStart w:id="251" w:name="ref-ledikwe2013"/>
    <w:p>
      <w:pPr>
        <w:pStyle w:val="Bibliography"/>
      </w:pPr>
      <w:r>
        <w:t xml:space="preserve">77.</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0">
        <w:r>
          <w:rPr>
            <w:rStyle w:val="Hyperlink"/>
          </w:rPr>
          <w:t xml:space="preserve">https://human-resources-health.biomedcentral.com/articles/10.1186/1478-4491-11-35</w:t>
        </w:r>
      </w:hyperlink>
    </w:p>
    <w:bookmarkEnd w:id="251"/>
    <w:bookmarkStart w:id="253" w:name="ref-mantas2010"/>
    <w:p>
      <w:pPr>
        <w:pStyle w:val="Bibliography"/>
      </w:pPr>
      <w:r>
        <w:t xml:space="preserve">78.</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2">
        <w:r>
          <w:rPr>
            <w:rStyle w:val="Hyperlink"/>
          </w:rPr>
          <w:t xml:space="preserve">https://pubmed.ncbi.nlm.nih.gov/20054502/</w:t>
        </w:r>
      </w:hyperlink>
    </w:p>
    <w:bookmarkEnd w:id="253"/>
    <w:bookmarkStart w:id="255" w:name="ref-musa2023"/>
    <w:p>
      <w:pPr>
        <w:pStyle w:val="Bibliography"/>
      </w:pPr>
      <w:r>
        <w:t xml:space="preserve">79.</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54">
        <w:r>
          <w:rPr>
            <w:rStyle w:val="Hyperlink"/>
          </w:rPr>
          <w:t xml:space="preserve">https://pmc.ncbi.nlm.nih.gov/articles/PMC10243608/</w:t>
        </w:r>
      </w:hyperlink>
    </w:p>
    <w:bookmarkEnd w:id="255"/>
    <w:bookmarkStart w:id="257" w:name="ref-konrad2022"/>
    <w:p>
      <w:pPr>
        <w:pStyle w:val="Bibliography"/>
      </w:pPr>
      <w:r>
        <w:t xml:space="preserve">80.</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56">
        <w:r>
          <w:rPr>
            <w:rStyle w:val="Hyperlink"/>
          </w:rPr>
          <w:t xml:space="preserve">https://www.diva-portal.org/smash/record.jsf?pid=diva2:1684142</w:t>
        </w:r>
      </w:hyperlink>
    </w:p>
    <w:bookmarkEnd w:id="257"/>
    <w:bookmarkStart w:id="259" w:name="ref-rangachari2020"/>
    <w:p>
      <w:pPr>
        <w:pStyle w:val="Bibliography"/>
      </w:pPr>
      <w:r>
        <w:t xml:space="preserve">81.</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58">
        <w:r>
          <w:rPr>
            <w:rStyle w:val="Hyperlink"/>
          </w:rPr>
          <w:t xml:space="preserve">https://www.mdpi.com/1660-4601/17/12/4267</w:t>
        </w:r>
      </w:hyperlink>
    </w:p>
    <w:bookmarkEnd w:id="259"/>
    <w:bookmarkStart w:id="261" w:name="ref-bae2010"/>
    <w:p>
      <w:pPr>
        <w:pStyle w:val="Bibliography"/>
      </w:pPr>
      <w:r>
        <w:t xml:space="preserve">82.</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60">
        <w:r>
          <w:rPr>
            <w:rStyle w:val="Hyperlink"/>
          </w:rPr>
          <w:t xml:space="preserve">https://onlinelibrary.wiley.com/doi/abs/10.1111/j.1547-5069.2009.01319.x</w:t>
        </w:r>
      </w:hyperlink>
    </w:p>
    <w:bookmarkEnd w:id="261"/>
    <w:bookmarkStart w:id="263" w:name="ref-wakerman2019"/>
    <w:p>
      <w:pPr>
        <w:pStyle w:val="Bibliography"/>
      </w:pPr>
      <w:r>
        <w:t xml:space="preserve">83.</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62">
        <w:r>
          <w:rPr>
            <w:rStyle w:val="Hyperlink"/>
          </w:rPr>
          <w:t xml:space="preserve">https://human-resources-health.biomedcentral.com/articles/10.1186/s12960-019-0432-y</w:t>
        </w:r>
      </w:hyperlink>
    </w:p>
    <w:bookmarkEnd w:id="263"/>
    <w:bookmarkStart w:id="265" w:name="ref-lahaie2005"/>
    <w:p>
      <w:pPr>
        <w:pStyle w:val="Bibliography"/>
      </w:pPr>
      <w:r>
        <w:t xml:space="preserve">84.</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64">
        <w:r>
          <w:rPr>
            <w:rStyle w:val="Hyperlink"/>
          </w:rPr>
          <w:t xml:space="preserve">https://www.emerald.com/insight/content/doi/10.1108/13660750510611198/full/html</w:t>
        </w:r>
      </w:hyperlink>
    </w:p>
    <w:bookmarkEnd w:id="265"/>
    <w:bookmarkStart w:id="267" w:name="ref-mayo2016"/>
    <w:p>
      <w:pPr>
        <w:pStyle w:val="Bibliography"/>
      </w:pPr>
      <w:r>
        <w:t xml:space="preserve">85.</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6">
        <w:r>
          <w:rPr>
            <w:rStyle w:val="Hyperlink"/>
          </w:rPr>
          <w:t xml:space="preserve">https://www.redjournal.org/article/S0360-3016(16)00260-1/fulltext</w:t>
        </w:r>
      </w:hyperlink>
    </w:p>
    <w:bookmarkEnd w:id="267"/>
    <w:bookmarkStart w:id="269" w:name="ref-goffin2011"/>
    <w:p>
      <w:pPr>
        <w:pStyle w:val="Bibliography"/>
      </w:pPr>
      <w:r>
        <w:t xml:space="preserve">86.</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8">
        <w:r>
          <w:rPr>
            <w:rStyle w:val="Hyperlink"/>
          </w:rPr>
          <w:t xml:space="preserve">https://onlinelibrary.wiley.com/doi/abs/10.1111/j.1540-5885.2010.00798.x</w:t>
        </w:r>
      </w:hyperlink>
    </w:p>
    <w:bookmarkEnd w:id="269"/>
    <w:bookmarkStart w:id="271" w:name="ref-foos2006"/>
    <w:p>
      <w:pPr>
        <w:pStyle w:val="Bibliography"/>
      </w:pPr>
      <w:r>
        <w:t xml:space="preserve">87.</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70">
        <w:r>
          <w:rPr>
            <w:rStyle w:val="Hyperlink"/>
          </w:rPr>
          <w:t xml:space="preserve">https://www.emerald.com/insight/content/doi/10.1108/13673270610650067/full/html</w:t>
        </w:r>
      </w:hyperlink>
    </w:p>
    <w:bookmarkEnd w:id="271"/>
    <w:bookmarkStart w:id="273" w:name="ref-goffin2010"/>
    <w:p>
      <w:pPr>
        <w:pStyle w:val="Bibliography"/>
      </w:pPr>
      <w:r>
        <w:t xml:space="preserve">88.</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72">
        <w:r>
          <w:rPr>
            <w:rStyle w:val="Hyperlink"/>
          </w:rPr>
          <w:t xml:space="preserve">https://www.tandfonline.com/doi/abs/10.1080/08956308.2010.11657637</w:t>
        </w:r>
      </w:hyperlink>
    </w:p>
    <w:bookmarkEnd w:id="273"/>
    <w:bookmarkStart w:id="275" w:name="ref-rintala2006"/>
    <w:p>
      <w:pPr>
        <w:pStyle w:val="Bibliography"/>
      </w:pPr>
      <w:r>
        <w:t xml:space="preserve">89.</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74">
        <w:r>
          <w:rPr>
            <w:rStyle w:val="Hyperlink"/>
          </w:rPr>
          <w:t xml:space="preserve">https://www.inderscienceonline.com/doi/abs/10.1504/IJNKM.2006.009880</w:t>
        </w:r>
      </w:hyperlink>
    </w:p>
    <w:bookmarkEnd w:id="275"/>
    <w:bookmarkStart w:id="277" w:name="ref-shahbaz2019"/>
    <w:p>
      <w:pPr>
        <w:pStyle w:val="Bibliography"/>
      </w:pPr>
      <w:r>
        <w:t xml:space="preserve">90.</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76">
        <w:r>
          <w:rPr>
            <w:rStyle w:val="Hyperlink"/>
          </w:rPr>
          <w:t xml:space="preserve">https://journalofbigdata.springeropen.com/articles/10.1186/s40537-019-0170-y</w:t>
        </w:r>
      </w:hyperlink>
    </w:p>
    <w:bookmarkEnd w:id="277"/>
    <w:bookmarkStart w:id="279" w:name="ref-milneives2020"/>
    <w:p>
      <w:pPr>
        <w:pStyle w:val="Bibliography"/>
      </w:pPr>
      <w:r>
        <w:t xml:space="preserve">91.</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78">
        <w:r>
          <w:rPr>
            <w:rStyle w:val="Hyperlink"/>
          </w:rPr>
          <w:t xml:space="preserve">https://www.jmir.org/2020/10/e20346/</w:t>
        </w:r>
      </w:hyperlink>
    </w:p>
    <w:bookmarkEnd w:id="279"/>
    <w:bookmarkStart w:id="281" w:name="ref-li2023"/>
    <w:p>
      <w:pPr>
        <w:pStyle w:val="Bibliography"/>
      </w:pPr>
      <w:r>
        <w:t xml:space="preserve">92.</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80">
        <w:r>
          <w:rPr>
            <w:rStyle w:val="Hyperlink"/>
          </w:rPr>
          <w:t xml:space="preserve">https://www.sciencedirect.com/science/article/pii/S1386505623001296</w:t>
        </w:r>
      </w:hyperlink>
    </w:p>
    <w:bookmarkEnd w:id="281"/>
    <w:bookmarkStart w:id="283" w:name="ref-rollwage2023"/>
    <w:p>
      <w:pPr>
        <w:pStyle w:val="Bibliography"/>
      </w:pPr>
      <w:r>
        <w:t xml:space="preserve">93.</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82">
        <w:r>
          <w:rPr>
            <w:rStyle w:val="Hyperlink"/>
          </w:rPr>
          <w:t xml:space="preserve">https://ai.jmir.org/2023/1/e44358</w:t>
        </w:r>
      </w:hyperlink>
    </w:p>
    <w:bookmarkEnd w:id="283"/>
    <w:bookmarkStart w:id="285" w:name="ref-sezgin2022"/>
    <w:p>
      <w:pPr>
        <w:pStyle w:val="Bibliography"/>
      </w:pPr>
      <w:r>
        <w:t xml:space="preserve">94.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84">
        <w:r>
          <w:rPr>
            <w:rStyle w:val="Hyperlink"/>
          </w:rPr>
          <w:t xml:space="preserve">https://medinform.jmir.org/2022/2/e32875</w:t>
        </w:r>
      </w:hyperlink>
    </w:p>
    <w:bookmarkEnd w:id="285"/>
    <w:bookmarkStart w:id="287" w:name="ref-jiao2023"/>
    <w:p>
      <w:pPr>
        <w:pStyle w:val="Bibliography"/>
      </w:pPr>
      <w:r>
        <w:t xml:space="preserve">95.</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86">
        <w:r>
          <w:rPr>
            <w:rStyle w:val="Hyperlink"/>
          </w:rPr>
          <w:t xml:space="preserve">https://ieeexplore.ieee.org/document/10297311</w:t>
        </w:r>
      </w:hyperlink>
    </w:p>
    <w:bookmarkEnd w:id="287"/>
    <w:bookmarkStart w:id="289" w:name="ref-dai2023"/>
    <w:p>
      <w:pPr>
        <w:pStyle w:val="Bibliography"/>
      </w:pPr>
      <w:r>
        <w:t xml:space="preserve">96.</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88">
        <w:r>
          <w:rPr>
            <w:rStyle w:val="Hyperlink"/>
          </w:rPr>
          <w:t xml:space="preserve">https://pubsonline.informs.org/doi/abs/10.1287/educ.2023.0257</w:t>
        </w:r>
      </w:hyperlink>
    </w:p>
    <w:bookmarkEnd w:id="289"/>
    <w:bookmarkStart w:id="291" w:name="ref-berkshire2024"/>
    <w:p>
      <w:pPr>
        <w:pStyle w:val="Bibliography"/>
      </w:pPr>
      <w:r>
        <w:t xml:space="preserve">97.</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290">
        <w:r>
          <w:rPr>
            <w:rStyle w:val="Hyperlink"/>
          </w:rPr>
          <w:t xml:space="preserve">https://ia.berkshirehealthcare.nhs.uk/citizen-developer-programme</w:t>
        </w:r>
      </w:hyperlink>
    </w:p>
    <w:bookmarkEnd w:id="291"/>
    <w:bookmarkStart w:id="293" w:name="ref-elkamouchi2023"/>
    <w:p>
      <w:pPr>
        <w:pStyle w:val="Bibliography"/>
      </w:pPr>
      <w:r>
        <w:t xml:space="preserve">98.</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92">
        <w:r>
          <w:rPr>
            <w:rStyle w:val="Hyperlink"/>
          </w:rPr>
          <w:t xml:space="preserve">https://ieeexplore.ieee.org/abstract/document/10373712/</w:t>
        </w:r>
      </w:hyperlink>
    </w:p>
    <w:bookmarkEnd w:id="293"/>
    <w:bookmarkStart w:id="295" w:name="ref-aveiro2023"/>
    <w:p>
      <w:pPr>
        <w:pStyle w:val="Bibliography"/>
      </w:pPr>
      <w:r>
        <w:t xml:space="preserve">99.</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94">
        <w:r>
          <w:rPr>
            <w:rStyle w:val="Hyperlink"/>
          </w:rPr>
          <w:t xml:space="preserve">https://ieeexplore.ieee.org/document/10186753</w:t>
        </w:r>
      </w:hyperlink>
    </w:p>
    <w:bookmarkEnd w:id="295"/>
    <w:bookmarkStart w:id="297" w:name="ref-forrester2024"/>
    <w:p>
      <w:pPr>
        <w:pStyle w:val="Bibliography"/>
      </w:pPr>
      <w:r>
        <w:t xml:space="preserve">100.</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296">
        <w:r>
          <w:rPr>
            <w:rStyle w:val="Hyperlink"/>
          </w:rPr>
          <w:t xml:space="preserve">https://tei.forrester.com/go/microsoft/powerappstei/?lang=en-us</w:t>
        </w:r>
      </w:hyperlink>
    </w:p>
    <w:bookmarkEnd w:id="297"/>
    <w:bookmarkStart w:id="299" w:name="ref-mogili2025"/>
    <w:p>
      <w:pPr>
        <w:pStyle w:val="Bibliography"/>
      </w:pPr>
      <w:r>
        <w:t xml:space="preserve">101.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98">
        <w:r>
          <w:rPr>
            <w:rStyle w:val="Hyperlink"/>
          </w:rPr>
          <w:t xml:space="preserve">https://sarcouncil.com/download-article/SJECS-209-_2025-630-636.pdf</w:t>
        </w:r>
      </w:hyperlink>
    </w:p>
    <w:bookmarkEnd w:id="299"/>
    <w:bookmarkStart w:id="301" w:name="ref-pervaiz2025"/>
    <w:p>
      <w:pPr>
        <w:pStyle w:val="Bibliography"/>
      </w:pPr>
      <w:r>
        <w:t xml:space="preserve">102.</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00">
        <w:r>
          <w:rPr>
            <w:rStyle w:val="Hyperlink"/>
          </w:rPr>
          <w:t xml:space="preserve">https://imjstb.com/index.php/Journal/article/view/95</w:t>
        </w:r>
      </w:hyperlink>
    </w:p>
    <w:bookmarkEnd w:id="301"/>
    <w:bookmarkStart w:id="303" w:name="ref-pennington2023"/>
    <w:p>
      <w:pPr>
        <w:pStyle w:val="Bibliography"/>
      </w:pPr>
      <w:r>
        <w:t xml:space="preserve">103.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02">
        <w:r>
          <w:rPr>
            <w:rStyle w:val="Hyperlink"/>
          </w:rPr>
          <w:t xml:space="preserve">https://mds.marshall.edu/etd/1824/</w:t>
        </w:r>
      </w:hyperlink>
    </w:p>
    <w:bookmarkEnd w:id="303"/>
    <w:bookmarkStart w:id="305" w:name="ref-atobatele2023"/>
    <w:p>
      <w:pPr>
        <w:pStyle w:val="Bibliography"/>
      </w:pPr>
      <w:r>
        <w:t xml:space="preserve">104.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04">
        <w:r>
          <w:rPr>
            <w:rStyle w:val="Hyperlink"/>
          </w:rPr>
          <w:t xml:space="preserve">https://gisrrj.com/paper/GISRRJ236426.pdf</w:t>
        </w:r>
      </w:hyperlink>
    </w:p>
    <w:bookmarkEnd w:id="305"/>
    <w:bookmarkStart w:id="307" w:name="ref-tan2023"/>
    <w:p>
      <w:pPr>
        <w:pStyle w:val="Bibliography"/>
      </w:pPr>
      <w:r>
        <w:t xml:space="preserve">105.</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06">
        <w:r>
          <w:rPr>
            <w:rStyle w:val="Hyperlink"/>
          </w:rPr>
          <w:t xml:space="preserve">https://formative.jmir.org/2023/1/e38555</w:t>
        </w:r>
      </w:hyperlink>
    </w:p>
    <w:bookmarkEnd w:id="307"/>
    <w:bookmarkStart w:id="309" w:name="ref-precedence2024"/>
    <w:p>
      <w:pPr>
        <w:pStyle w:val="Bibliography"/>
      </w:pPr>
      <w:r>
        <w:t xml:space="preserve">106.</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08">
        <w:r>
          <w:rPr>
            <w:rStyle w:val="Hyperlink"/>
          </w:rPr>
          <w:t xml:space="preserve">https://www.precedenceresearch.com/healthcare-analytics-market</w:t>
        </w:r>
      </w:hyperlink>
    </w:p>
    <w:bookmarkEnd w:id="309"/>
    <w:bookmarkStart w:id="311" w:name="ref-farnese2019"/>
    <w:p>
      <w:pPr>
        <w:pStyle w:val="Bibliography"/>
      </w:pPr>
      <w:r>
        <w:t xml:space="preserve">107.</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10">
        <w:r>
          <w:rPr>
            <w:rStyle w:val="Hyperlink"/>
          </w:rPr>
          <w:t xml:space="preserve">https://www.frontiersin.org/articles/10.3389/fpsyg.2019.02730</w:t>
        </w:r>
      </w:hyperlink>
    </w:p>
    <w:bookmarkEnd w:id="311"/>
    <w:bookmarkStart w:id="313" w:name="ref-zhang2025"/>
    <w:p>
      <w:pPr>
        <w:pStyle w:val="Bibliography"/>
      </w:pPr>
      <w:r>
        <w:t xml:space="preserve">108.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12">
        <w:r>
          <w:rPr>
            <w:rStyle w:val="Hyperlink"/>
          </w:rPr>
          <w:t xml:space="preserve">https://www.emerald.com/insight/content/doi/10.1108/JKM-03-2024-0262/full/html</w:t>
        </w:r>
      </w:hyperlink>
    </w:p>
    <w:bookmarkEnd w:id="313"/>
    <w:bookmarkStart w:id="315" w:name="ref-zheng2020"/>
    <w:p>
      <w:pPr>
        <w:pStyle w:val="Bibliography"/>
      </w:pPr>
      <w:r>
        <w:t xml:space="preserve">109.</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14">
        <w:r>
          <w:rPr>
            <w:rStyle w:val="Hyperlink"/>
          </w:rPr>
          <w:t xml:space="preserve">https://www.acpjournals.org/doi/10.7326/M19-0871</w:t>
        </w:r>
      </w:hyperlink>
    </w:p>
    <w:bookmarkEnd w:id="315"/>
    <w:bookmarkStart w:id="317" w:name="ref-bogaert2021"/>
    <w:p>
      <w:pPr>
        <w:pStyle w:val="Bibliography"/>
      </w:pPr>
      <w:r>
        <w:t xml:space="preserve">110.</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16">
        <w:r>
          <w:rPr>
            <w:rStyle w:val="Hyperlink"/>
          </w:rPr>
          <w:t xml:space="preserve">https://www.sciencedirect.com/science/article/pii/S0168851021002396</w:t>
        </w:r>
      </w:hyperlink>
    </w:p>
    <w:bookmarkEnd w:id="317"/>
    <w:bookmarkStart w:id="319" w:name="ref-ibm2022"/>
    <w:p>
      <w:pPr>
        <w:pStyle w:val="Bibliography"/>
      </w:pPr>
      <w:r>
        <w:t xml:space="preserve">111.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18">
        <w:r>
          <w:rPr>
            <w:rStyle w:val="Hyperlink"/>
          </w:rPr>
          <w:t xml:space="preserve">https://newsroom.ibm.com/2022-01-21-Francisco-Partners-to-Acquire-IBMs-Healthcare-Data-and-Analytics-Assets</w:t>
        </w:r>
      </w:hyperlink>
    </w:p>
    <w:bookmarkEnd w:id="319"/>
    <w:bookmarkStart w:id="321" w:name="ref-strickland2019"/>
    <w:p>
      <w:pPr>
        <w:pStyle w:val="Bibliography"/>
      </w:pPr>
      <w:r>
        <w:t xml:space="preserve">112.</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0">
        <w:r>
          <w:rPr>
            <w:rStyle w:val="Hyperlink"/>
          </w:rPr>
          <w:t xml:space="preserve">https://ieeexplore.ieee.org/abstract/document/8678513/</w:t>
        </w:r>
      </w:hyperlink>
    </w:p>
    <w:bookmarkEnd w:id="321"/>
    <w:bookmarkStart w:id="323" w:name="ref-yang2020"/>
    <w:p>
      <w:pPr>
        <w:pStyle w:val="Bibliography"/>
      </w:pPr>
      <w:r>
        <w:t xml:space="preserve">113.</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2">
        <w:r>
          <w:rPr>
            <w:rStyle w:val="Hyperlink"/>
          </w:rPr>
          <w:t xml:space="preserve">https://oulurepo.oulu.fi/bitstream/handle/10024/27921/nbnfi-fe2020050424858.pdf</w:t>
        </w:r>
      </w:hyperlink>
    </w:p>
    <w:bookmarkEnd w:id="323"/>
    <w:bookmarkStart w:id="325" w:name="ref-lavito2021"/>
    <w:p>
      <w:pPr>
        <w:pStyle w:val="Bibliography"/>
      </w:pPr>
      <w:r>
        <w:t xml:space="preserve">114.</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24">
        <w:r>
          <w:rPr>
            <w:rStyle w:val="Hyperlink"/>
          </w:rPr>
          <w:t xml:space="preserve">https://www.cnbc.com/2021/01/04/haven-the-amazon-berkshire-jpmorgan-venture-to-disrupt-healthcare-is-disbanding-after-3-years.html</w:t>
        </w:r>
      </w:hyperlink>
    </w:p>
    <w:bookmarkEnd w:id="325"/>
    <w:bookmarkStart w:id="327" w:name="ref-acchiardo2021"/>
    <w:p>
      <w:pPr>
        <w:pStyle w:val="Bibliography"/>
      </w:pPr>
      <w:r>
        <w:t xml:space="preserve">115.</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26">
        <w:r>
          <w:rPr>
            <w:rStyle w:val="Hyperlink"/>
          </w:rPr>
          <w:t xml:space="preserve">https://www.academicradiology.org/article/S1076-6332(21)00140-9/abstract</w:t>
        </w:r>
      </w:hyperlink>
    </w:p>
    <w:bookmarkEnd w:id="327"/>
    <w:bookmarkStart w:id="329" w:name="ref-ozalp2022"/>
    <w:p>
      <w:pPr>
        <w:pStyle w:val="Bibliography"/>
      </w:pPr>
      <w:r>
        <w:t xml:space="preserve">116.</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28">
        <w:r>
          <w:rPr>
            <w:rStyle w:val="Hyperlink"/>
          </w:rPr>
          <w:t xml:space="preserve">https://journals.sagepub.com/doi/abs/10.1177/00081256221094307</w:t>
        </w:r>
      </w:hyperlink>
    </w:p>
    <w:bookmarkEnd w:id="329"/>
    <w:bookmarkEnd w:id="330"/>
    <w:bookmarkEnd w:id="331"/>
    <w:bookmarkEnd w:id="332"/>
    <w:bookmarkEnd w:id="3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4" Target="https://academic.oup.com/jamia/article-abstract/26/4/294/5308980" TargetMode="External" /><Relationship Type="http://schemas.openxmlformats.org/officeDocument/2006/relationships/hyperlink" Id="rId144" Target="https://academic.oup.com/jamia/article/14/6/687/750453" TargetMode="External" /><Relationship Type="http://schemas.openxmlformats.org/officeDocument/2006/relationships/hyperlink" Id="rId132" Target="https://academic.oup.com/jpubhealth" TargetMode="External" /><Relationship Type="http://schemas.openxmlformats.org/officeDocument/2006/relationships/hyperlink" Id="rId282" Target="https://ai.jmir.org/2023/1/e44358" TargetMode="External" /><Relationship Type="http://schemas.openxmlformats.org/officeDocument/2006/relationships/hyperlink" Id="rId154" Target="https://ai.nejm.org/doi/full/10.1056/AIdbp2500144" TargetMode="External" /><Relationship Type="http://schemas.openxmlformats.org/officeDocument/2006/relationships/hyperlink" Id="rId172" Target="https://al-kindipublishers.org/index.php/jcsts/article/view/8823" TargetMode="External" /><Relationship Type="http://schemas.openxmlformats.org/officeDocument/2006/relationships/hyperlink" Id="rId162" Target="https://arxiv.org/abs/1908.01839" TargetMode="External" /><Relationship Type="http://schemas.openxmlformats.org/officeDocument/2006/relationships/hyperlink" Id="rId164" Target="https://arxiv.org/abs/2301.07695" TargetMode="External" /><Relationship Type="http://schemas.openxmlformats.org/officeDocument/2006/relationships/hyperlink" Id="rId146" Target="https://arxiv.org/abs/2403.09226" TargetMode="External" /><Relationship Type="http://schemas.openxmlformats.org/officeDocument/2006/relationships/hyperlink" Id="rId166" Target="https://arxiv.org/abs/2411.05521" TargetMode="External" /><Relationship Type="http://schemas.openxmlformats.org/officeDocument/2006/relationships/hyperlink" Id="rId152" Target="https://arxiv.org/abs/2505.08775" TargetMode="External" /><Relationship Type="http://schemas.openxmlformats.org/officeDocument/2006/relationships/hyperlink" Id="rId150" Target="https://arxiv.org/abs/2508.08224" TargetMode="External" /><Relationship Type="http://schemas.openxmlformats.org/officeDocument/2006/relationships/hyperlink" Id="rId178" Target="https://arxiv.org/abs/2511.14718" TargetMode="External" /><Relationship Type="http://schemas.openxmlformats.org/officeDocument/2006/relationships/hyperlink" Id="rId168" Target="https://arxiv.org/abs/2511.17559" TargetMode="External" /><Relationship Type="http://schemas.openxmlformats.org/officeDocument/2006/relationships/hyperlink" Id="rId119" Target="https://dl.acm.org/doi/10.1145/1017114.1017118" TargetMode="External" /><Relationship Type="http://schemas.openxmlformats.org/officeDocument/2006/relationships/hyperlink" Id="rId126" Target="https://dl.acm.org/doi/abs/10.1145/320251.320253" TargetMode="External" /><Relationship Type="http://schemas.openxmlformats.org/officeDocument/2006/relationships/hyperlink" Id="rId180" Target="https://dl.acm.org/doi/abs/10.1145/3318464.3389777" TargetMode="External" /><Relationship Type="http://schemas.openxmlformats.org/officeDocument/2006/relationships/hyperlink" Id="rId142" Target="https://doi.org/10.1016/j.ijinfomgt.2003.12.012" TargetMode="External" /><Relationship Type="http://schemas.openxmlformats.org/officeDocument/2006/relationships/hyperlink" Id="rId220" Target="https://doi.org/10.1016/j.ijinfomgt.2018.07.001" TargetMode="External" /><Relationship Type="http://schemas.openxmlformats.org/officeDocument/2006/relationships/hyperlink" Id="rId240" Target="https://doi.org/10.1108/JKM-08-2016-0338" TargetMode="External" /><Relationship Type="http://schemas.openxmlformats.org/officeDocument/2006/relationships/hyperlink" Id="rId148" Target="https://dspace.flinders.edu.au/jspui/bitstream/2328/3326/4/AACODS_Checklist.pdf" TargetMode="External" /><Relationship Type="http://schemas.openxmlformats.org/officeDocument/2006/relationships/hyperlink" Id="rId306" Target="https://formative.jmir.org/2023/1/e38555" TargetMode="External" /><Relationship Type="http://schemas.openxmlformats.org/officeDocument/2006/relationships/hyperlink" Id="rId304" Target="https://gisrrj.com/paper/GISRRJ236426.pdf" TargetMode="External" /><Relationship Type="http://schemas.openxmlformats.org/officeDocument/2006/relationships/hyperlink" Id="rId250" Target="https://human-resources-health.biomedcentral.com/articles/10.1186/1478-4491-11-35" TargetMode="External" /><Relationship Type="http://schemas.openxmlformats.org/officeDocument/2006/relationships/hyperlink" Id="rId262" Target="https://human-resources-health.biomedcentral.com/articles/10.1186/s12960-019-0432-y" TargetMode="External" /><Relationship Type="http://schemas.openxmlformats.org/officeDocument/2006/relationships/hyperlink" Id="rId290" Target="https://ia.berkshirehealthcare.nhs.uk/citizen-developer-programme" TargetMode="External" /><Relationship Type="http://schemas.openxmlformats.org/officeDocument/2006/relationships/hyperlink" Id="rId292" Target="https://ieeexplore.ieee.org/abstract/document/10373712/" TargetMode="External" /><Relationship Type="http://schemas.openxmlformats.org/officeDocument/2006/relationships/hyperlink" Id="rId320" Target="https://ieeexplore.ieee.org/abstract/document/8678513/" TargetMode="External" /><Relationship Type="http://schemas.openxmlformats.org/officeDocument/2006/relationships/hyperlink" Id="rId294" Target="https://ieeexplore.ieee.org/document/10186753" TargetMode="External" /><Relationship Type="http://schemas.openxmlformats.org/officeDocument/2006/relationships/hyperlink" Id="rId286" Target="https://ieeexplore.ieee.org/document/10297311" TargetMode="External" /><Relationship Type="http://schemas.openxmlformats.org/officeDocument/2006/relationships/hyperlink" Id="rId300" Target="https://imjstb.com/index.php/Journal/article/view/95" TargetMode="External" /><Relationship Type="http://schemas.openxmlformats.org/officeDocument/2006/relationships/hyperlink" Id="rId134" Target="https://jamanetwork.com/journals/jamainternalmedicine/fullarticle/2809588" TargetMode="External" /><Relationship Type="http://schemas.openxmlformats.org/officeDocument/2006/relationships/hyperlink" Id="rId246" Target="https://jamanetwork.com/journals/jamanetworkopen/fullarticle/2784810" TargetMode="External" /><Relationship Type="http://schemas.openxmlformats.org/officeDocument/2006/relationships/hyperlink" Id="rId276" Target="https://journalofbigdata.springeropen.com/articles/10.1186/s40537-019-0170-y" TargetMode="External" /><Relationship Type="http://schemas.openxmlformats.org/officeDocument/2006/relationships/hyperlink" Id="rId242" Target="https://journals.lww.com/jonajournal/abstract/2005/01000/the_costs_of_nurse_turnover__part_2__application.14.aspx" TargetMode="External" /><Relationship Type="http://schemas.openxmlformats.org/officeDocument/2006/relationships/hyperlink" Id="rId328" Target="https://journals.sagepub.com/doi/abs/10.1177/00081256221094307" TargetMode="External" /><Relationship Type="http://schemas.openxmlformats.org/officeDocument/2006/relationships/hyperlink" Id="rId200" Target="https://journals.sagepub.com/doi/full/10.1177/23743735241253785" TargetMode="External" /><Relationship Type="http://schemas.openxmlformats.org/officeDocument/2006/relationships/hyperlink" Id="rId192" Target="https://legacy.himss.org/news/new-analytics-maturity-adoption-model-pushes-digital-transformation-and-data-driven-decisions" TargetMode="External" /><Relationship Type="http://schemas.openxmlformats.org/officeDocument/2006/relationships/hyperlink" Id="rId188" Target="https://link.springer.com/article/10.1007/s10489-023-04567-2" TargetMode="External" /><Relationship Type="http://schemas.openxmlformats.org/officeDocument/2006/relationships/hyperlink" Id="rId140" Target="https://link.springer.com/article/10.1007/s10916-011-9656-7" TargetMode="External" /><Relationship Type="http://schemas.openxmlformats.org/officeDocument/2006/relationships/hyperlink" Id="rId218" Target="https://link.springer.com/article/10.1007/s10916-020-01665-9" TargetMode="External" /><Relationship Type="http://schemas.openxmlformats.org/officeDocument/2006/relationships/hyperlink" Id="rId302" Target="https://mds.marshall.edu/etd/1824/" TargetMode="External" /><Relationship Type="http://schemas.openxmlformats.org/officeDocument/2006/relationships/hyperlink" Id="rId184" Target="https://medinform.jmir.org/2019/2/e13331" TargetMode="External" /><Relationship Type="http://schemas.openxmlformats.org/officeDocument/2006/relationships/hyperlink" Id="rId284" Target="https://medinform.jmir.org/2022/2/e32875" TargetMode="External" /><Relationship Type="http://schemas.openxmlformats.org/officeDocument/2006/relationships/hyperlink" Id="rId318" Target="https://newsroom.ibm.com/2022-01-21-Francisco-Partners-to-Acquire-IBMs-Healthcare-Data-and-Analytics-Assets" TargetMode="External" /><Relationship Type="http://schemas.openxmlformats.org/officeDocument/2006/relationships/hyperlink" Id="rId202" Target="https://onlinelibrary.wiley.com/doi/abs/10.1111/1467-8551.12332" TargetMode="External" /><Relationship Type="http://schemas.openxmlformats.org/officeDocument/2006/relationships/hyperlink" Id="rId268" Target="https://onlinelibrary.wiley.com/doi/abs/10.1111/j.1540-5885.2010.00798.x" TargetMode="External" /><Relationship Type="http://schemas.openxmlformats.org/officeDocument/2006/relationships/hyperlink" Id="rId260" Target="https://onlinelibrary.wiley.com/doi/abs/10.1111/j.1547-5069.2009.01319.x" TargetMode="External" /><Relationship Type="http://schemas.openxmlformats.org/officeDocument/2006/relationships/hyperlink" Id="rId322" Target="https://oulurepo.oulu.fi/bitstream/handle/10024/27921/nbnfi-fe2020050424858.pdf" TargetMode="External" /><Relationship Type="http://schemas.openxmlformats.org/officeDocument/2006/relationships/hyperlink" Id="rId130" Target="https://papers.ssrn.com/sol3/papers.cfm?abstract_id=5268176" TargetMode="External" /><Relationship Type="http://schemas.openxmlformats.org/officeDocument/2006/relationships/hyperlink" Id="rId254" Target="https://pmc.ncbi.nlm.nih.gov/articles/PMC10243608/" TargetMode="External" /><Relationship Type="http://schemas.openxmlformats.org/officeDocument/2006/relationships/hyperlink" Id="rId236" Target="https://pmc.ncbi.nlm.nih.gov/articles/PMC10802134/" TargetMode="External" /><Relationship Type="http://schemas.openxmlformats.org/officeDocument/2006/relationships/hyperlink" Id="rId238" Target="https://pmc.ncbi.nlm.nih.gov/articles/PMC11919231/" TargetMode="External" /><Relationship Type="http://schemas.openxmlformats.org/officeDocument/2006/relationships/hyperlink" Id="rId138" Target="https://publishing.emanresearch.org/index.php/bej/article/view/1136" TargetMode="External" /><Relationship Type="http://schemas.openxmlformats.org/officeDocument/2006/relationships/hyperlink" Id="rId252" Target="https://pubmed.ncbi.nlm.nih.gov/20054502/" TargetMode="External" /><Relationship Type="http://schemas.openxmlformats.org/officeDocument/2006/relationships/hyperlink" Id="rId288" Target="https://pubsonline.informs.org/doi/abs/10.1287/educ.2023.0257" TargetMode="External" /><Relationship Type="http://schemas.openxmlformats.org/officeDocument/2006/relationships/hyperlink" Id="rId124" Target="https://resources.anthropic.com/code-modernization-playbook" TargetMode="External" /><Relationship Type="http://schemas.openxmlformats.org/officeDocument/2006/relationships/hyperlink" Id="rId190" Target="https://sarcouncil.com/2025/06/ai-driven-mainframe-modernization-unlocking-legacy-data-for-cloud-analytics" TargetMode="External" /><Relationship Type="http://schemas.openxmlformats.org/officeDocument/2006/relationships/hyperlink" Id="rId298" Target="https://sarcouncil.com/download-article/SJECS-209-_2025-630-636.pdf" TargetMode="External" /><Relationship Type="http://schemas.openxmlformats.org/officeDocument/2006/relationships/hyperlink" Id="rId208" Target="https://scholarworks.waldenu.edu/cgi/viewcontent.cgi?article=12395&amp;context=dissertations" TargetMode="External" /><Relationship Type="http://schemas.openxmlformats.org/officeDocument/2006/relationships/hyperlink" Id="rId296" Target="https://tei.forrester.com/go/microsoft/powerappstei/?lang=en-us" TargetMode="External" /><Relationship Type="http://schemas.openxmlformats.org/officeDocument/2006/relationships/hyperlink" Id="rId326" Target="https://www.academicradiology.org/article/S1076-6332(21)00140-9/abstract" TargetMode="External" /><Relationship Type="http://schemas.openxmlformats.org/officeDocument/2006/relationships/hyperlink" Id="rId314"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28" Target="https://www.allmultidisciplinaryjournal.com/uploads/archives/20250306182550_MGE-2025-2-018.1.pdf" TargetMode="External" /><Relationship Type="http://schemas.openxmlformats.org/officeDocument/2006/relationships/hyperlink" Id="rId244" Target="https://www.annfammed.org/content/17/1/36" TargetMode="External" /><Relationship Type="http://schemas.openxmlformats.org/officeDocument/2006/relationships/hyperlink" Id="rId324" Target="https://www.cnbc.com/2021/01/04/haven-the-amazon-berkshire-jpmorgan-venture-to-disrupt-healthcare-is-disbanding-after-3-years.html" TargetMode="External" /><Relationship Type="http://schemas.openxmlformats.org/officeDocument/2006/relationships/hyperlink" Id="rId256" Target="https://www.diva-portal.org/smash/record.jsf?pid=diva2:1684142" TargetMode="External" /><Relationship Type="http://schemas.openxmlformats.org/officeDocument/2006/relationships/hyperlink" Id="rId264" Target="https://www.emerald.com/insight/content/doi/10.1108/13660750510611198/full/html" TargetMode="External" /><Relationship Type="http://schemas.openxmlformats.org/officeDocument/2006/relationships/hyperlink" Id="rId270" Target="https://www.emerald.com/insight/content/doi/10.1108/13673270610650067/full/html" TargetMode="External" /><Relationship Type="http://schemas.openxmlformats.org/officeDocument/2006/relationships/hyperlink" Id="rId312" Target="https://www.emerald.com/insight/content/doi/10.1108/JKM-03-2024-0262/full/html" TargetMode="External" /><Relationship Type="http://schemas.openxmlformats.org/officeDocument/2006/relationships/hyperlink" Id="rId186" Target="https://www.frontiersin.org/articles/10.3389/fdata.2024.1371680" TargetMode="External" /><Relationship Type="http://schemas.openxmlformats.org/officeDocument/2006/relationships/hyperlink" Id="rId310" Target="https://www.frontiersin.org/articles/10.3389/fpsyg.2019.02730" TargetMode="External" /><Relationship Type="http://schemas.openxmlformats.org/officeDocument/2006/relationships/hyperlink" Id="rId216" Target="https://www.health.org.uk/publications/understanding-analytical-capability-in-health-care" TargetMode="External" /><Relationship Type="http://schemas.openxmlformats.org/officeDocument/2006/relationships/hyperlink" Id="rId117" Target="https://www.healthcareitnews.com/news/asia/himss-launches-modernised-analytics-maturity-assessment-model" TargetMode="External" /><Relationship Type="http://schemas.openxmlformats.org/officeDocument/2006/relationships/hyperlink" Id="rId214"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274"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278" Target="https://www.jmir.org/2020/10/e20346/" TargetMode="External" /><Relationship Type="http://schemas.openxmlformats.org/officeDocument/2006/relationships/hyperlink" Id="rId198" Target="https://www.jmir.org/2024/1/e56316" TargetMode="External" /><Relationship Type="http://schemas.openxmlformats.org/officeDocument/2006/relationships/hyperlink" Id="rId258" Target="https://www.mdpi.com/1660-4601/17/12/4267" TargetMode="External" /><Relationship Type="http://schemas.openxmlformats.org/officeDocument/2006/relationships/hyperlink" Id="rId204" Target="https://www.mdpi.com/2227-9032/13/1/1" TargetMode="External" /><Relationship Type="http://schemas.openxmlformats.org/officeDocument/2006/relationships/hyperlink" Id="rId158" Target="https://www.mdpi.com/2504-2289/9/10/256" TargetMode="External" /><Relationship Type="http://schemas.openxmlformats.org/officeDocument/2006/relationships/hyperlink" Id="rId210" Target="https://www.nature.com/articles/s41746-019-0118-9" TargetMode="External" /><Relationship Type="http://schemas.openxmlformats.org/officeDocument/2006/relationships/hyperlink" Id="rId156" Target="https://www.nature.com/articles/s41746-024-01390-4" TargetMode="External" /><Relationship Type="http://schemas.openxmlformats.org/officeDocument/2006/relationships/hyperlink" Id="rId121" Target="https://www.nyulawreview.org/issues/volume-94-number-4/data-standardization/" TargetMode="External" /><Relationship Type="http://schemas.openxmlformats.org/officeDocument/2006/relationships/hyperlink" Id="rId248" Target="https://www.oracle.com/human-capital-management/cost-employee-turnover-healthcare/" TargetMode="External" /><Relationship Type="http://schemas.openxmlformats.org/officeDocument/2006/relationships/hyperlink" Id="rId308" Target="https://www.precedenceresearch.com/healthcare-analytics-market" TargetMode="External" /><Relationship Type="http://schemas.openxmlformats.org/officeDocument/2006/relationships/hyperlink" Id="rId266" Target="https://www.redjournal.org/article/S0360-3016(16)00260-1/fulltext" TargetMode="External" /><Relationship Type="http://schemas.openxmlformats.org/officeDocument/2006/relationships/hyperlink" Id="rId196" Target="https://www.sciencedirect.com/science/article/abs/pii/S0148296316304891" TargetMode="External" /><Relationship Type="http://schemas.openxmlformats.org/officeDocument/2006/relationships/hyperlink" Id="rId170" Target="https://www.sciencedirect.com/science/article/pii/S0031320324008197" TargetMode="External" /><Relationship Type="http://schemas.openxmlformats.org/officeDocument/2006/relationships/hyperlink" Id="rId194" Target="https://www.sciencedirect.com/science/article/pii/S0040162515003692" TargetMode="External" /><Relationship Type="http://schemas.openxmlformats.org/officeDocument/2006/relationships/hyperlink" Id="rId316" Target="https://www.sciencedirect.com/science/article/pii/S0168851021002396" TargetMode="External" /><Relationship Type="http://schemas.openxmlformats.org/officeDocument/2006/relationships/hyperlink" Id="rId280" Target="https://www.sciencedirect.com/science/article/pii/S1386505623001296" TargetMode="External" /><Relationship Type="http://schemas.openxmlformats.org/officeDocument/2006/relationships/hyperlink" Id="rId160" Target="https://www.sciencedirect.com/science/article/pii/S1386505623001405" TargetMode="External" /><Relationship Type="http://schemas.openxmlformats.org/officeDocument/2006/relationships/hyperlink" Id="rId206" Target="https://www.sciencedirect.com/science/article/pii/S1386505624001916" TargetMode="External" /><Relationship Type="http://schemas.openxmlformats.org/officeDocument/2006/relationships/hyperlink" Id="rId182" Target="https://www.sciencedirect.com/science/article/pii/S1532046414001592" TargetMode="External" /><Relationship Type="http://schemas.openxmlformats.org/officeDocument/2006/relationships/hyperlink" Id="rId176" Target="https://www.sciencedirect.com/science/article/pii/S1532046424000650" TargetMode="External" /><Relationship Type="http://schemas.openxmlformats.org/officeDocument/2006/relationships/hyperlink" Id="rId272" Target="https://www.tandfonline.com/doi/abs/10.1080/08956308.2010.11657637" TargetMode="External" /><Relationship Type="http://schemas.openxmlformats.org/officeDocument/2006/relationships/hyperlink" Id="rId212" Target="https://www.tandfonline.com/doi/full/10.1080/20479700.2018.1531606" TargetMode="External" /></Relationships>
</file>

<file path=word/_rels/footnotes.xml.rels><?xml version="1.0" encoding="UTF-8"?><Relationships xmlns="http://schemas.openxmlformats.org/package/2006/relationships"><Relationship Type="http://schemas.openxmlformats.org/officeDocument/2006/relationships/hyperlink" Id="rId174" Target="https://academic.oup.com/jamia/article-abstract/26/4/294/5308980" TargetMode="External" /><Relationship Type="http://schemas.openxmlformats.org/officeDocument/2006/relationships/hyperlink" Id="rId144" Target="https://academic.oup.com/jamia/article/14/6/687/750453" TargetMode="External" /><Relationship Type="http://schemas.openxmlformats.org/officeDocument/2006/relationships/hyperlink" Id="rId132" Target="https://academic.oup.com/jpubhealth" TargetMode="External" /><Relationship Type="http://schemas.openxmlformats.org/officeDocument/2006/relationships/hyperlink" Id="rId282" Target="https://ai.jmir.org/2023/1/e44358" TargetMode="External" /><Relationship Type="http://schemas.openxmlformats.org/officeDocument/2006/relationships/hyperlink" Id="rId154" Target="https://ai.nejm.org/doi/full/10.1056/AIdbp2500144" TargetMode="External" /><Relationship Type="http://schemas.openxmlformats.org/officeDocument/2006/relationships/hyperlink" Id="rId172" Target="https://al-kindipublishers.org/index.php/jcsts/article/view/8823" TargetMode="External" /><Relationship Type="http://schemas.openxmlformats.org/officeDocument/2006/relationships/hyperlink" Id="rId162" Target="https://arxiv.org/abs/1908.01839" TargetMode="External" /><Relationship Type="http://schemas.openxmlformats.org/officeDocument/2006/relationships/hyperlink" Id="rId164" Target="https://arxiv.org/abs/2301.07695" TargetMode="External" /><Relationship Type="http://schemas.openxmlformats.org/officeDocument/2006/relationships/hyperlink" Id="rId146" Target="https://arxiv.org/abs/2403.09226" TargetMode="External" /><Relationship Type="http://schemas.openxmlformats.org/officeDocument/2006/relationships/hyperlink" Id="rId166" Target="https://arxiv.org/abs/2411.05521" TargetMode="External" /><Relationship Type="http://schemas.openxmlformats.org/officeDocument/2006/relationships/hyperlink" Id="rId152" Target="https://arxiv.org/abs/2505.08775" TargetMode="External" /><Relationship Type="http://schemas.openxmlformats.org/officeDocument/2006/relationships/hyperlink" Id="rId150" Target="https://arxiv.org/abs/2508.08224" TargetMode="External" /><Relationship Type="http://schemas.openxmlformats.org/officeDocument/2006/relationships/hyperlink" Id="rId178" Target="https://arxiv.org/abs/2511.14718" TargetMode="External" /><Relationship Type="http://schemas.openxmlformats.org/officeDocument/2006/relationships/hyperlink" Id="rId168" Target="https://arxiv.org/abs/2511.17559" TargetMode="External" /><Relationship Type="http://schemas.openxmlformats.org/officeDocument/2006/relationships/hyperlink" Id="rId119" Target="https://dl.acm.org/doi/10.1145/1017114.1017118" TargetMode="External" /><Relationship Type="http://schemas.openxmlformats.org/officeDocument/2006/relationships/hyperlink" Id="rId126" Target="https://dl.acm.org/doi/abs/10.1145/320251.320253" TargetMode="External" /><Relationship Type="http://schemas.openxmlformats.org/officeDocument/2006/relationships/hyperlink" Id="rId180" Target="https://dl.acm.org/doi/abs/10.1145/3318464.3389777" TargetMode="External" /><Relationship Type="http://schemas.openxmlformats.org/officeDocument/2006/relationships/hyperlink" Id="rId142" Target="https://doi.org/10.1016/j.ijinfomgt.2003.12.012" TargetMode="External" /><Relationship Type="http://schemas.openxmlformats.org/officeDocument/2006/relationships/hyperlink" Id="rId220" Target="https://doi.org/10.1016/j.ijinfomgt.2018.07.001" TargetMode="External" /><Relationship Type="http://schemas.openxmlformats.org/officeDocument/2006/relationships/hyperlink" Id="rId240" Target="https://doi.org/10.1108/JKM-08-2016-0338" TargetMode="External" /><Relationship Type="http://schemas.openxmlformats.org/officeDocument/2006/relationships/hyperlink" Id="rId148" Target="https://dspace.flinders.edu.au/jspui/bitstream/2328/3326/4/AACODS_Checklist.pdf" TargetMode="External" /><Relationship Type="http://schemas.openxmlformats.org/officeDocument/2006/relationships/hyperlink" Id="rId306" Target="https://formative.jmir.org/2023/1/e38555" TargetMode="External" /><Relationship Type="http://schemas.openxmlformats.org/officeDocument/2006/relationships/hyperlink" Id="rId304" Target="https://gisrrj.com/paper/GISRRJ236426.pdf" TargetMode="External" /><Relationship Type="http://schemas.openxmlformats.org/officeDocument/2006/relationships/hyperlink" Id="rId250" Target="https://human-resources-health.biomedcentral.com/articles/10.1186/1478-4491-11-35" TargetMode="External" /><Relationship Type="http://schemas.openxmlformats.org/officeDocument/2006/relationships/hyperlink" Id="rId262" Target="https://human-resources-health.biomedcentral.com/articles/10.1186/s12960-019-0432-y" TargetMode="External" /><Relationship Type="http://schemas.openxmlformats.org/officeDocument/2006/relationships/hyperlink" Id="rId290" Target="https://ia.berkshirehealthcare.nhs.uk/citizen-developer-programme" TargetMode="External" /><Relationship Type="http://schemas.openxmlformats.org/officeDocument/2006/relationships/hyperlink" Id="rId292" Target="https://ieeexplore.ieee.org/abstract/document/10373712/" TargetMode="External" /><Relationship Type="http://schemas.openxmlformats.org/officeDocument/2006/relationships/hyperlink" Id="rId320" Target="https://ieeexplore.ieee.org/abstract/document/8678513/" TargetMode="External" /><Relationship Type="http://schemas.openxmlformats.org/officeDocument/2006/relationships/hyperlink" Id="rId294" Target="https://ieeexplore.ieee.org/document/10186753" TargetMode="External" /><Relationship Type="http://schemas.openxmlformats.org/officeDocument/2006/relationships/hyperlink" Id="rId286" Target="https://ieeexplore.ieee.org/document/10297311" TargetMode="External" /><Relationship Type="http://schemas.openxmlformats.org/officeDocument/2006/relationships/hyperlink" Id="rId300" Target="https://imjstb.com/index.php/Journal/article/view/95" TargetMode="External" /><Relationship Type="http://schemas.openxmlformats.org/officeDocument/2006/relationships/hyperlink" Id="rId134" Target="https://jamanetwork.com/journals/jamainternalmedicine/fullarticle/2809588" TargetMode="External" /><Relationship Type="http://schemas.openxmlformats.org/officeDocument/2006/relationships/hyperlink" Id="rId246" Target="https://jamanetwork.com/journals/jamanetworkopen/fullarticle/2784810" TargetMode="External" /><Relationship Type="http://schemas.openxmlformats.org/officeDocument/2006/relationships/hyperlink" Id="rId276" Target="https://journalofbigdata.springeropen.com/articles/10.1186/s40537-019-0170-y" TargetMode="External" /><Relationship Type="http://schemas.openxmlformats.org/officeDocument/2006/relationships/hyperlink" Id="rId242" Target="https://journals.lww.com/jonajournal/abstract/2005/01000/the_costs_of_nurse_turnover__part_2__application.14.aspx" TargetMode="External" /><Relationship Type="http://schemas.openxmlformats.org/officeDocument/2006/relationships/hyperlink" Id="rId328" Target="https://journals.sagepub.com/doi/abs/10.1177/00081256221094307" TargetMode="External" /><Relationship Type="http://schemas.openxmlformats.org/officeDocument/2006/relationships/hyperlink" Id="rId200" Target="https://journals.sagepub.com/doi/full/10.1177/23743735241253785" TargetMode="External" /><Relationship Type="http://schemas.openxmlformats.org/officeDocument/2006/relationships/hyperlink" Id="rId192" Target="https://legacy.himss.org/news/new-analytics-maturity-adoption-model-pushes-digital-transformation-and-data-driven-decisions" TargetMode="External" /><Relationship Type="http://schemas.openxmlformats.org/officeDocument/2006/relationships/hyperlink" Id="rId188" Target="https://link.springer.com/article/10.1007/s10489-023-04567-2" TargetMode="External" /><Relationship Type="http://schemas.openxmlformats.org/officeDocument/2006/relationships/hyperlink" Id="rId140" Target="https://link.springer.com/article/10.1007/s10916-011-9656-7" TargetMode="External" /><Relationship Type="http://schemas.openxmlformats.org/officeDocument/2006/relationships/hyperlink" Id="rId218" Target="https://link.springer.com/article/10.1007/s10916-020-01665-9" TargetMode="External" /><Relationship Type="http://schemas.openxmlformats.org/officeDocument/2006/relationships/hyperlink" Id="rId302" Target="https://mds.marshall.edu/etd/1824/" TargetMode="External" /><Relationship Type="http://schemas.openxmlformats.org/officeDocument/2006/relationships/hyperlink" Id="rId184" Target="https://medinform.jmir.org/2019/2/e13331" TargetMode="External" /><Relationship Type="http://schemas.openxmlformats.org/officeDocument/2006/relationships/hyperlink" Id="rId284" Target="https://medinform.jmir.org/2022/2/e32875" TargetMode="External" /><Relationship Type="http://schemas.openxmlformats.org/officeDocument/2006/relationships/hyperlink" Id="rId318" Target="https://newsroom.ibm.com/2022-01-21-Francisco-Partners-to-Acquire-IBMs-Healthcare-Data-and-Analytics-Assets" TargetMode="External" /><Relationship Type="http://schemas.openxmlformats.org/officeDocument/2006/relationships/hyperlink" Id="rId202" Target="https://onlinelibrary.wiley.com/doi/abs/10.1111/1467-8551.12332" TargetMode="External" /><Relationship Type="http://schemas.openxmlformats.org/officeDocument/2006/relationships/hyperlink" Id="rId268" Target="https://onlinelibrary.wiley.com/doi/abs/10.1111/j.1540-5885.2010.00798.x" TargetMode="External" /><Relationship Type="http://schemas.openxmlformats.org/officeDocument/2006/relationships/hyperlink" Id="rId260" Target="https://onlinelibrary.wiley.com/doi/abs/10.1111/j.1547-5069.2009.01319.x" TargetMode="External" /><Relationship Type="http://schemas.openxmlformats.org/officeDocument/2006/relationships/hyperlink" Id="rId322" Target="https://oulurepo.oulu.fi/bitstream/handle/10024/27921/nbnfi-fe2020050424858.pdf" TargetMode="External" /><Relationship Type="http://schemas.openxmlformats.org/officeDocument/2006/relationships/hyperlink" Id="rId130" Target="https://papers.ssrn.com/sol3/papers.cfm?abstract_id=5268176" TargetMode="External" /><Relationship Type="http://schemas.openxmlformats.org/officeDocument/2006/relationships/hyperlink" Id="rId254" Target="https://pmc.ncbi.nlm.nih.gov/articles/PMC10243608/" TargetMode="External" /><Relationship Type="http://schemas.openxmlformats.org/officeDocument/2006/relationships/hyperlink" Id="rId236" Target="https://pmc.ncbi.nlm.nih.gov/articles/PMC10802134/" TargetMode="External" /><Relationship Type="http://schemas.openxmlformats.org/officeDocument/2006/relationships/hyperlink" Id="rId238" Target="https://pmc.ncbi.nlm.nih.gov/articles/PMC11919231/" TargetMode="External" /><Relationship Type="http://schemas.openxmlformats.org/officeDocument/2006/relationships/hyperlink" Id="rId138" Target="https://publishing.emanresearch.org/index.php/bej/article/view/1136" TargetMode="External" /><Relationship Type="http://schemas.openxmlformats.org/officeDocument/2006/relationships/hyperlink" Id="rId252" Target="https://pubmed.ncbi.nlm.nih.gov/20054502/" TargetMode="External" /><Relationship Type="http://schemas.openxmlformats.org/officeDocument/2006/relationships/hyperlink" Id="rId288" Target="https://pubsonline.informs.org/doi/abs/10.1287/educ.2023.0257" TargetMode="External" /><Relationship Type="http://schemas.openxmlformats.org/officeDocument/2006/relationships/hyperlink" Id="rId124" Target="https://resources.anthropic.com/code-modernization-playbook" TargetMode="External" /><Relationship Type="http://schemas.openxmlformats.org/officeDocument/2006/relationships/hyperlink" Id="rId190" Target="https://sarcouncil.com/2025/06/ai-driven-mainframe-modernization-unlocking-legacy-data-for-cloud-analytics" TargetMode="External" /><Relationship Type="http://schemas.openxmlformats.org/officeDocument/2006/relationships/hyperlink" Id="rId298" Target="https://sarcouncil.com/download-article/SJECS-209-_2025-630-636.pdf" TargetMode="External" /><Relationship Type="http://schemas.openxmlformats.org/officeDocument/2006/relationships/hyperlink" Id="rId208" Target="https://scholarworks.waldenu.edu/cgi/viewcontent.cgi?article=12395&amp;context=dissertations" TargetMode="External" /><Relationship Type="http://schemas.openxmlformats.org/officeDocument/2006/relationships/hyperlink" Id="rId296" Target="https://tei.forrester.com/go/microsoft/powerappstei/?lang=en-us" TargetMode="External" /><Relationship Type="http://schemas.openxmlformats.org/officeDocument/2006/relationships/hyperlink" Id="rId326" Target="https://www.academicradiology.org/article/S1076-6332(21)00140-9/abstract" TargetMode="External" /><Relationship Type="http://schemas.openxmlformats.org/officeDocument/2006/relationships/hyperlink" Id="rId314"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28" Target="https://www.allmultidisciplinaryjournal.com/uploads/archives/20250306182550_MGE-2025-2-018.1.pdf" TargetMode="External" /><Relationship Type="http://schemas.openxmlformats.org/officeDocument/2006/relationships/hyperlink" Id="rId244" Target="https://www.annfammed.org/content/17/1/36" TargetMode="External" /><Relationship Type="http://schemas.openxmlformats.org/officeDocument/2006/relationships/hyperlink" Id="rId324" Target="https://www.cnbc.com/2021/01/04/haven-the-amazon-berkshire-jpmorgan-venture-to-disrupt-healthcare-is-disbanding-after-3-years.html" TargetMode="External" /><Relationship Type="http://schemas.openxmlformats.org/officeDocument/2006/relationships/hyperlink" Id="rId256" Target="https://www.diva-portal.org/smash/record.jsf?pid=diva2:1684142" TargetMode="External" /><Relationship Type="http://schemas.openxmlformats.org/officeDocument/2006/relationships/hyperlink" Id="rId264" Target="https://www.emerald.com/insight/content/doi/10.1108/13660750510611198/full/html" TargetMode="External" /><Relationship Type="http://schemas.openxmlformats.org/officeDocument/2006/relationships/hyperlink" Id="rId270" Target="https://www.emerald.com/insight/content/doi/10.1108/13673270610650067/full/html" TargetMode="External" /><Relationship Type="http://schemas.openxmlformats.org/officeDocument/2006/relationships/hyperlink" Id="rId312" Target="https://www.emerald.com/insight/content/doi/10.1108/JKM-03-2024-0262/full/html" TargetMode="External" /><Relationship Type="http://schemas.openxmlformats.org/officeDocument/2006/relationships/hyperlink" Id="rId186" Target="https://www.frontiersin.org/articles/10.3389/fdata.2024.1371680" TargetMode="External" /><Relationship Type="http://schemas.openxmlformats.org/officeDocument/2006/relationships/hyperlink" Id="rId310" Target="https://www.frontiersin.org/articles/10.3389/fpsyg.2019.02730" TargetMode="External" /><Relationship Type="http://schemas.openxmlformats.org/officeDocument/2006/relationships/hyperlink" Id="rId216" Target="https://www.health.org.uk/publications/understanding-analytical-capability-in-health-care" TargetMode="External" /><Relationship Type="http://schemas.openxmlformats.org/officeDocument/2006/relationships/hyperlink" Id="rId117" Target="https://www.healthcareitnews.com/news/asia/himss-launches-modernised-analytics-maturity-assessment-model" TargetMode="External" /><Relationship Type="http://schemas.openxmlformats.org/officeDocument/2006/relationships/hyperlink" Id="rId214"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274"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278" Target="https://www.jmir.org/2020/10/e20346/" TargetMode="External" /><Relationship Type="http://schemas.openxmlformats.org/officeDocument/2006/relationships/hyperlink" Id="rId198" Target="https://www.jmir.org/2024/1/e56316" TargetMode="External" /><Relationship Type="http://schemas.openxmlformats.org/officeDocument/2006/relationships/hyperlink" Id="rId258" Target="https://www.mdpi.com/1660-4601/17/12/4267" TargetMode="External" /><Relationship Type="http://schemas.openxmlformats.org/officeDocument/2006/relationships/hyperlink" Id="rId204" Target="https://www.mdpi.com/2227-9032/13/1/1" TargetMode="External" /><Relationship Type="http://schemas.openxmlformats.org/officeDocument/2006/relationships/hyperlink" Id="rId158" Target="https://www.mdpi.com/2504-2289/9/10/256" TargetMode="External" /><Relationship Type="http://schemas.openxmlformats.org/officeDocument/2006/relationships/hyperlink" Id="rId210" Target="https://www.nature.com/articles/s41746-019-0118-9" TargetMode="External" /><Relationship Type="http://schemas.openxmlformats.org/officeDocument/2006/relationships/hyperlink" Id="rId156" Target="https://www.nature.com/articles/s41746-024-01390-4" TargetMode="External" /><Relationship Type="http://schemas.openxmlformats.org/officeDocument/2006/relationships/hyperlink" Id="rId121" Target="https://www.nyulawreview.org/issues/volume-94-number-4/data-standardization/" TargetMode="External" /><Relationship Type="http://schemas.openxmlformats.org/officeDocument/2006/relationships/hyperlink" Id="rId248" Target="https://www.oracle.com/human-capital-management/cost-employee-turnover-healthcare/" TargetMode="External" /><Relationship Type="http://schemas.openxmlformats.org/officeDocument/2006/relationships/hyperlink" Id="rId308" Target="https://www.precedenceresearch.com/healthcare-analytics-market" TargetMode="External" /><Relationship Type="http://schemas.openxmlformats.org/officeDocument/2006/relationships/hyperlink" Id="rId266" Target="https://www.redjournal.org/article/S0360-3016(16)00260-1/fulltext" TargetMode="External" /><Relationship Type="http://schemas.openxmlformats.org/officeDocument/2006/relationships/hyperlink" Id="rId196" Target="https://www.sciencedirect.com/science/article/abs/pii/S0148296316304891" TargetMode="External" /><Relationship Type="http://schemas.openxmlformats.org/officeDocument/2006/relationships/hyperlink" Id="rId170" Target="https://www.sciencedirect.com/science/article/pii/S0031320324008197" TargetMode="External" /><Relationship Type="http://schemas.openxmlformats.org/officeDocument/2006/relationships/hyperlink" Id="rId194" Target="https://www.sciencedirect.com/science/article/pii/S0040162515003692" TargetMode="External" /><Relationship Type="http://schemas.openxmlformats.org/officeDocument/2006/relationships/hyperlink" Id="rId316" Target="https://www.sciencedirect.com/science/article/pii/S0168851021002396" TargetMode="External" /><Relationship Type="http://schemas.openxmlformats.org/officeDocument/2006/relationships/hyperlink" Id="rId280" Target="https://www.sciencedirect.com/science/article/pii/S1386505623001296" TargetMode="External" /><Relationship Type="http://schemas.openxmlformats.org/officeDocument/2006/relationships/hyperlink" Id="rId160" Target="https://www.sciencedirect.com/science/article/pii/S1386505623001405" TargetMode="External" /><Relationship Type="http://schemas.openxmlformats.org/officeDocument/2006/relationships/hyperlink" Id="rId206" Target="https://www.sciencedirect.com/science/article/pii/S1386505624001916" TargetMode="External" /><Relationship Type="http://schemas.openxmlformats.org/officeDocument/2006/relationships/hyperlink" Id="rId182" Target="https://www.sciencedirect.com/science/article/pii/S1532046414001592" TargetMode="External" /><Relationship Type="http://schemas.openxmlformats.org/officeDocument/2006/relationships/hyperlink" Id="rId176" Target="https://www.sciencedirect.com/science/article/pii/S1532046424000650" TargetMode="External" /><Relationship Type="http://schemas.openxmlformats.org/officeDocument/2006/relationships/hyperlink" Id="rId272" Target="https://www.tandfonline.com/doi/abs/10.1080/08956308.2010.11657637" TargetMode="External" /><Relationship Type="http://schemas.openxmlformats.org/officeDocument/2006/relationships/hyperlink" Id="rId212" Target="https://www.tandfonline.com/doi/full/10.1080/20479700.2018.15316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2026-01-03T14:32:24Z</dcterms:created>
  <dcterms:modified xsi:type="dcterms:W3CDTF">2026-01-03T14:32:24Z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high new-hire turnover (~34% implied annual rate for healthcare IT staff as of 2004),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December 2025</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December 2025</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1.19.0</vt:lpwstr>
  </property>
</Properties>
</file>